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14497" w14:textId="77777777" w:rsidR="006C51C2" w:rsidRPr="0088392C" w:rsidRDefault="006C51C2" w:rsidP="006C51C2">
      <w:pPr>
        <w:spacing w:after="0" w:line="360" w:lineRule="auto"/>
        <w:jc w:val="center"/>
        <w:rPr>
          <w:rFonts w:ascii="Times New Roman" w:hAnsi="Times New Roman" w:cs="Times New Roman"/>
          <w:b/>
          <w:bCs/>
          <w:sz w:val="36"/>
          <w:szCs w:val="36"/>
        </w:rPr>
      </w:pPr>
    </w:p>
    <w:p w14:paraId="275856F5" w14:textId="77777777" w:rsidR="00A10462" w:rsidRPr="0088392C" w:rsidRDefault="00A10462" w:rsidP="006C51C2">
      <w:pPr>
        <w:spacing w:after="0" w:line="360" w:lineRule="auto"/>
        <w:jc w:val="center"/>
        <w:rPr>
          <w:rFonts w:ascii="Times New Roman" w:hAnsi="Times New Roman" w:cs="Times New Roman"/>
          <w:b/>
          <w:bCs/>
          <w:sz w:val="36"/>
          <w:szCs w:val="36"/>
        </w:rPr>
      </w:pPr>
    </w:p>
    <w:p w14:paraId="4AFCC960" w14:textId="77777777" w:rsidR="00A10462" w:rsidRPr="0088392C" w:rsidRDefault="00A10462" w:rsidP="006C51C2">
      <w:pPr>
        <w:spacing w:after="0" w:line="360" w:lineRule="auto"/>
        <w:jc w:val="center"/>
        <w:rPr>
          <w:rFonts w:ascii="Times New Roman" w:hAnsi="Times New Roman" w:cs="Times New Roman"/>
          <w:b/>
          <w:bCs/>
          <w:sz w:val="36"/>
          <w:szCs w:val="36"/>
        </w:rPr>
      </w:pPr>
    </w:p>
    <w:p w14:paraId="37F1397C" w14:textId="77777777" w:rsidR="006C51C2" w:rsidRPr="00767CC4" w:rsidRDefault="006C51C2" w:rsidP="00A10462">
      <w:pPr>
        <w:spacing w:after="0" w:line="480" w:lineRule="auto"/>
        <w:ind w:firstLine="0"/>
        <w:jc w:val="center"/>
        <w:rPr>
          <w:rFonts w:ascii="Times New Roman" w:hAnsi="Times New Roman" w:cs="Times New Roman"/>
          <w:b/>
          <w:bCs/>
          <w:sz w:val="36"/>
          <w:szCs w:val="36"/>
        </w:rPr>
      </w:pPr>
      <w:r w:rsidRPr="00767CC4">
        <w:rPr>
          <w:rFonts w:ascii="Times New Roman" w:hAnsi="Times New Roman" w:cs="Times New Roman"/>
          <w:b/>
          <w:bCs/>
          <w:sz w:val="36"/>
          <w:szCs w:val="36"/>
        </w:rPr>
        <w:t xml:space="preserve">ДОКЛАД </w:t>
      </w:r>
    </w:p>
    <w:p w14:paraId="2A1530E4" w14:textId="0348CB48" w:rsidR="006C51C2" w:rsidRPr="00767CC4" w:rsidRDefault="006C51C2" w:rsidP="002B7A31">
      <w:pPr>
        <w:spacing w:after="0" w:line="480" w:lineRule="auto"/>
        <w:ind w:firstLine="0"/>
        <w:jc w:val="center"/>
        <w:rPr>
          <w:rFonts w:ascii="Times New Roman" w:hAnsi="Times New Roman" w:cs="Times New Roman"/>
          <w:b/>
          <w:bCs/>
          <w:sz w:val="36"/>
          <w:szCs w:val="36"/>
        </w:rPr>
      </w:pPr>
      <w:r w:rsidRPr="00767CC4">
        <w:rPr>
          <w:rFonts w:ascii="Times New Roman" w:hAnsi="Times New Roman" w:cs="Times New Roman"/>
          <w:b/>
          <w:bCs/>
          <w:sz w:val="36"/>
          <w:szCs w:val="36"/>
        </w:rPr>
        <w:t>ОТ</w:t>
      </w:r>
    </w:p>
    <w:p w14:paraId="0A015247" w14:textId="42B144BF" w:rsidR="006C51C2" w:rsidRPr="00767CC4" w:rsidRDefault="006C51C2" w:rsidP="002B7A31">
      <w:pPr>
        <w:spacing w:after="0" w:line="480" w:lineRule="auto"/>
        <w:ind w:firstLine="0"/>
        <w:jc w:val="center"/>
        <w:rPr>
          <w:rFonts w:ascii="Times New Roman" w:hAnsi="Times New Roman" w:cs="Times New Roman"/>
          <w:b/>
          <w:bCs/>
          <w:sz w:val="36"/>
          <w:szCs w:val="36"/>
        </w:rPr>
      </w:pPr>
      <w:r w:rsidRPr="00767CC4">
        <w:rPr>
          <w:rFonts w:ascii="Times New Roman" w:hAnsi="Times New Roman" w:cs="Times New Roman"/>
          <w:b/>
          <w:bCs/>
          <w:sz w:val="36"/>
          <w:szCs w:val="36"/>
        </w:rPr>
        <w:t>„БЪЛГАРСКИ ВИК ХОЛДИНГ“ ЕАД</w:t>
      </w:r>
    </w:p>
    <w:p w14:paraId="0B1342AC" w14:textId="77777777" w:rsidR="00A10462" w:rsidRPr="00767CC4" w:rsidRDefault="00A10462" w:rsidP="002B7A31">
      <w:pPr>
        <w:spacing w:after="0" w:line="360" w:lineRule="auto"/>
        <w:ind w:firstLine="0"/>
        <w:jc w:val="center"/>
        <w:rPr>
          <w:rFonts w:ascii="Times New Roman" w:hAnsi="Times New Roman" w:cs="Times New Roman"/>
          <w:b/>
          <w:bCs/>
          <w:color w:val="0070C0"/>
          <w:sz w:val="36"/>
          <w:szCs w:val="36"/>
        </w:rPr>
      </w:pPr>
    </w:p>
    <w:p w14:paraId="6FBE3127" w14:textId="6D23A238" w:rsidR="006C51C2" w:rsidRPr="00767CC4" w:rsidRDefault="00A10462" w:rsidP="002B7A31">
      <w:pPr>
        <w:spacing w:after="0" w:line="360" w:lineRule="auto"/>
        <w:ind w:firstLine="0"/>
        <w:jc w:val="center"/>
        <w:rPr>
          <w:rFonts w:ascii="Times New Roman" w:hAnsi="Times New Roman" w:cs="Times New Roman"/>
          <w:b/>
          <w:bCs/>
          <w:color w:val="0070C0"/>
          <w:sz w:val="36"/>
          <w:szCs w:val="36"/>
        </w:rPr>
      </w:pPr>
      <w:r w:rsidRPr="00767CC4">
        <w:rPr>
          <w:rFonts w:ascii="Times New Roman" w:hAnsi="Times New Roman" w:cs="Times New Roman"/>
          <w:b/>
          <w:bCs/>
          <w:color w:val="0070C0"/>
          <w:sz w:val="36"/>
          <w:szCs w:val="36"/>
        </w:rPr>
        <w:t xml:space="preserve">СЪСТОЯНИЕ НА </w:t>
      </w:r>
    </w:p>
    <w:p w14:paraId="6E708A52" w14:textId="53CB61B4" w:rsidR="006C51C2" w:rsidRPr="00767CC4" w:rsidRDefault="006C51C2" w:rsidP="002B7A31">
      <w:pPr>
        <w:spacing w:after="0" w:line="360" w:lineRule="auto"/>
        <w:ind w:firstLine="0"/>
        <w:jc w:val="center"/>
        <w:rPr>
          <w:rFonts w:ascii="Times New Roman" w:hAnsi="Times New Roman" w:cs="Times New Roman"/>
          <w:b/>
          <w:bCs/>
          <w:color w:val="0070C0"/>
          <w:sz w:val="36"/>
          <w:szCs w:val="36"/>
        </w:rPr>
      </w:pPr>
      <w:r w:rsidRPr="00767CC4">
        <w:rPr>
          <w:rFonts w:ascii="Times New Roman" w:hAnsi="Times New Roman" w:cs="Times New Roman"/>
          <w:b/>
          <w:bCs/>
          <w:color w:val="0070C0"/>
          <w:sz w:val="36"/>
          <w:szCs w:val="36"/>
        </w:rPr>
        <w:t>ВОДОСНАБД</w:t>
      </w:r>
      <w:r w:rsidR="002B7A31" w:rsidRPr="00767CC4">
        <w:rPr>
          <w:rFonts w:ascii="Times New Roman" w:hAnsi="Times New Roman" w:cs="Times New Roman"/>
          <w:b/>
          <w:bCs/>
          <w:color w:val="0070C0"/>
          <w:sz w:val="36"/>
          <w:szCs w:val="36"/>
        </w:rPr>
        <w:t>ИТЕЛНА ИНФРАСТРУКТУРА И ПРЕДЛОЖЕНИЯ ЗА ПРИОРИТЕТНИ ПРОЕКТИ</w:t>
      </w:r>
    </w:p>
    <w:p w14:paraId="6E774E04" w14:textId="77777777" w:rsidR="006C51C2" w:rsidRPr="00767CC4" w:rsidRDefault="006C51C2" w:rsidP="006C51C2">
      <w:pPr>
        <w:spacing w:after="0"/>
        <w:rPr>
          <w:rFonts w:ascii="Times New Roman" w:hAnsi="Times New Roman" w:cs="Times New Roman"/>
          <w:color w:val="FFFFFF" w:themeColor="background1"/>
          <w:sz w:val="20"/>
          <w:szCs w:val="20"/>
        </w:rPr>
      </w:pPr>
    </w:p>
    <w:p w14:paraId="71F8F4BF" w14:textId="77777777" w:rsidR="006C51C2" w:rsidRPr="00767CC4" w:rsidRDefault="006C51C2" w:rsidP="006C51C2">
      <w:pPr>
        <w:rPr>
          <w:rFonts w:ascii="Times New Roman" w:hAnsi="Times New Roman" w:cs="Times New Roman"/>
          <w:sz w:val="20"/>
          <w:szCs w:val="20"/>
        </w:rPr>
      </w:pPr>
    </w:p>
    <w:p w14:paraId="76D248FB" w14:textId="77777777" w:rsidR="006C51C2" w:rsidRPr="00767CC4" w:rsidRDefault="006C51C2" w:rsidP="006C51C2">
      <w:pPr>
        <w:rPr>
          <w:rFonts w:ascii="Times New Roman" w:hAnsi="Times New Roman" w:cs="Times New Roman"/>
          <w:sz w:val="20"/>
          <w:szCs w:val="20"/>
        </w:rPr>
      </w:pPr>
    </w:p>
    <w:p w14:paraId="7C46C04A" w14:textId="77777777" w:rsidR="006C51C2" w:rsidRPr="00767CC4" w:rsidRDefault="006C51C2" w:rsidP="006C51C2">
      <w:pPr>
        <w:rPr>
          <w:rFonts w:ascii="Times New Roman" w:hAnsi="Times New Roman" w:cs="Times New Roman"/>
          <w:sz w:val="20"/>
          <w:szCs w:val="20"/>
        </w:rPr>
      </w:pPr>
    </w:p>
    <w:p w14:paraId="414BC182" w14:textId="77777777" w:rsidR="006C51C2" w:rsidRPr="00767CC4" w:rsidRDefault="006C51C2" w:rsidP="006C51C2">
      <w:pPr>
        <w:rPr>
          <w:rFonts w:ascii="Times New Roman" w:hAnsi="Times New Roman" w:cs="Times New Roman"/>
          <w:sz w:val="20"/>
          <w:szCs w:val="20"/>
        </w:rPr>
      </w:pPr>
    </w:p>
    <w:p w14:paraId="4E97B87D" w14:textId="77777777" w:rsidR="006449C1" w:rsidRPr="00767CC4" w:rsidRDefault="006449C1" w:rsidP="00C079CC">
      <w:pPr>
        <w:spacing w:after="0" w:line="360" w:lineRule="auto"/>
        <w:ind w:firstLine="720"/>
        <w:rPr>
          <w:rFonts w:ascii="Times New Roman" w:hAnsi="Times New Roman" w:cs="Times New Roman"/>
          <w:iCs/>
          <w:sz w:val="24"/>
          <w:szCs w:val="24"/>
        </w:rPr>
      </w:pPr>
    </w:p>
    <w:p w14:paraId="76949DFF" w14:textId="77777777" w:rsidR="00A10462" w:rsidRPr="00767CC4" w:rsidRDefault="00A10462" w:rsidP="00C079CC">
      <w:pPr>
        <w:spacing w:after="0" w:line="360" w:lineRule="auto"/>
        <w:ind w:firstLine="720"/>
        <w:rPr>
          <w:rFonts w:ascii="Times New Roman" w:hAnsi="Times New Roman" w:cs="Times New Roman"/>
          <w:iCs/>
          <w:sz w:val="24"/>
          <w:szCs w:val="24"/>
        </w:rPr>
      </w:pPr>
    </w:p>
    <w:p w14:paraId="2526879D" w14:textId="77777777" w:rsidR="006449C1" w:rsidRPr="00767CC4" w:rsidRDefault="006449C1" w:rsidP="00C079CC">
      <w:pPr>
        <w:spacing w:after="0" w:line="360" w:lineRule="auto"/>
        <w:ind w:firstLine="720"/>
        <w:rPr>
          <w:rFonts w:ascii="Times New Roman" w:hAnsi="Times New Roman" w:cs="Times New Roman"/>
          <w:iCs/>
          <w:sz w:val="24"/>
          <w:szCs w:val="24"/>
        </w:rPr>
      </w:pPr>
    </w:p>
    <w:p w14:paraId="31EC94EE" w14:textId="77777777" w:rsidR="006449C1" w:rsidRPr="00767CC4" w:rsidRDefault="006449C1" w:rsidP="00C079CC">
      <w:pPr>
        <w:spacing w:after="0" w:line="360" w:lineRule="auto"/>
        <w:ind w:firstLine="720"/>
        <w:rPr>
          <w:rFonts w:ascii="Times New Roman" w:hAnsi="Times New Roman" w:cs="Times New Roman"/>
          <w:iCs/>
          <w:sz w:val="24"/>
          <w:szCs w:val="24"/>
        </w:rPr>
      </w:pPr>
    </w:p>
    <w:p w14:paraId="7571995E" w14:textId="77777777" w:rsidR="006449C1" w:rsidRPr="00767CC4" w:rsidRDefault="006449C1" w:rsidP="00C079CC">
      <w:pPr>
        <w:spacing w:after="0" w:line="360" w:lineRule="auto"/>
        <w:ind w:firstLine="720"/>
        <w:rPr>
          <w:rFonts w:ascii="Times New Roman" w:hAnsi="Times New Roman" w:cs="Times New Roman"/>
          <w:iCs/>
          <w:sz w:val="24"/>
          <w:szCs w:val="24"/>
        </w:rPr>
      </w:pPr>
    </w:p>
    <w:p w14:paraId="348F2B1E" w14:textId="77777777" w:rsidR="006449C1" w:rsidRPr="00767CC4" w:rsidRDefault="006449C1" w:rsidP="00C079CC">
      <w:pPr>
        <w:spacing w:after="0" w:line="360" w:lineRule="auto"/>
        <w:ind w:firstLine="720"/>
        <w:rPr>
          <w:rFonts w:ascii="Times New Roman" w:hAnsi="Times New Roman" w:cs="Times New Roman"/>
          <w:iCs/>
          <w:sz w:val="24"/>
          <w:szCs w:val="24"/>
        </w:rPr>
      </w:pPr>
    </w:p>
    <w:p w14:paraId="0B49F1E7" w14:textId="77777777" w:rsidR="006449C1" w:rsidRPr="00767CC4" w:rsidRDefault="006449C1" w:rsidP="00C079CC">
      <w:pPr>
        <w:spacing w:after="0" w:line="360" w:lineRule="auto"/>
        <w:ind w:firstLine="720"/>
        <w:rPr>
          <w:rFonts w:ascii="Times New Roman" w:hAnsi="Times New Roman" w:cs="Times New Roman"/>
          <w:iCs/>
          <w:sz w:val="24"/>
          <w:szCs w:val="24"/>
        </w:rPr>
      </w:pPr>
    </w:p>
    <w:p w14:paraId="44421AE1" w14:textId="77777777" w:rsidR="006449C1" w:rsidRPr="00767CC4" w:rsidRDefault="006449C1" w:rsidP="00C079CC">
      <w:pPr>
        <w:spacing w:after="0" w:line="360" w:lineRule="auto"/>
        <w:ind w:firstLine="720"/>
        <w:rPr>
          <w:rFonts w:ascii="Times New Roman" w:hAnsi="Times New Roman" w:cs="Times New Roman"/>
          <w:iCs/>
          <w:sz w:val="24"/>
          <w:szCs w:val="24"/>
        </w:rPr>
      </w:pPr>
    </w:p>
    <w:p w14:paraId="76D1D353" w14:textId="77777777" w:rsidR="00432F7B" w:rsidRPr="00767CC4" w:rsidRDefault="00432F7B" w:rsidP="00C079CC">
      <w:pPr>
        <w:spacing w:after="0" w:line="360" w:lineRule="auto"/>
        <w:ind w:firstLine="720"/>
        <w:rPr>
          <w:rFonts w:ascii="Times New Roman" w:hAnsi="Times New Roman" w:cs="Times New Roman"/>
          <w:iCs/>
          <w:sz w:val="24"/>
          <w:szCs w:val="24"/>
        </w:rPr>
      </w:pPr>
    </w:p>
    <w:p w14:paraId="32133AC3" w14:textId="77777777" w:rsidR="006449C1" w:rsidRPr="00767CC4" w:rsidRDefault="006449C1" w:rsidP="00C079CC">
      <w:pPr>
        <w:spacing w:after="0" w:line="360" w:lineRule="auto"/>
        <w:ind w:firstLine="720"/>
        <w:rPr>
          <w:rFonts w:ascii="Times New Roman" w:hAnsi="Times New Roman" w:cs="Times New Roman"/>
          <w:iCs/>
          <w:sz w:val="24"/>
          <w:szCs w:val="24"/>
        </w:rPr>
      </w:pPr>
    </w:p>
    <w:p w14:paraId="0105F8E3" w14:textId="77777777" w:rsidR="006449C1" w:rsidRPr="00767CC4" w:rsidRDefault="006449C1" w:rsidP="00C079CC">
      <w:pPr>
        <w:spacing w:after="0" w:line="360" w:lineRule="auto"/>
        <w:ind w:firstLine="720"/>
        <w:rPr>
          <w:rFonts w:ascii="Times New Roman" w:hAnsi="Times New Roman" w:cs="Times New Roman"/>
          <w:iCs/>
          <w:sz w:val="24"/>
          <w:szCs w:val="24"/>
        </w:rPr>
      </w:pPr>
    </w:p>
    <w:p w14:paraId="258CF5E7" w14:textId="5A191044" w:rsidR="00C079CC" w:rsidRPr="00767CC4" w:rsidRDefault="00C079CC" w:rsidP="00D4214B">
      <w:pPr>
        <w:spacing w:after="0" w:line="360" w:lineRule="auto"/>
        <w:ind w:firstLine="703"/>
        <w:rPr>
          <w:rFonts w:ascii="Times New Roman" w:eastAsia="Calibri" w:hAnsi="Times New Roman" w:cs="Times New Roman"/>
          <w:kern w:val="2"/>
          <w:sz w:val="24"/>
          <w:szCs w:val="24"/>
          <w14:ligatures w14:val="standardContextual"/>
        </w:rPr>
      </w:pPr>
    </w:p>
    <w:sdt>
      <w:sdtPr>
        <w:rPr>
          <w:rFonts w:asciiTheme="minorHAnsi" w:eastAsiaTheme="minorHAnsi" w:hAnsiTheme="minorHAnsi" w:cstheme="minorBidi"/>
          <w:b w:val="0"/>
          <w:bCs w:val="0"/>
          <w:color w:val="auto"/>
          <w:sz w:val="22"/>
          <w:szCs w:val="22"/>
        </w:rPr>
        <w:id w:val="-1317414146"/>
        <w:docPartObj>
          <w:docPartGallery w:val="Table of Contents"/>
          <w:docPartUnique/>
        </w:docPartObj>
      </w:sdtPr>
      <w:sdtEndPr/>
      <w:sdtContent>
        <w:p w14:paraId="7ACE8C84" w14:textId="64F3B94E" w:rsidR="00FE72E0" w:rsidRPr="00767CC4" w:rsidRDefault="00FE72E0" w:rsidP="00FE72E0">
          <w:pPr>
            <w:pStyle w:val="TOCHeading"/>
            <w:numPr>
              <w:ilvl w:val="0"/>
              <w:numId w:val="0"/>
            </w:numPr>
            <w:ind w:left="360"/>
          </w:pPr>
          <w:r w:rsidRPr="00767CC4">
            <w:t>СЪДЪРЖАНИЕ</w:t>
          </w:r>
        </w:p>
        <w:p w14:paraId="3B311F79" w14:textId="35C22959" w:rsidR="00176DEC" w:rsidRDefault="00FE72E0" w:rsidP="00176DEC">
          <w:pPr>
            <w:pStyle w:val="TOC1"/>
            <w:spacing w:before="0"/>
            <w:rPr>
              <w:rFonts w:asciiTheme="minorHAnsi" w:eastAsiaTheme="minorEastAsia" w:hAnsiTheme="minorHAnsi" w:cstheme="minorBidi"/>
              <w:noProof/>
              <w:kern w:val="2"/>
              <w:sz w:val="24"/>
              <w:szCs w:val="24"/>
              <w:lang w:val="en-US"/>
              <w14:ligatures w14:val="standardContextual"/>
            </w:rPr>
          </w:pPr>
          <w:r w:rsidRPr="00767CC4">
            <w:fldChar w:fldCharType="begin"/>
          </w:r>
          <w:r w:rsidRPr="00767CC4">
            <w:instrText xml:space="preserve"> TOC \o "1-3" \h \z \u </w:instrText>
          </w:r>
          <w:r w:rsidRPr="00767CC4">
            <w:fldChar w:fldCharType="separate"/>
          </w:r>
          <w:hyperlink w:anchor="_Toc209599444" w:history="1">
            <w:r w:rsidR="00176DEC" w:rsidRPr="00D0275D">
              <w:rPr>
                <w:rStyle w:val="Hyperlink"/>
                <w:noProof/>
              </w:rPr>
              <w:t>I.</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ВЪВЕДЕНИЕ</w:t>
            </w:r>
            <w:r w:rsidR="00176DEC">
              <w:rPr>
                <w:noProof/>
                <w:webHidden/>
              </w:rPr>
              <w:tab/>
            </w:r>
            <w:r w:rsidR="00176DEC">
              <w:rPr>
                <w:noProof/>
                <w:webHidden/>
              </w:rPr>
              <w:fldChar w:fldCharType="begin"/>
            </w:r>
            <w:r w:rsidR="00176DEC">
              <w:rPr>
                <w:noProof/>
                <w:webHidden/>
              </w:rPr>
              <w:instrText xml:space="preserve"> PAGEREF _Toc209599444 \h </w:instrText>
            </w:r>
            <w:r w:rsidR="00176DEC">
              <w:rPr>
                <w:noProof/>
                <w:webHidden/>
              </w:rPr>
            </w:r>
            <w:r w:rsidR="00176DEC">
              <w:rPr>
                <w:noProof/>
                <w:webHidden/>
              </w:rPr>
              <w:fldChar w:fldCharType="separate"/>
            </w:r>
            <w:r w:rsidR="00176DEC">
              <w:rPr>
                <w:noProof/>
                <w:webHidden/>
              </w:rPr>
              <w:t>9</w:t>
            </w:r>
            <w:r w:rsidR="00176DEC">
              <w:rPr>
                <w:noProof/>
                <w:webHidden/>
              </w:rPr>
              <w:fldChar w:fldCharType="end"/>
            </w:r>
          </w:hyperlink>
        </w:p>
        <w:p w14:paraId="66913CB2" w14:textId="784C0EBC" w:rsidR="00176DEC" w:rsidRDefault="00800674" w:rsidP="00176DEC">
          <w:pPr>
            <w:pStyle w:val="TOC1"/>
            <w:spacing w:before="0"/>
            <w:rPr>
              <w:rFonts w:asciiTheme="minorHAnsi" w:eastAsiaTheme="minorEastAsia" w:hAnsiTheme="minorHAnsi" w:cstheme="minorBidi"/>
              <w:noProof/>
              <w:kern w:val="2"/>
              <w:sz w:val="24"/>
              <w:szCs w:val="24"/>
              <w:lang w:val="en-US"/>
              <w14:ligatures w14:val="standardContextual"/>
            </w:rPr>
          </w:pPr>
          <w:hyperlink w:anchor="_Toc209599445" w:history="1">
            <w:r w:rsidR="00176DEC" w:rsidRPr="00D0275D">
              <w:rPr>
                <w:rStyle w:val="Hyperlink"/>
                <w:noProof/>
              </w:rPr>
              <w:t>II.</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НА СЪСТОЯТОНИЕТО НА ВОДОСНАБДИТЕЛНАТА СИСТЕМА НА ДЪЩЕРНИТЕ ДРУЖЕСТВА. ПРОБЛЕМИ, МЕРКИ, ПРИОРИТЕТНИ ИНВЕСТИЦИИ.</w:t>
            </w:r>
            <w:r w:rsidR="00176DEC">
              <w:rPr>
                <w:noProof/>
                <w:webHidden/>
              </w:rPr>
              <w:tab/>
            </w:r>
            <w:r w:rsidR="00176DEC">
              <w:rPr>
                <w:noProof/>
                <w:webHidden/>
              </w:rPr>
              <w:fldChar w:fldCharType="begin"/>
            </w:r>
            <w:r w:rsidR="00176DEC">
              <w:rPr>
                <w:noProof/>
                <w:webHidden/>
              </w:rPr>
              <w:instrText xml:space="preserve"> PAGEREF _Toc209599445 \h </w:instrText>
            </w:r>
            <w:r w:rsidR="00176DEC">
              <w:rPr>
                <w:noProof/>
                <w:webHidden/>
              </w:rPr>
            </w:r>
            <w:r w:rsidR="00176DEC">
              <w:rPr>
                <w:noProof/>
                <w:webHidden/>
              </w:rPr>
              <w:fldChar w:fldCharType="separate"/>
            </w:r>
            <w:r w:rsidR="00176DEC">
              <w:rPr>
                <w:noProof/>
                <w:webHidden/>
              </w:rPr>
              <w:t>10</w:t>
            </w:r>
            <w:r w:rsidR="00176DEC">
              <w:rPr>
                <w:noProof/>
                <w:webHidden/>
              </w:rPr>
              <w:fldChar w:fldCharType="end"/>
            </w:r>
          </w:hyperlink>
        </w:p>
        <w:p w14:paraId="6CD26D66" w14:textId="21707CD6" w:rsidR="00176DEC" w:rsidRDefault="00800674" w:rsidP="00176DEC">
          <w:pPr>
            <w:pStyle w:val="TOC2"/>
            <w:tabs>
              <w:tab w:val="left" w:pos="72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46" w:history="1">
            <w:r w:rsidR="00176DEC" w:rsidRPr="00D0275D">
              <w:rPr>
                <w:rStyle w:val="Hyperlink"/>
                <w:noProof/>
              </w:rPr>
              <w:t>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ЕООД, гр. Благоевград</w:t>
            </w:r>
            <w:r w:rsidR="00176DEC">
              <w:rPr>
                <w:noProof/>
                <w:webHidden/>
              </w:rPr>
              <w:tab/>
            </w:r>
            <w:r w:rsidR="00176DEC">
              <w:rPr>
                <w:noProof/>
                <w:webHidden/>
              </w:rPr>
              <w:fldChar w:fldCharType="begin"/>
            </w:r>
            <w:r w:rsidR="00176DEC">
              <w:rPr>
                <w:noProof/>
                <w:webHidden/>
              </w:rPr>
              <w:instrText xml:space="preserve"> PAGEREF _Toc209599446 \h </w:instrText>
            </w:r>
            <w:r w:rsidR="00176DEC">
              <w:rPr>
                <w:noProof/>
                <w:webHidden/>
              </w:rPr>
            </w:r>
            <w:r w:rsidR="00176DEC">
              <w:rPr>
                <w:noProof/>
                <w:webHidden/>
              </w:rPr>
              <w:fldChar w:fldCharType="separate"/>
            </w:r>
            <w:r w:rsidR="00176DEC">
              <w:rPr>
                <w:noProof/>
                <w:webHidden/>
              </w:rPr>
              <w:t>10</w:t>
            </w:r>
            <w:r w:rsidR="00176DEC">
              <w:rPr>
                <w:noProof/>
                <w:webHidden/>
              </w:rPr>
              <w:fldChar w:fldCharType="end"/>
            </w:r>
          </w:hyperlink>
        </w:p>
        <w:p w14:paraId="5FBBE21B" w14:textId="7248ADEF"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47" w:history="1">
            <w:r w:rsidR="00176DEC" w:rsidRPr="00D0275D">
              <w:rPr>
                <w:rStyle w:val="Hyperlink"/>
                <w:noProof/>
              </w:rPr>
              <w:t>1.1.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_Toc209599447 \h </w:instrText>
            </w:r>
            <w:r w:rsidR="00176DEC">
              <w:rPr>
                <w:noProof/>
                <w:webHidden/>
              </w:rPr>
            </w:r>
            <w:r w:rsidR="00176DEC">
              <w:rPr>
                <w:noProof/>
                <w:webHidden/>
              </w:rPr>
              <w:fldChar w:fldCharType="separate"/>
            </w:r>
            <w:r w:rsidR="00176DEC">
              <w:rPr>
                <w:noProof/>
                <w:webHidden/>
              </w:rPr>
              <w:t>10</w:t>
            </w:r>
            <w:r w:rsidR="00176DEC">
              <w:rPr>
                <w:noProof/>
                <w:webHidden/>
              </w:rPr>
              <w:fldChar w:fldCharType="end"/>
            </w:r>
          </w:hyperlink>
        </w:p>
        <w:p w14:paraId="45DE0FFB" w14:textId="2D9C02B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48" w:history="1">
            <w:r w:rsidR="00176DEC" w:rsidRPr="00D0275D">
              <w:rPr>
                <w:rStyle w:val="Hyperlink"/>
                <w:noProof/>
              </w:rPr>
              <w:t>1.2.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_Toc209599448 \h </w:instrText>
            </w:r>
            <w:r w:rsidR="00176DEC">
              <w:rPr>
                <w:noProof/>
                <w:webHidden/>
              </w:rPr>
            </w:r>
            <w:r w:rsidR="00176DEC">
              <w:rPr>
                <w:noProof/>
                <w:webHidden/>
              </w:rPr>
              <w:fldChar w:fldCharType="separate"/>
            </w:r>
            <w:r w:rsidR="00176DEC">
              <w:rPr>
                <w:noProof/>
                <w:webHidden/>
              </w:rPr>
              <w:t>10</w:t>
            </w:r>
            <w:r w:rsidR="00176DEC">
              <w:rPr>
                <w:noProof/>
                <w:webHidden/>
              </w:rPr>
              <w:fldChar w:fldCharType="end"/>
            </w:r>
          </w:hyperlink>
        </w:p>
        <w:p w14:paraId="7317F8C8" w14:textId="4A1F19B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49" w:history="1">
            <w:r w:rsidR="00176DEC" w:rsidRPr="00D0275D">
              <w:rPr>
                <w:rStyle w:val="Hyperlink"/>
                <w:noProof/>
              </w:rPr>
              <w:t>1.3.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_Toc209599449 \h </w:instrText>
            </w:r>
            <w:r w:rsidR="00176DEC">
              <w:rPr>
                <w:noProof/>
                <w:webHidden/>
              </w:rPr>
            </w:r>
            <w:r w:rsidR="00176DEC">
              <w:rPr>
                <w:noProof/>
                <w:webHidden/>
              </w:rPr>
              <w:fldChar w:fldCharType="separate"/>
            </w:r>
            <w:r w:rsidR="00176DEC">
              <w:rPr>
                <w:noProof/>
                <w:webHidden/>
              </w:rPr>
              <w:t>11</w:t>
            </w:r>
            <w:r w:rsidR="00176DEC">
              <w:rPr>
                <w:noProof/>
                <w:webHidden/>
              </w:rPr>
              <w:fldChar w:fldCharType="end"/>
            </w:r>
          </w:hyperlink>
        </w:p>
        <w:p w14:paraId="79B0005F" w14:textId="1FD8D3B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50" w:history="1">
            <w:r w:rsidR="00176DEC" w:rsidRPr="00D0275D">
              <w:rPr>
                <w:rStyle w:val="Hyperlink"/>
                <w:noProof/>
              </w:rPr>
              <w:t>1.4.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_Toc209599450 \h </w:instrText>
            </w:r>
            <w:r w:rsidR="00176DEC">
              <w:rPr>
                <w:noProof/>
                <w:webHidden/>
              </w:rPr>
            </w:r>
            <w:r w:rsidR="00176DEC">
              <w:rPr>
                <w:noProof/>
                <w:webHidden/>
              </w:rPr>
              <w:fldChar w:fldCharType="separate"/>
            </w:r>
            <w:r w:rsidR="00176DEC">
              <w:rPr>
                <w:noProof/>
                <w:webHidden/>
              </w:rPr>
              <w:t>11</w:t>
            </w:r>
            <w:r w:rsidR="00176DEC">
              <w:rPr>
                <w:noProof/>
                <w:webHidden/>
              </w:rPr>
              <w:fldChar w:fldCharType="end"/>
            </w:r>
          </w:hyperlink>
        </w:p>
        <w:p w14:paraId="700B361E" w14:textId="1B6A5B9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51" w:history="1">
            <w:r w:rsidR="00176DEC" w:rsidRPr="00D0275D">
              <w:rPr>
                <w:rStyle w:val="Hyperlink"/>
                <w:noProof/>
              </w:rPr>
              <w:t>1.5.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_Toc209599451 \h </w:instrText>
            </w:r>
            <w:r w:rsidR="00176DEC">
              <w:rPr>
                <w:noProof/>
                <w:webHidden/>
              </w:rPr>
            </w:r>
            <w:r w:rsidR="00176DEC">
              <w:rPr>
                <w:noProof/>
                <w:webHidden/>
              </w:rPr>
              <w:fldChar w:fldCharType="separate"/>
            </w:r>
            <w:r w:rsidR="00176DEC">
              <w:rPr>
                <w:noProof/>
                <w:webHidden/>
              </w:rPr>
              <w:t>11</w:t>
            </w:r>
            <w:r w:rsidR="00176DEC">
              <w:rPr>
                <w:noProof/>
                <w:webHidden/>
              </w:rPr>
              <w:fldChar w:fldCharType="end"/>
            </w:r>
          </w:hyperlink>
        </w:p>
        <w:p w14:paraId="7928159B" w14:textId="2A9DF16F"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52" w:history="1">
            <w:r w:rsidR="00176DEC" w:rsidRPr="00D0275D">
              <w:rPr>
                <w:rStyle w:val="Hyperlink"/>
                <w:noProof/>
              </w:rPr>
              <w:t>1.6.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_Toc209599452 \h </w:instrText>
            </w:r>
            <w:r w:rsidR="00176DEC">
              <w:rPr>
                <w:noProof/>
                <w:webHidden/>
              </w:rPr>
            </w:r>
            <w:r w:rsidR="00176DEC">
              <w:rPr>
                <w:noProof/>
                <w:webHidden/>
              </w:rPr>
              <w:fldChar w:fldCharType="separate"/>
            </w:r>
            <w:r w:rsidR="00176DEC">
              <w:rPr>
                <w:noProof/>
                <w:webHidden/>
              </w:rPr>
              <w:t>12</w:t>
            </w:r>
            <w:r w:rsidR="00176DEC">
              <w:rPr>
                <w:noProof/>
                <w:webHidden/>
              </w:rPr>
              <w:fldChar w:fldCharType="end"/>
            </w:r>
          </w:hyperlink>
        </w:p>
        <w:p w14:paraId="11D1CD21" w14:textId="3362D5FA"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53" w:history="1">
            <w:r w:rsidR="00176DEC" w:rsidRPr="00D0275D">
              <w:rPr>
                <w:rStyle w:val="Hyperlink"/>
                <w:noProof/>
              </w:rPr>
              <w:t>1.7.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_Toc209599453 \h </w:instrText>
            </w:r>
            <w:r w:rsidR="00176DEC">
              <w:rPr>
                <w:noProof/>
                <w:webHidden/>
              </w:rPr>
            </w:r>
            <w:r w:rsidR="00176DEC">
              <w:rPr>
                <w:noProof/>
                <w:webHidden/>
              </w:rPr>
              <w:fldChar w:fldCharType="separate"/>
            </w:r>
            <w:r w:rsidR="00176DEC">
              <w:rPr>
                <w:noProof/>
                <w:webHidden/>
              </w:rPr>
              <w:t>12</w:t>
            </w:r>
            <w:r w:rsidR="00176DEC">
              <w:rPr>
                <w:noProof/>
                <w:webHidden/>
              </w:rPr>
              <w:fldChar w:fldCharType="end"/>
            </w:r>
          </w:hyperlink>
        </w:p>
        <w:p w14:paraId="38B71B2B" w14:textId="2D13A9F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54" w:history="1">
            <w:r w:rsidR="00176DEC" w:rsidRPr="00D0275D">
              <w:rPr>
                <w:rStyle w:val="Hyperlink"/>
                <w:noProof/>
              </w:rPr>
              <w:t>1.8.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_Toc209599454 \h </w:instrText>
            </w:r>
            <w:r w:rsidR="00176DEC">
              <w:rPr>
                <w:noProof/>
                <w:webHidden/>
              </w:rPr>
            </w:r>
            <w:r w:rsidR="00176DEC">
              <w:rPr>
                <w:noProof/>
                <w:webHidden/>
              </w:rPr>
              <w:fldChar w:fldCharType="separate"/>
            </w:r>
            <w:r w:rsidR="00176DEC">
              <w:rPr>
                <w:noProof/>
                <w:webHidden/>
              </w:rPr>
              <w:t>13</w:t>
            </w:r>
            <w:r w:rsidR="00176DEC">
              <w:rPr>
                <w:noProof/>
                <w:webHidden/>
              </w:rPr>
              <w:fldChar w:fldCharType="end"/>
            </w:r>
          </w:hyperlink>
        </w:p>
        <w:p w14:paraId="639A1297" w14:textId="09B7A64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55" w:history="1">
            <w:r w:rsidR="00176DEC" w:rsidRPr="00D0275D">
              <w:rPr>
                <w:rStyle w:val="Hyperlink"/>
                <w:noProof/>
              </w:rPr>
              <w:t>1.9.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_Toc209599455 \h </w:instrText>
            </w:r>
            <w:r w:rsidR="00176DEC">
              <w:rPr>
                <w:noProof/>
                <w:webHidden/>
              </w:rPr>
            </w:r>
            <w:r w:rsidR="00176DEC">
              <w:rPr>
                <w:noProof/>
                <w:webHidden/>
              </w:rPr>
              <w:fldChar w:fldCharType="separate"/>
            </w:r>
            <w:r w:rsidR="00176DEC">
              <w:rPr>
                <w:noProof/>
                <w:webHidden/>
              </w:rPr>
              <w:t>13</w:t>
            </w:r>
            <w:r w:rsidR="00176DEC">
              <w:rPr>
                <w:noProof/>
                <w:webHidden/>
              </w:rPr>
              <w:fldChar w:fldCharType="end"/>
            </w:r>
          </w:hyperlink>
        </w:p>
        <w:p w14:paraId="28C8201F" w14:textId="662780F9" w:rsidR="00176DEC" w:rsidRDefault="00800674" w:rsidP="00176DEC">
          <w:pPr>
            <w:pStyle w:val="TOC2"/>
            <w:tabs>
              <w:tab w:val="left" w:pos="72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56" w:history="1">
            <w:r w:rsidR="00176DEC" w:rsidRPr="00D0275D">
              <w:rPr>
                <w:rStyle w:val="Hyperlink"/>
                <w:noProof/>
              </w:rPr>
              <w:t>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ЕАД, гр. Бургас</w:t>
            </w:r>
            <w:r w:rsidR="00176DEC">
              <w:rPr>
                <w:noProof/>
                <w:webHidden/>
              </w:rPr>
              <w:tab/>
            </w:r>
            <w:r w:rsidR="00176DEC">
              <w:rPr>
                <w:noProof/>
                <w:webHidden/>
              </w:rPr>
              <w:fldChar w:fldCharType="begin"/>
            </w:r>
            <w:r w:rsidR="00176DEC">
              <w:rPr>
                <w:noProof/>
                <w:webHidden/>
              </w:rPr>
              <w:instrText xml:space="preserve"> PAGEREF _Toc209599456 \h </w:instrText>
            </w:r>
            <w:r w:rsidR="00176DEC">
              <w:rPr>
                <w:noProof/>
                <w:webHidden/>
              </w:rPr>
            </w:r>
            <w:r w:rsidR="00176DEC">
              <w:rPr>
                <w:noProof/>
                <w:webHidden/>
              </w:rPr>
              <w:fldChar w:fldCharType="separate"/>
            </w:r>
            <w:r w:rsidR="00176DEC">
              <w:rPr>
                <w:noProof/>
                <w:webHidden/>
              </w:rPr>
              <w:t>13</w:t>
            </w:r>
            <w:r w:rsidR="00176DEC">
              <w:rPr>
                <w:noProof/>
                <w:webHidden/>
              </w:rPr>
              <w:fldChar w:fldCharType="end"/>
            </w:r>
          </w:hyperlink>
        </w:p>
        <w:p w14:paraId="20850301" w14:textId="4D67336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57" w:history="1">
            <w:r w:rsidR="00176DEC" w:rsidRPr="00D0275D">
              <w:rPr>
                <w:rStyle w:val="Hyperlink"/>
                <w:noProof/>
              </w:rPr>
              <w:t>2.1.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_Toc209599457 \h </w:instrText>
            </w:r>
            <w:r w:rsidR="00176DEC">
              <w:rPr>
                <w:noProof/>
                <w:webHidden/>
              </w:rPr>
            </w:r>
            <w:r w:rsidR="00176DEC">
              <w:rPr>
                <w:noProof/>
                <w:webHidden/>
              </w:rPr>
              <w:fldChar w:fldCharType="separate"/>
            </w:r>
            <w:r w:rsidR="00176DEC">
              <w:rPr>
                <w:noProof/>
                <w:webHidden/>
              </w:rPr>
              <w:t>14</w:t>
            </w:r>
            <w:r w:rsidR="00176DEC">
              <w:rPr>
                <w:noProof/>
                <w:webHidden/>
              </w:rPr>
              <w:fldChar w:fldCharType="end"/>
            </w:r>
          </w:hyperlink>
        </w:p>
        <w:p w14:paraId="29D10A9E" w14:textId="2988552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58" w:history="1">
            <w:r w:rsidR="00176DEC" w:rsidRPr="00D0275D">
              <w:rPr>
                <w:rStyle w:val="Hyperlink"/>
                <w:noProof/>
              </w:rPr>
              <w:t>2.2.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_Toc209599458 \h </w:instrText>
            </w:r>
            <w:r w:rsidR="00176DEC">
              <w:rPr>
                <w:noProof/>
                <w:webHidden/>
              </w:rPr>
            </w:r>
            <w:r w:rsidR="00176DEC">
              <w:rPr>
                <w:noProof/>
                <w:webHidden/>
              </w:rPr>
              <w:fldChar w:fldCharType="separate"/>
            </w:r>
            <w:r w:rsidR="00176DEC">
              <w:rPr>
                <w:noProof/>
                <w:webHidden/>
              </w:rPr>
              <w:t>14</w:t>
            </w:r>
            <w:r w:rsidR="00176DEC">
              <w:rPr>
                <w:noProof/>
                <w:webHidden/>
              </w:rPr>
              <w:fldChar w:fldCharType="end"/>
            </w:r>
          </w:hyperlink>
        </w:p>
        <w:p w14:paraId="53910D4A" w14:textId="7B5C448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59" w:history="1">
            <w:r w:rsidR="00176DEC" w:rsidRPr="00D0275D">
              <w:rPr>
                <w:rStyle w:val="Hyperlink"/>
                <w:noProof/>
              </w:rPr>
              <w:t>2.3.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_Toc209599459 \h </w:instrText>
            </w:r>
            <w:r w:rsidR="00176DEC">
              <w:rPr>
                <w:noProof/>
                <w:webHidden/>
              </w:rPr>
            </w:r>
            <w:r w:rsidR="00176DEC">
              <w:rPr>
                <w:noProof/>
                <w:webHidden/>
              </w:rPr>
              <w:fldChar w:fldCharType="separate"/>
            </w:r>
            <w:r w:rsidR="00176DEC">
              <w:rPr>
                <w:noProof/>
                <w:webHidden/>
              </w:rPr>
              <w:t>15</w:t>
            </w:r>
            <w:r w:rsidR="00176DEC">
              <w:rPr>
                <w:noProof/>
                <w:webHidden/>
              </w:rPr>
              <w:fldChar w:fldCharType="end"/>
            </w:r>
          </w:hyperlink>
        </w:p>
        <w:p w14:paraId="7EB7AB11" w14:textId="40C8DD6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60" w:history="1">
            <w:r w:rsidR="00176DEC" w:rsidRPr="00D0275D">
              <w:rPr>
                <w:rStyle w:val="Hyperlink"/>
                <w:noProof/>
              </w:rPr>
              <w:t>2.4.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_Toc209599460 \h </w:instrText>
            </w:r>
            <w:r w:rsidR="00176DEC">
              <w:rPr>
                <w:noProof/>
                <w:webHidden/>
              </w:rPr>
            </w:r>
            <w:r w:rsidR="00176DEC">
              <w:rPr>
                <w:noProof/>
                <w:webHidden/>
              </w:rPr>
              <w:fldChar w:fldCharType="separate"/>
            </w:r>
            <w:r w:rsidR="00176DEC">
              <w:rPr>
                <w:noProof/>
                <w:webHidden/>
              </w:rPr>
              <w:t>15</w:t>
            </w:r>
            <w:r w:rsidR="00176DEC">
              <w:rPr>
                <w:noProof/>
                <w:webHidden/>
              </w:rPr>
              <w:fldChar w:fldCharType="end"/>
            </w:r>
          </w:hyperlink>
        </w:p>
        <w:p w14:paraId="672AAD8D" w14:textId="3BB9FBF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61" w:history="1">
            <w:r w:rsidR="00176DEC" w:rsidRPr="00D0275D">
              <w:rPr>
                <w:rStyle w:val="Hyperlink"/>
                <w:noProof/>
              </w:rPr>
              <w:t>2.5.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_Toc209599461 \h </w:instrText>
            </w:r>
            <w:r w:rsidR="00176DEC">
              <w:rPr>
                <w:noProof/>
                <w:webHidden/>
              </w:rPr>
            </w:r>
            <w:r w:rsidR="00176DEC">
              <w:rPr>
                <w:noProof/>
                <w:webHidden/>
              </w:rPr>
              <w:fldChar w:fldCharType="separate"/>
            </w:r>
            <w:r w:rsidR="00176DEC">
              <w:rPr>
                <w:noProof/>
                <w:webHidden/>
              </w:rPr>
              <w:t>15</w:t>
            </w:r>
            <w:r w:rsidR="00176DEC">
              <w:rPr>
                <w:noProof/>
                <w:webHidden/>
              </w:rPr>
              <w:fldChar w:fldCharType="end"/>
            </w:r>
          </w:hyperlink>
        </w:p>
        <w:p w14:paraId="6B50D628" w14:textId="341C1318"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62" w:history="1">
            <w:r w:rsidR="00176DEC" w:rsidRPr="00D0275D">
              <w:rPr>
                <w:rStyle w:val="Hyperlink"/>
                <w:noProof/>
              </w:rPr>
              <w:t>2.6.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_Toc209599462 \h </w:instrText>
            </w:r>
            <w:r w:rsidR="00176DEC">
              <w:rPr>
                <w:noProof/>
                <w:webHidden/>
              </w:rPr>
            </w:r>
            <w:r w:rsidR="00176DEC">
              <w:rPr>
                <w:noProof/>
                <w:webHidden/>
              </w:rPr>
              <w:fldChar w:fldCharType="separate"/>
            </w:r>
            <w:r w:rsidR="00176DEC">
              <w:rPr>
                <w:noProof/>
                <w:webHidden/>
              </w:rPr>
              <w:t>16</w:t>
            </w:r>
            <w:r w:rsidR="00176DEC">
              <w:rPr>
                <w:noProof/>
                <w:webHidden/>
              </w:rPr>
              <w:fldChar w:fldCharType="end"/>
            </w:r>
          </w:hyperlink>
        </w:p>
        <w:p w14:paraId="1734B7DE" w14:textId="30A9A52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63" w:history="1">
            <w:r w:rsidR="00176DEC" w:rsidRPr="00D0275D">
              <w:rPr>
                <w:rStyle w:val="Hyperlink"/>
                <w:noProof/>
              </w:rPr>
              <w:t>2.7.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_Toc209599463 \h </w:instrText>
            </w:r>
            <w:r w:rsidR="00176DEC">
              <w:rPr>
                <w:noProof/>
                <w:webHidden/>
              </w:rPr>
            </w:r>
            <w:r w:rsidR="00176DEC">
              <w:rPr>
                <w:noProof/>
                <w:webHidden/>
              </w:rPr>
              <w:fldChar w:fldCharType="separate"/>
            </w:r>
            <w:r w:rsidR="00176DEC">
              <w:rPr>
                <w:noProof/>
                <w:webHidden/>
              </w:rPr>
              <w:t>17</w:t>
            </w:r>
            <w:r w:rsidR="00176DEC">
              <w:rPr>
                <w:noProof/>
                <w:webHidden/>
              </w:rPr>
              <w:fldChar w:fldCharType="end"/>
            </w:r>
          </w:hyperlink>
        </w:p>
        <w:p w14:paraId="5C7E7286" w14:textId="6744997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64" w:history="1">
            <w:r w:rsidR="00176DEC" w:rsidRPr="00D0275D">
              <w:rPr>
                <w:rStyle w:val="Hyperlink"/>
                <w:noProof/>
              </w:rPr>
              <w:t>2.8.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_Toc209599464 \h </w:instrText>
            </w:r>
            <w:r w:rsidR="00176DEC">
              <w:rPr>
                <w:noProof/>
                <w:webHidden/>
              </w:rPr>
            </w:r>
            <w:r w:rsidR="00176DEC">
              <w:rPr>
                <w:noProof/>
                <w:webHidden/>
              </w:rPr>
              <w:fldChar w:fldCharType="separate"/>
            </w:r>
            <w:r w:rsidR="00176DEC">
              <w:rPr>
                <w:noProof/>
                <w:webHidden/>
              </w:rPr>
              <w:t>18</w:t>
            </w:r>
            <w:r w:rsidR="00176DEC">
              <w:rPr>
                <w:noProof/>
                <w:webHidden/>
              </w:rPr>
              <w:fldChar w:fldCharType="end"/>
            </w:r>
          </w:hyperlink>
        </w:p>
        <w:p w14:paraId="79FC6554" w14:textId="3DF56E5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65" w:history="1">
            <w:r w:rsidR="00176DEC" w:rsidRPr="00D0275D">
              <w:rPr>
                <w:rStyle w:val="Hyperlink"/>
                <w:noProof/>
              </w:rPr>
              <w:t>2.9.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_Toc209599465 \h </w:instrText>
            </w:r>
            <w:r w:rsidR="00176DEC">
              <w:rPr>
                <w:noProof/>
                <w:webHidden/>
              </w:rPr>
            </w:r>
            <w:r w:rsidR="00176DEC">
              <w:rPr>
                <w:noProof/>
                <w:webHidden/>
              </w:rPr>
              <w:fldChar w:fldCharType="separate"/>
            </w:r>
            <w:r w:rsidR="00176DEC">
              <w:rPr>
                <w:noProof/>
                <w:webHidden/>
              </w:rPr>
              <w:t>19</w:t>
            </w:r>
            <w:r w:rsidR="00176DEC">
              <w:rPr>
                <w:noProof/>
                <w:webHidden/>
              </w:rPr>
              <w:fldChar w:fldCharType="end"/>
            </w:r>
          </w:hyperlink>
        </w:p>
        <w:p w14:paraId="62C841DF" w14:textId="5CFD30FA" w:rsidR="00176DEC" w:rsidRDefault="00800674" w:rsidP="00176DEC">
          <w:pPr>
            <w:pStyle w:val="TOC2"/>
            <w:tabs>
              <w:tab w:val="left" w:pos="72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66" w:history="1">
            <w:r w:rsidR="00176DEC" w:rsidRPr="00D0275D">
              <w:rPr>
                <w:rStyle w:val="Hyperlink"/>
                <w:noProof/>
              </w:rPr>
              <w:t>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 Варна” ООД</w:t>
            </w:r>
            <w:r w:rsidR="00176DEC">
              <w:rPr>
                <w:noProof/>
                <w:webHidden/>
              </w:rPr>
              <w:tab/>
            </w:r>
            <w:r w:rsidR="00176DEC">
              <w:rPr>
                <w:noProof/>
                <w:webHidden/>
              </w:rPr>
              <w:fldChar w:fldCharType="begin"/>
            </w:r>
            <w:r w:rsidR="00176DEC">
              <w:rPr>
                <w:noProof/>
                <w:webHidden/>
              </w:rPr>
              <w:instrText xml:space="preserve"> PAGEREF _Toc209599466 \h </w:instrText>
            </w:r>
            <w:r w:rsidR="00176DEC">
              <w:rPr>
                <w:noProof/>
                <w:webHidden/>
              </w:rPr>
            </w:r>
            <w:r w:rsidR="00176DEC">
              <w:rPr>
                <w:noProof/>
                <w:webHidden/>
              </w:rPr>
              <w:fldChar w:fldCharType="separate"/>
            </w:r>
            <w:r w:rsidR="00176DEC">
              <w:rPr>
                <w:noProof/>
                <w:webHidden/>
              </w:rPr>
              <w:t>19</w:t>
            </w:r>
            <w:r w:rsidR="00176DEC">
              <w:rPr>
                <w:noProof/>
                <w:webHidden/>
              </w:rPr>
              <w:fldChar w:fldCharType="end"/>
            </w:r>
          </w:hyperlink>
        </w:p>
        <w:p w14:paraId="3793F9AE" w14:textId="3736BAA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67" w:history="1">
            <w:r w:rsidR="00176DEC" w:rsidRPr="00D0275D">
              <w:rPr>
                <w:rStyle w:val="Hyperlink"/>
                <w:noProof/>
              </w:rPr>
              <w:t>3.1.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_Toc209599467 \h </w:instrText>
            </w:r>
            <w:r w:rsidR="00176DEC">
              <w:rPr>
                <w:noProof/>
                <w:webHidden/>
              </w:rPr>
            </w:r>
            <w:r w:rsidR="00176DEC">
              <w:rPr>
                <w:noProof/>
                <w:webHidden/>
              </w:rPr>
              <w:fldChar w:fldCharType="separate"/>
            </w:r>
            <w:r w:rsidR="00176DEC">
              <w:rPr>
                <w:noProof/>
                <w:webHidden/>
              </w:rPr>
              <w:t>20</w:t>
            </w:r>
            <w:r w:rsidR="00176DEC">
              <w:rPr>
                <w:noProof/>
                <w:webHidden/>
              </w:rPr>
              <w:fldChar w:fldCharType="end"/>
            </w:r>
          </w:hyperlink>
        </w:p>
        <w:p w14:paraId="42DE50BE" w14:textId="1748892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68" w:history="1">
            <w:r w:rsidR="00176DEC" w:rsidRPr="00D0275D">
              <w:rPr>
                <w:rStyle w:val="Hyperlink"/>
                <w:noProof/>
              </w:rPr>
              <w:t>3.2.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_Toc209599468 \h </w:instrText>
            </w:r>
            <w:r w:rsidR="00176DEC">
              <w:rPr>
                <w:noProof/>
                <w:webHidden/>
              </w:rPr>
            </w:r>
            <w:r w:rsidR="00176DEC">
              <w:rPr>
                <w:noProof/>
                <w:webHidden/>
              </w:rPr>
              <w:fldChar w:fldCharType="separate"/>
            </w:r>
            <w:r w:rsidR="00176DEC">
              <w:rPr>
                <w:noProof/>
                <w:webHidden/>
              </w:rPr>
              <w:t>20</w:t>
            </w:r>
            <w:r w:rsidR="00176DEC">
              <w:rPr>
                <w:noProof/>
                <w:webHidden/>
              </w:rPr>
              <w:fldChar w:fldCharType="end"/>
            </w:r>
          </w:hyperlink>
        </w:p>
        <w:p w14:paraId="65CC5C44" w14:textId="3F62C72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69" w:history="1">
            <w:r w:rsidR="00176DEC" w:rsidRPr="00D0275D">
              <w:rPr>
                <w:rStyle w:val="Hyperlink"/>
                <w:noProof/>
              </w:rPr>
              <w:t>3.3.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_Toc209599469 \h </w:instrText>
            </w:r>
            <w:r w:rsidR="00176DEC">
              <w:rPr>
                <w:noProof/>
                <w:webHidden/>
              </w:rPr>
            </w:r>
            <w:r w:rsidR="00176DEC">
              <w:rPr>
                <w:noProof/>
                <w:webHidden/>
              </w:rPr>
              <w:fldChar w:fldCharType="separate"/>
            </w:r>
            <w:r w:rsidR="00176DEC">
              <w:rPr>
                <w:noProof/>
                <w:webHidden/>
              </w:rPr>
              <w:t>21</w:t>
            </w:r>
            <w:r w:rsidR="00176DEC">
              <w:rPr>
                <w:noProof/>
                <w:webHidden/>
              </w:rPr>
              <w:fldChar w:fldCharType="end"/>
            </w:r>
          </w:hyperlink>
        </w:p>
        <w:p w14:paraId="6BFC9556" w14:textId="0A1236D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70" w:history="1">
            <w:r w:rsidR="00176DEC" w:rsidRPr="00D0275D">
              <w:rPr>
                <w:rStyle w:val="Hyperlink"/>
                <w:noProof/>
              </w:rPr>
              <w:t>3.4.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_Toc209599470 \h </w:instrText>
            </w:r>
            <w:r w:rsidR="00176DEC">
              <w:rPr>
                <w:noProof/>
                <w:webHidden/>
              </w:rPr>
            </w:r>
            <w:r w:rsidR="00176DEC">
              <w:rPr>
                <w:noProof/>
                <w:webHidden/>
              </w:rPr>
              <w:fldChar w:fldCharType="separate"/>
            </w:r>
            <w:r w:rsidR="00176DEC">
              <w:rPr>
                <w:noProof/>
                <w:webHidden/>
              </w:rPr>
              <w:t>21</w:t>
            </w:r>
            <w:r w:rsidR="00176DEC">
              <w:rPr>
                <w:noProof/>
                <w:webHidden/>
              </w:rPr>
              <w:fldChar w:fldCharType="end"/>
            </w:r>
          </w:hyperlink>
        </w:p>
        <w:p w14:paraId="53F9EF04" w14:textId="6CBD14F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71" w:history="1">
            <w:r w:rsidR="00176DEC" w:rsidRPr="00D0275D">
              <w:rPr>
                <w:rStyle w:val="Hyperlink"/>
                <w:noProof/>
              </w:rPr>
              <w:t>3.5.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_Toc209599471 \h </w:instrText>
            </w:r>
            <w:r w:rsidR="00176DEC">
              <w:rPr>
                <w:noProof/>
                <w:webHidden/>
              </w:rPr>
            </w:r>
            <w:r w:rsidR="00176DEC">
              <w:rPr>
                <w:noProof/>
                <w:webHidden/>
              </w:rPr>
              <w:fldChar w:fldCharType="separate"/>
            </w:r>
            <w:r w:rsidR="00176DEC">
              <w:rPr>
                <w:noProof/>
                <w:webHidden/>
              </w:rPr>
              <w:t>21</w:t>
            </w:r>
            <w:r w:rsidR="00176DEC">
              <w:rPr>
                <w:noProof/>
                <w:webHidden/>
              </w:rPr>
              <w:fldChar w:fldCharType="end"/>
            </w:r>
          </w:hyperlink>
        </w:p>
        <w:p w14:paraId="36534026" w14:textId="57F06FD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72" w:history="1">
            <w:r w:rsidR="00176DEC" w:rsidRPr="00D0275D">
              <w:rPr>
                <w:rStyle w:val="Hyperlink"/>
                <w:noProof/>
              </w:rPr>
              <w:t>3.6.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_Toc209599472 \h </w:instrText>
            </w:r>
            <w:r w:rsidR="00176DEC">
              <w:rPr>
                <w:noProof/>
                <w:webHidden/>
              </w:rPr>
            </w:r>
            <w:r w:rsidR="00176DEC">
              <w:rPr>
                <w:noProof/>
                <w:webHidden/>
              </w:rPr>
              <w:fldChar w:fldCharType="separate"/>
            </w:r>
            <w:r w:rsidR="00176DEC">
              <w:rPr>
                <w:noProof/>
                <w:webHidden/>
              </w:rPr>
              <w:t>22</w:t>
            </w:r>
            <w:r w:rsidR="00176DEC">
              <w:rPr>
                <w:noProof/>
                <w:webHidden/>
              </w:rPr>
              <w:fldChar w:fldCharType="end"/>
            </w:r>
          </w:hyperlink>
        </w:p>
        <w:p w14:paraId="32D0C786" w14:textId="30A74A4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73" w:history="1">
            <w:r w:rsidR="00176DEC" w:rsidRPr="00D0275D">
              <w:rPr>
                <w:rStyle w:val="Hyperlink"/>
                <w:noProof/>
              </w:rPr>
              <w:t>3.7.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_Toc209599473 \h </w:instrText>
            </w:r>
            <w:r w:rsidR="00176DEC">
              <w:rPr>
                <w:noProof/>
                <w:webHidden/>
              </w:rPr>
            </w:r>
            <w:r w:rsidR="00176DEC">
              <w:rPr>
                <w:noProof/>
                <w:webHidden/>
              </w:rPr>
              <w:fldChar w:fldCharType="separate"/>
            </w:r>
            <w:r w:rsidR="00176DEC">
              <w:rPr>
                <w:noProof/>
                <w:webHidden/>
              </w:rPr>
              <w:t>23</w:t>
            </w:r>
            <w:r w:rsidR="00176DEC">
              <w:rPr>
                <w:noProof/>
                <w:webHidden/>
              </w:rPr>
              <w:fldChar w:fldCharType="end"/>
            </w:r>
          </w:hyperlink>
        </w:p>
        <w:p w14:paraId="0E8331BB" w14:textId="2E9CF1B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74" w:history="1">
            <w:r w:rsidR="00176DEC" w:rsidRPr="00D0275D">
              <w:rPr>
                <w:rStyle w:val="Hyperlink"/>
                <w:noProof/>
              </w:rPr>
              <w:t>3.8.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_Toc209599474 \h </w:instrText>
            </w:r>
            <w:r w:rsidR="00176DEC">
              <w:rPr>
                <w:noProof/>
                <w:webHidden/>
              </w:rPr>
            </w:r>
            <w:r w:rsidR="00176DEC">
              <w:rPr>
                <w:noProof/>
                <w:webHidden/>
              </w:rPr>
              <w:fldChar w:fldCharType="separate"/>
            </w:r>
            <w:r w:rsidR="00176DEC">
              <w:rPr>
                <w:noProof/>
                <w:webHidden/>
              </w:rPr>
              <w:t>24</w:t>
            </w:r>
            <w:r w:rsidR="00176DEC">
              <w:rPr>
                <w:noProof/>
                <w:webHidden/>
              </w:rPr>
              <w:fldChar w:fldCharType="end"/>
            </w:r>
          </w:hyperlink>
        </w:p>
        <w:p w14:paraId="5A178270" w14:textId="1D24266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75" w:history="1">
            <w:r w:rsidR="00176DEC" w:rsidRPr="00D0275D">
              <w:rPr>
                <w:rStyle w:val="Hyperlink"/>
                <w:noProof/>
              </w:rPr>
              <w:t>3.9.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Дългосрочни решения</w:t>
            </w:r>
            <w:r w:rsidR="00176DEC">
              <w:rPr>
                <w:noProof/>
                <w:webHidden/>
              </w:rPr>
              <w:tab/>
            </w:r>
            <w:r w:rsidR="00176DEC">
              <w:rPr>
                <w:noProof/>
                <w:webHidden/>
              </w:rPr>
              <w:fldChar w:fldCharType="begin"/>
            </w:r>
            <w:r w:rsidR="00176DEC">
              <w:rPr>
                <w:noProof/>
                <w:webHidden/>
              </w:rPr>
              <w:instrText xml:space="preserve"> PAGEREF _Toc209599475 \h </w:instrText>
            </w:r>
            <w:r w:rsidR="00176DEC">
              <w:rPr>
                <w:noProof/>
                <w:webHidden/>
              </w:rPr>
            </w:r>
            <w:r w:rsidR="00176DEC">
              <w:rPr>
                <w:noProof/>
                <w:webHidden/>
              </w:rPr>
              <w:fldChar w:fldCharType="separate"/>
            </w:r>
            <w:r w:rsidR="00176DEC">
              <w:rPr>
                <w:noProof/>
                <w:webHidden/>
              </w:rPr>
              <w:t>24</w:t>
            </w:r>
            <w:r w:rsidR="00176DEC">
              <w:rPr>
                <w:noProof/>
                <w:webHidden/>
              </w:rPr>
              <w:fldChar w:fldCharType="end"/>
            </w:r>
          </w:hyperlink>
        </w:p>
        <w:p w14:paraId="52F3E2AB" w14:textId="2FD7A04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76" w:history="1">
            <w:r w:rsidR="00176DEC" w:rsidRPr="00D0275D">
              <w:rPr>
                <w:rStyle w:val="Hyperlink"/>
                <w:noProof/>
              </w:rPr>
              <w:t>3.10.</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_Toc209599476 \h </w:instrText>
            </w:r>
            <w:r w:rsidR="00176DEC">
              <w:rPr>
                <w:noProof/>
                <w:webHidden/>
              </w:rPr>
            </w:r>
            <w:r w:rsidR="00176DEC">
              <w:rPr>
                <w:noProof/>
                <w:webHidden/>
              </w:rPr>
              <w:fldChar w:fldCharType="separate"/>
            </w:r>
            <w:r w:rsidR="00176DEC">
              <w:rPr>
                <w:noProof/>
                <w:webHidden/>
              </w:rPr>
              <w:t>26</w:t>
            </w:r>
            <w:r w:rsidR="00176DEC">
              <w:rPr>
                <w:noProof/>
                <w:webHidden/>
              </w:rPr>
              <w:fldChar w:fldCharType="end"/>
            </w:r>
          </w:hyperlink>
        </w:p>
        <w:p w14:paraId="714BAE1B" w14:textId="08841F4A" w:rsidR="00176DEC" w:rsidRDefault="00800674" w:rsidP="00176DEC">
          <w:pPr>
            <w:pStyle w:val="TOC2"/>
            <w:tabs>
              <w:tab w:val="left" w:pos="72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77" w:history="1">
            <w:r w:rsidR="00176DEC" w:rsidRPr="00D0275D">
              <w:rPr>
                <w:rStyle w:val="Hyperlink"/>
                <w:noProof/>
              </w:rPr>
              <w:t>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 Видин” ЕООД</w:t>
            </w:r>
            <w:r w:rsidR="00176DEC">
              <w:rPr>
                <w:noProof/>
                <w:webHidden/>
              </w:rPr>
              <w:tab/>
            </w:r>
            <w:r w:rsidR="00176DEC">
              <w:rPr>
                <w:noProof/>
                <w:webHidden/>
              </w:rPr>
              <w:fldChar w:fldCharType="begin"/>
            </w:r>
            <w:r w:rsidR="00176DEC">
              <w:rPr>
                <w:noProof/>
                <w:webHidden/>
              </w:rPr>
              <w:instrText xml:space="preserve"> PAGEREF _Toc209599477 \h </w:instrText>
            </w:r>
            <w:r w:rsidR="00176DEC">
              <w:rPr>
                <w:noProof/>
                <w:webHidden/>
              </w:rPr>
            </w:r>
            <w:r w:rsidR="00176DEC">
              <w:rPr>
                <w:noProof/>
                <w:webHidden/>
              </w:rPr>
              <w:fldChar w:fldCharType="separate"/>
            </w:r>
            <w:r w:rsidR="00176DEC">
              <w:rPr>
                <w:noProof/>
                <w:webHidden/>
              </w:rPr>
              <w:t>26</w:t>
            </w:r>
            <w:r w:rsidR="00176DEC">
              <w:rPr>
                <w:noProof/>
                <w:webHidden/>
              </w:rPr>
              <w:fldChar w:fldCharType="end"/>
            </w:r>
          </w:hyperlink>
        </w:p>
        <w:p w14:paraId="7F6348E7" w14:textId="559C9CA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78" w:history="1">
            <w:r w:rsidR="00176DEC" w:rsidRPr="00D0275D">
              <w:rPr>
                <w:rStyle w:val="Hyperlink"/>
                <w:noProof/>
              </w:rPr>
              <w:t>4.1.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_Toc209599478 \h </w:instrText>
            </w:r>
            <w:r w:rsidR="00176DEC">
              <w:rPr>
                <w:noProof/>
                <w:webHidden/>
              </w:rPr>
            </w:r>
            <w:r w:rsidR="00176DEC">
              <w:rPr>
                <w:noProof/>
                <w:webHidden/>
              </w:rPr>
              <w:fldChar w:fldCharType="separate"/>
            </w:r>
            <w:r w:rsidR="00176DEC">
              <w:rPr>
                <w:noProof/>
                <w:webHidden/>
              </w:rPr>
              <w:t>26</w:t>
            </w:r>
            <w:r w:rsidR="00176DEC">
              <w:rPr>
                <w:noProof/>
                <w:webHidden/>
              </w:rPr>
              <w:fldChar w:fldCharType="end"/>
            </w:r>
          </w:hyperlink>
        </w:p>
        <w:p w14:paraId="1EF0B2F1" w14:textId="3039B10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79" w:history="1">
            <w:r w:rsidR="00176DEC" w:rsidRPr="00D0275D">
              <w:rPr>
                <w:rStyle w:val="Hyperlink"/>
                <w:noProof/>
              </w:rPr>
              <w:t>4.2.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_Toc209599479 \h </w:instrText>
            </w:r>
            <w:r w:rsidR="00176DEC">
              <w:rPr>
                <w:noProof/>
                <w:webHidden/>
              </w:rPr>
            </w:r>
            <w:r w:rsidR="00176DEC">
              <w:rPr>
                <w:noProof/>
                <w:webHidden/>
              </w:rPr>
              <w:fldChar w:fldCharType="separate"/>
            </w:r>
            <w:r w:rsidR="00176DEC">
              <w:rPr>
                <w:noProof/>
                <w:webHidden/>
              </w:rPr>
              <w:t>27</w:t>
            </w:r>
            <w:r w:rsidR="00176DEC">
              <w:rPr>
                <w:noProof/>
                <w:webHidden/>
              </w:rPr>
              <w:fldChar w:fldCharType="end"/>
            </w:r>
          </w:hyperlink>
        </w:p>
        <w:p w14:paraId="130D861E" w14:textId="7045631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80" w:history="1">
            <w:r w:rsidR="00176DEC" w:rsidRPr="00D0275D">
              <w:rPr>
                <w:rStyle w:val="Hyperlink"/>
                <w:noProof/>
              </w:rPr>
              <w:t>4.3.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_Toc209599480 \h </w:instrText>
            </w:r>
            <w:r w:rsidR="00176DEC">
              <w:rPr>
                <w:noProof/>
                <w:webHidden/>
              </w:rPr>
            </w:r>
            <w:r w:rsidR="00176DEC">
              <w:rPr>
                <w:noProof/>
                <w:webHidden/>
              </w:rPr>
              <w:fldChar w:fldCharType="separate"/>
            </w:r>
            <w:r w:rsidR="00176DEC">
              <w:rPr>
                <w:noProof/>
                <w:webHidden/>
              </w:rPr>
              <w:t>27</w:t>
            </w:r>
            <w:r w:rsidR="00176DEC">
              <w:rPr>
                <w:noProof/>
                <w:webHidden/>
              </w:rPr>
              <w:fldChar w:fldCharType="end"/>
            </w:r>
          </w:hyperlink>
        </w:p>
        <w:p w14:paraId="08DEFA14" w14:textId="1D23B58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81" w:history="1">
            <w:r w:rsidR="00176DEC" w:rsidRPr="00D0275D">
              <w:rPr>
                <w:rStyle w:val="Hyperlink"/>
                <w:noProof/>
              </w:rPr>
              <w:t>4.4.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_Toc209599481 \h </w:instrText>
            </w:r>
            <w:r w:rsidR="00176DEC">
              <w:rPr>
                <w:noProof/>
                <w:webHidden/>
              </w:rPr>
            </w:r>
            <w:r w:rsidR="00176DEC">
              <w:rPr>
                <w:noProof/>
                <w:webHidden/>
              </w:rPr>
              <w:fldChar w:fldCharType="separate"/>
            </w:r>
            <w:r w:rsidR="00176DEC">
              <w:rPr>
                <w:noProof/>
                <w:webHidden/>
              </w:rPr>
              <w:t>27</w:t>
            </w:r>
            <w:r w:rsidR="00176DEC">
              <w:rPr>
                <w:noProof/>
                <w:webHidden/>
              </w:rPr>
              <w:fldChar w:fldCharType="end"/>
            </w:r>
          </w:hyperlink>
        </w:p>
        <w:p w14:paraId="6D2C8830" w14:textId="0BDCB2E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82" w:history="1">
            <w:r w:rsidR="00176DEC" w:rsidRPr="00D0275D">
              <w:rPr>
                <w:rStyle w:val="Hyperlink"/>
                <w:noProof/>
              </w:rPr>
              <w:t>4.5.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_Toc209599482 \h </w:instrText>
            </w:r>
            <w:r w:rsidR="00176DEC">
              <w:rPr>
                <w:noProof/>
                <w:webHidden/>
              </w:rPr>
            </w:r>
            <w:r w:rsidR="00176DEC">
              <w:rPr>
                <w:noProof/>
                <w:webHidden/>
              </w:rPr>
              <w:fldChar w:fldCharType="separate"/>
            </w:r>
            <w:r w:rsidR="00176DEC">
              <w:rPr>
                <w:noProof/>
                <w:webHidden/>
              </w:rPr>
              <w:t>28</w:t>
            </w:r>
            <w:r w:rsidR="00176DEC">
              <w:rPr>
                <w:noProof/>
                <w:webHidden/>
              </w:rPr>
              <w:fldChar w:fldCharType="end"/>
            </w:r>
          </w:hyperlink>
        </w:p>
        <w:p w14:paraId="607178BF" w14:textId="34D56FC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83" w:history="1">
            <w:r w:rsidR="00176DEC" w:rsidRPr="00D0275D">
              <w:rPr>
                <w:rStyle w:val="Hyperlink"/>
                <w:noProof/>
              </w:rPr>
              <w:t>4.6.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_Toc209599483 \h </w:instrText>
            </w:r>
            <w:r w:rsidR="00176DEC">
              <w:rPr>
                <w:noProof/>
                <w:webHidden/>
              </w:rPr>
            </w:r>
            <w:r w:rsidR="00176DEC">
              <w:rPr>
                <w:noProof/>
                <w:webHidden/>
              </w:rPr>
              <w:fldChar w:fldCharType="separate"/>
            </w:r>
            <w:r w:rsidR="00176DEC">
              <w:rPr>
                <w:noProof/>
                <w:webHidden/>
              </w:rPr>
              <w:t>28</w:t>
            </w:r>
            <w:r w:rsidR="00176DEC">
              <w:rPr>
                <w:noProof/>
                <w:webHidden/>
              </w:rPr>
              <w:fldChar w:fldCharType="end"/>
            </w:r>
          </w:hyperlink>
        </w:p>
        <w:p w14:paraId="7C321305" w14:textId="46BA377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84" w:history="1">
            <w:r w:rsidR="00176DEC" w:rsidRPr="00D0275D">
              <w:rPr>
                <w:rStyle w:val="Hyperlink"/>
                <w:noProof/>
              </w:rPr>
              <w:t>4.7.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_Toc209599484 \h </w:instrText>
            </w:r>
            <w:r w:rsidR="00176DEC">
              <w:rPr>
                <w:noProof/>
                <w:webHidden/>
              </w:rPr>
            </w:r>
            <w:r w:rsidR="00176DEC">
              <w:rPr>
                <w:noProof/>
                <w:webHidden/>
              </w:rPr>
              <w:fldChar w:fldCharType="separate"/>
            </w:r>
            <w:r w:rsidR="00176DEC">
              <w:rPr>
                <w:noProof/>
                <w:webHidden/>
              </w:rPr>
              <w:t>28</w:t>
            </w:r>
            <w:r w:rsidR="00176DEC">
              <w:rPr>
                <w:noProof/>
                <w:webHidden/>
              </w:rPr>
              <w:fldChar w:fldCharType="end"/>
            </w:r>
          </w:hyperlink>
        </w:p>
        <w:p w14:paraId="2810ACA4" w14:textId="34241A6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85" w:history="1">
            <w:r w:rsidR="00176DEC" w:rsidRPr="00D0275D">
              <w:rPr>
                <w:rStyle w:val="Hyperlink"/>
                <w:noProof/>
              </w:rPr>
              <w:t>4.8.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_Toc209599485 \h </w:instrText>
            </w:r>
            <w:r w:rsidR="00176DEC">
              <w:rPr>
                <w:noProof/>
                <w:webHidden/>
              </w:rPr>
            </w:r>
            <w:r w:rsidR="00176DEC">
              <w:rPr>
                <w:noProof/>
                <w:webHidden/>
              </w:rPr>
              <w:fldChar w:fldCharType="separate"/>
            </w:r>
            <w:r w:rsidR="00176DEC">
              <w:rPr>
                <w:noProof/>
                <w:webHidden/>
              </w:rPr>
              <w:t>28</w:t>
            </w:r>
            <w:r w:rsidR="00176DEC">
              <w:rPr>
                <w:noProof/>
                <w:webHidden/>
              </w:rPr>
              <w:fldChar w:fldCharType="end"/>
            </w:r>
          </w:hyperlink>
        </w:p>
        <w:p w14:paraId="22BBD2F1" w14:textId="22ACBC7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86" w:history="1">
            <w:r w:rsidR="00176DEC" w:rsidRPr="00D0275D">
              <w:rPr>
                <w:rStyle w:val="Hyperlink"/>
                <w:noProof/>
              </w:rPr>
              <w:t>4.9.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_Toc209599486 \h </w:instrText>
            </w:r>
            <w:r w:rsidR="00176DEC">
              <w:rPr>
                <w:noProof/>
                <w:webHidden/>
              </w:rPr>
            </w:r>
            <w:r w:rsidR="00176DEC">
              <w:rPr>
                <w:noProof/>
                <w:webHidden/>
              </w:rPr>
              <w:fldChar w:fldCharType="separate"/>
            </w:r>
            <w:r w:rsidR="00176DEC">
              <w:rPr>
                <w:noProof/>
                <w:webHidden/>
              </w:rPr>
              <w:t>29</w:t>
            </w:r>
            <w:r w:rsidR="00176DEC">
              <w:rPr>
                <w:noProof/>
                <w:webHidden/>
              </w:rPr>
              <w:fldChar w:fldCharType="end"/>
            </w:r>
          </w:hyperlink>
        </w:p>
        <w:p w14:paraId="1A982658" w14:textId="6971CE94" w:rsidR="00176DEC" w:rsidRDefault="00800674" w:rsidP="00176DEC">
          <w:pPr>
            <w:pStyle w:val="TOC2"/>
            <w:tabs>
              <w:tab w:val="left" w:pos="72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87" w:history="1">
            <w:r w:rsidR="00176DEC" w:rsidRPr="00D0275D">
              <w:rPr>
                <w:rStyle w:val="Hyperlink"/>
                <w:noProof/>
              </w:rPr>
              <w:t>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ООД, гр. Враца</w:t>
            </w:r>
            <w:r w:rsidR="00176DEC">
              <w:rPr>
                <w:noProof/>
                <w:webHidden/>
              </w:rPr>
              <w:tab/>
            </w:r>
            <w:r w:rsidR="00176DEC">
              <w:rPr>
                <w:noProof/>
                <w:webHidden/>
              </w:rPr>
              <w:fldChar w:fldCharType="begin"/>
            </w:r>
            <w:r w:rsidR="00176DEC">
              <w:rPr>
                <w:noProof/>
                <w:webHidden/>
              </w:rPr>
              <w:instrText xml:space="preserve"> PAGEREF _Toc209599487 \h </w:instrText>
            </w:r>
            <w:r w:rsidR="00176DEC">
              <w:rPr>
                <w:noProof/>
                <w:webHidden/>
              </w:rPr>
            </w:r>
            <w:r w:rsidR="00176DEC">
              <w:rPr>
                <w:noProof/>
                <w:webHidden/>
              </w:rPr>
              <w:fldChar w:fldCharType="separate"/>
            </w:r>
            <w:r w:rsidR="00176DEC">
              <w:rPr>
                <w:noProof/>
                <w:webHidden/>
              </w:rPr>
              <w:t>29</w:t>
            </w:r>
            <w:r w:rsidR="00176DEC">
              <w:rPr>
                <w:noProof/>
                <w:webHidden/>
              </w:rPr>
              <w:fldChar w:fldCharType="end"/>
            </w:r>
          </w:hyperlink>
        </w:p>
        <w:p w14:paraId="5A03B9AF" w14:textId="2E5AB25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88" w:history="1">
            <w:r w:rsidR="00176DEC" w:rsidRPr="00D0275D">
              <w:rPr>
                <w:rStyle w:val="Hyperlink"/>
                <w:noProof/>
              </w:rPr>
              <w:t>5.1.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_Toc209599488 \h </w:instrText>
            </w:r>
            <w:r w:rsidR="00176DEC">
              <w:rPr>
                <w:noProof/>
                <w:webHidden/>
              </w:rPr>
            </w:r>
            <w:r w:rsidR="00176DEC">
              <w:rPr>
                <w:noProof/>
                <w:webHidden/>
              </w:rPr>
              <w:fldChar w:fldCharType="separate"/>
            </w:r>
            <w:r w:rsidR="00176DEC">
              <w:rPr>
                <w:noProof/>
                <w:webHidden/>
              </w:rPr>
              <w:t>29</w:t>
            </w:r>
            <w:r w:rsidR="00176DEC">
              <w:rPr>
                <w:noProof/>
                <w:webHidden/>
              </w:rPr>
              <w:fldChar w:fldCharType="end"/>
            </w:r>
          </w:hyperlink>
        </w:p>
        <w:p w14:paraId="5BF765DC" w14:textId="583D9DF8"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89" w:history="1">
            <w:r w:rsidR="00176DEC" w:rsidRPr="00D0275D">
              <w:rPr>
                <w:rStyle w:val="Hyperlink"/>
                <w:noProof/>
              </w:rPr>
              <w:t>5.2.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_Toc209599489 \h </w:instrText>
            </w:r>
            <w:r w:rsidR="00176DEC">
              <w:rPr>
                <w:noProof/>
                <w:webHidden/>
              </w:rPr>
            </w:r>
            <w:r w:rsidR="00176DEC">
              <w:rPr>
                <w:noProof/>
                <w:webHidden/>
              </w:rPr>
              <w:fldChar w:fldCharType="separate"/>
            </w:r>
            <w:r w:rsidR="00176DEC">
              <w:rPr>
                <w:noProof/>
                <w:webHidden/>
              </w:rPr>
              <w:t>30</w:t>
            </w:r>
            <w:r w:rsidR="00176DEC">
              <w:rPr>
                <w:noProof/>
                <w:webHidden/>
              </w:rPr>
              <w:fldChar w:fldCharType="end"/>
            </w:r>
          </w:hyperlink>
        </w:p>
        <w:p w14:paraId="3D0B895B" w14:textId="5144FC6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90" w:history="1">
            <w:r w:rsidR="00176DEC" w:rsidRPr="00D0275D">
              <w:rPr>
                <w:rStyle w:val="Hyperlink"/>
                <w:noProof/>
              </w:rPr>
              <w:t>5.3.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_Toc209599490 \h </w:instrText>
            </w:r>
            <w:r w:rsidR="00176DEC">
              <w:rPr>
                <w:noProof/>
                <w:webHidden/>
              </w:rPr>
            </w:r>
            <w:r w:rsidR="00176DEC">
              <w:rPr>
                <w:noProof/>
                <w:webHidden/>
              </w:rPr>
              <w:fldChar w:fldCharType="separate"/>
            </w:r>
            <w:r w:rsidR="00176DEC">
              <w:rPr>
                <w:noProof/>
                <w:webHidden/>
              </w:rPr>
              <w:t>30</w:t>
            </w:r>
            <w:r w:rsidR="00176DEC">
              <w:rPr>
                <w:noProof/>
                <w:webHidden/>
              </w:rPr>
              <w:fldChar w:fldCharType="end"/>
            </w:r>
          </w:hyperlink>
        </w:p>
        <w:p w14:paraId="7EA13921" w14:textId="0C74378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91" w:history="1">
            <w:r w:rsidR="00176DEC" w:rsidRPr="00D0275D">
              <w:rPr>
                <w:rStyle w:val="Hyperlink"/>
                <w:noProof/>
              </w:rPr>
              <w:t>5.4.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_Toc209599491 \h </w:instrText>
            </w:r>
            <w:r w:rsidR="00176DEC">
              <w:rPr>
                <w:noProof/>
                <w:webHidden/>
              </w:rPr>
            </w:r>
            <w:r w:rsidR="00176DEC">
              <w:rPr>
                <w:noProof/>
                <w:webHidden/>
              </w:rPr>
              <w:fldChar w:fldCharType="separate"/>
            </w:r>
            <w:r w:rsidR="00176DEC">
              <w:rPr>
                <w:noProof/>
                <w:webHidden/>
              </w:rPr>
              <w:t>30</w:t>
            </w:r>
            <w:r w:rsidR="00176DEC">
              <w:rPr>
                <w:noProof/>
                <w:webHidden/>
              </w:rPr>
              <w:fldChar w:fldCharType="end"/>
            </w:r>
          </w:hyperlink>
        </w:p>
        <w:p w14:paraId="0A19955C" w14:textId="65F7A0C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92" w:history="1">
            <w:r w:rsidR="00176DEC" w:rsidRPr="00D0275D">
              <w:rPr>
                <w:rStyle w:val="Hyperlink"/>
                <w:noProof/>
              </w:rPr>
              <w:t>5.5.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_Toc209599492 \h </w:instrText>
            </w:r>
            <w:r w:rsidR="00176DEC">
              <w:rPr>
                <w:noProof/>
                <w:webHidden/>
              </w:rPr>
            </w:r>
            <w:r w:rsidR="00176DEC">
              <w:rPr>
                <w:noProof/>
                <w:webHidden/>
              </w:rPr>
              <w:fldChar w:fldCharType="separate"/>
            </w:r>
            <w:r w:rsidR="00176DEC">
              <w:rPr>
                <w:noProof/>
                <w:webHidden/>
              </w:rPr>
              <w:t>31</w:t>
            </w:r>
            <w:r w:rsidR="00176DEC">
              <w:rPr>
                <w:noProof/>
                <w:webHidden/>
              </w:rPr>
              <w:fldChar w:fldCharType="end"/>
            </w:r>
          </w:hyperlink>
        </w:p>
        <w:p w14:paraId="1283B355" w14:textId="03F3CCC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93" w:history="1">
            <w:r w:rsidR="00176DEC" w:rsidRPr="00D0275D">
              <w:rPr>
                <w:rStyle w:val="Hyperlink"/>
                <w:noProof/>
              </w:rPr>
              <w:t>5.6.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_Toc209599493 \h </w:instrText>
            </w:r>
            <w:r w:rsidR="00176DEC">
              <w:rPr>
                <w:noProof/>
                <w:webHidden/>
              </w:rPr>
            </w:r>
            <w:r w:rsidR="00176DEC">
              <w:rPr>
                <w:noProof/>
                <w:webHidden/>
              </w:rPr>
              <w:fldChar w:fldCharType="separate"/>
            </w:r>
            <w:r w:rsidR="00176DEC">
              <w:rPr>
                <w:noProof/>
                <w:webHidden/>
              </w:rPr>
              <w:t>31</w:t>
            </w:r>
            <w:r w:rsidR="00176DEC">
              <w:rPr>
                <w:noProof/>
                <w:webHidden/>
              </w:rPr>
              <w:fldChar w:fldCharType="end"/>
            </w:r>
          </w:hyperlink>
        </w:p>
        <w:p w14:paraId="61836D3D" w14:textId="206E54F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94" w:history="1">
            <w:r w:rsidR="00176DEC" w:rsidRPr="00D0275D">
              <w:rPr>
                <w:rStyle w:val="Hyperlink"/>
                <w:noProof/>
              </w:rPr>
              <w:t>5.7.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_Toc209599494 \h </w:instrText>
            </w:r>
            <w:r w:rsidR="00176DEC">
              <w:rPr>
                <w:noProof/>
                <w:webHidden/>
              </w:rPr>
            </w:r>
            <w:r w:rsidR="00176DEC">
              <w:rPr>
                <w:noProof/>
                <w:webHidden/>
              </w:rPr>
              <w:fldChar w:fldCharType="separate"/>
            </w:r>
            <w:r w:rsidR="00176DEC">
              <w:rPr>
                <w:noProof/>
                <w:webHidden/>
              </w:rPr>
              <w:t>31</w:t>
            </w:r>
            <w:r w:rsidR="00176DEC">
              <w:rPr>
                <w:noProof/>
                <w:webHidden/>
              </w:rPr>
              <w:fldChar w:fldCharType="end"/>
            </w:r>
          </w:hyperlink>
        </w:p>
        <w:p w14:paraId="0A02A131" w14:textId="125493F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95" w:history="1">
            <w:r w:rsidR="00176DEC" w:rsidRPr="00D0275D">
              <w:rPr>
                <w:rStyle w:val="Hyperlink"/>
                <w:noProof/>
              </w:rPr>
              <w:t>5.8.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_Toc209599495 \h </w:instrText>
            </w:r>
            <w:r w:rsidR="00176DEC">
              <w:rPr>
                <w:noProof/>
                <w:webHidden/>
              </w:rPr>
            </w:r>
            <w:r w:rsidR="00176DEC">
              <w:rPr>
                <w:noProof/>
                <w:webHidden/>
              </w:rPr>
              <w:fldChar w:fldCharType="separate"/>
            </w:r>
            <w:r w:rsidR="00176DEC">
              <w:rPr>
                <w:noProof/>
                <w:webHidden/>
              </w:rPr>
              <w:t>31</w:t>
            </w:r>
            <w:r w:rsidR="00176DEC">
              <w:rPr>
                <w:noProof/>
                <w:webHidden/>
              </w:rPr>
              <w:fldChar w:fldCharType="end"/>
            </w:r>
          </w:hyperlink>
        </w:p>
        <w:p w14:paraId="21EE9B16" w14:textId="6C7C905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96" w:history="1">
            <w:r w:rsidR="00176DEC" w:rsidRPr="00D0275D">
              <w:rPr>
                <w:rStyle w:val="Hyperlink"/>
                <w:noProof/>
              </w:rPr>
              <w:t>5.9.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Дългосрочни решения</w:t>
            </w:r>
            <w:r w:rsidR="00176DEC">
              <w:rPr>
                <w:noProof/>
                <w:webHidden/>
              </w:rPr>
              <w:tab/>
            </w:r>
            <w:r w:rsidR="00176DEC">
              <w:rPr>
                <w:noProof/>
                <w:webHidden/>
              </w:rPr>
              <w:fldChar w:fldCharType="begin"/>
            </w:r>
            <w:r w:rsidR="00176DEC">
              <w:rPr>
                <w:noProof/>
                <w:webHidden/>
              </w:rPr>
              <w:instrText xml:space="preserve"> PAGEREF _Toc209599496 \h </w:instrText>
            </w:r>
            <w:r w:rsidR="00176DEC">
              <w:rPr>
                <w:noProof/>
                <w:webHidden/>
              </w:rPr>
            </w:r>
            <w:r w:rsidR="00176DEC">
              <w:rPr>
                <w:noProof/>
                <w:webHidden/>
              </w:rPr>
              <w:fldChar w:fldCharType="separate"/>
            </w:r>
            <w:r w:rsidR="00176DEC">
              <w:rPr>
                <w:noProof/>
                <w:webHidden/>
              </w:rPr>
              <w:t>32</w:t>
            </w:r>
            <w:r w:rsidR="00176DEC">
              <w:rPr>
                <w:noProof/>
                <w:webHidden/>
              </w:rPr>
              <w:fldChar w:fldCharType="end"/>
            </w:r>
          </w:hyperlink>
        </w:p>
        <w:p w14:paraId="59C05D01" w14:textId="43E8E9FA"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97" w:history="1">
            <w:r w:rsidR="00176DEC" w:rsidRPr="00D0275D">
              <w:rPr>
                <w:rStyle w:val="Hyperlink"/>
                <w:noProof/>
              </w:rPr>
              <w:t>5.10.</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_Toc209599497 \h </w:instrText>
            </w:r>
            <w:r w:rsidR="00176DEC">
              <w:rPr>
                <w:noProof/>
                <w:webHidden/>
              </w:rPr>
            </w:r>
            <w:r w:rsidR="00176DEC">
              <w:rPr>
                <w:noProof/>
                <w:webHidden/>
              </w:rPr>
              <w:fldChar w:fldCharType="separate"/>
            </w:r>
            <w:r w:rsidR="00176DEC">
              <w:rPr>
                <w:noProof/>
                <w:webHidden/>
              </w:rPr>
              <w:t>32</w:t>
            </w:r>
            <w:r w:rsidR="00176DEC">
              <w:rPr>
                <w:noProof/>
                <w:webHidden/>
              </w:rPr>
              <w:fldChar w:fldCharType="end"/>
            </w:r>
          </w:hyperlink>
        </w:p>
        <w:p w14:paraId="43BCCA2D" w14:textId="0E48BE91" w:rsidR="00176DEC" w:rsidRDefault="00800674" w:rsidP="00176DEC">
          <w:pPr>
            <w:pStyle w:val="TOC2"/>
            <w:tabs>
              <w:tab w:val="left" w:pos="72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98" w:history="1">
            <w:r w:rsidR="00176DEC" w:rsidRPr="00D0275D">
              <w:rPr>
                <w:rStyle w:val="Hyperlink"/>
                <w:noProof/>
              </w:rPr>
              <w:t>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ООД, гр. Габрово</w:t>
            </w:r>
            <w:r w:rsidR="00176DEC">
              <w:rPr>
                <w:noProof/>
                <w:webHidden/>
              </w:rPr>
              <w:tab/>
            </w:r>
            <w:r w:rsidR="00176DEC">
              <w:rPr>
                <w:noProof/>
                <w:webHidden/>
              </w:rPr>
              <w:fldChar w:fldCharType="begin"/>
            </w:r>
            <w:r w:rsidR="00176DEC">
              <w:rPr>
                <w:noProof/>
                <w:webHidden/>
              </w:rPr>
              <w:instrText xml:space="preserve"> PAGEREF _Toc209599498 \h </w:instrText>
            </w:r>
            <w:r w:rsidR="00176DEC">
              <w:rPr>
                <w:noProof/>
                <w:webHidden/>
              </w:rPr>
            </w:r>
            <w:r w:rsidR="00176DEC">
              <w:rPr>
                <w:noProof/>
                <w:webHidden/>
              </w:rPr>
              <w:fldChar w:fldCharType="separate"/>
            </w:r>
            <w:r w:rsidR="00176DEC">
              <w:rPr>
                <w:noProof/>
                <w:webHidden/>
              </w:rPr>
              <w:t>32</w:t>
            </w:r>
            <w:r w:rsidR="00176DEC">
              <w:rPr>
                <w:noProof/>
                <w:webHidden/>
              </w:rPr>
              <w:fldChar w:fldCharType="end"/>
            </w:r>
          </w:hyperlink>
        </w:p>
        <w:p w14:paraId="3CA4FFE2" w14:textId="4398E7D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499" w:history="1">
            <w:r w:rsidR="00176DEC" w:rsidRPr="00D0275D">
              <w:rPr>
                <w:rStyle w:val="Hyperlink"/>
                <w:noProof/>
              </w:rPr>
              <w:t>6.1.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_Toc209599499 \h </w:instrText>
            </w:r>
            <w:r w:rsidR="00176DEC">
              <w:rPr>
                <w:noProof/>
                <w:webHidden/>
              </w:rPr>
            </w:r>
            <w:r w:rsidR="00176DEC">
              <w:rPr>
                <w:noProof/>
                <w:webHidden/>
              </w:rPr>
              <w:fldChar w:fldCharType="separate"/>
            </w:r>
            <w:r w:rsidR="00176DEC">
              <w:rPr>
                <w:noProof/>
                <w:webHidden/>
              </w:rPr>
              <w:t>32</w:t>
            </w:r>
            <w:r w:rsidR="00176DEC">
              <w:rPr>
                <w:noProof/>
                <w:webHidden/>
              </w:rPr>
              <w:fldChar w:fldCharType="end"/>
            </w:r>
          </w:hyperlink>
        </w:p>
        <w:p w14:paraId="20F94B48" w14:textId="598613F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00" w:history="1">
            <w:r w:rsidR="00176DEC" w:rsidRPr="00D0275D">
              <w:rPr>
                <w:rStyle w:val="Hyperlink"/>
                <w:noProof/>
              </w:rPr>
              <w:t>6.2.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_Toc209599500 \h </w:instrText>
            </w:r>
            <w:r w:rsidR="00176DEC">
              <w:rPr>
                <w:noProof/>
                <w:webHidden/>
              </w:rPr>
            </w:r>
            <w:r w:rsidR="00176DEC">
              <w:rPr>
                <w:noProof/>
                <w:webHidden/>
              </w:rPr>
              <w:fldChar w:fldCharType="separate"/>
            </w:r>
            <w:r w:rsidR="00176DEC">
              <w:rPr>
                <w:noProof/>
                <w:webHidden/>
              </w:rPr>
              <w:t>33</w:t>
            </w:r>
            <w:r w:rsidR="00176DEC">
              <w:rPr>
                <w:noProof/>
                <w:webHidden/>
              </w:rPr>
              <w:fldChar w:fldCharType="end"/>
            </w:r>
          </w:hyperlink>
        </w:p>
        <w:p w14:paraId="16C9DC41" w14:textId="658DF79A"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01" w:history="1">
            <w:r w:rsidR="00176DEC" w:rsidRPr="00D0275D">
              <w:rPr>
                <w:rStyle w:val="Hyperlink"/>
                <w:noProof/>
              </w:rPr>
              <w:t>6.3.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_Toc209599501 \h </w:instrText>
            </w:r>
            <w:r w:rsidR="00176DEC">
              <w:rPr>
                <w:noProof/>
                <w:webHidden/>
              </w:rPr>
            </w:r>
            <w:r w:rsidR="00176DEC">
              <w:rPr>
                <w:noProof/>
                <w:webHidden/>
              </w:rPr>
              <w:fldChar w:fldCharType="separate"/>
            </w:r>
            <w:r w:rsidR="00176DEC">
              <w:rPr>
                <w:noProof/>
                <w:webHidden/>
              </w:rPr>
              <w:t>33</w:t>
            </w:r>
            <w:r w:rsidR="00176DEC">
              <w:rPr>
                <w:noProof/>
                <w:webHidden/>
              </w:rPr>
              <w:fldChar w:fldCharType="end"/>
            </w:r>
          </w:hyperlink>
        </w:p>
        <w:p w14:paraId="59136DF2" w14:textId="2451550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02" w:history="1">
            <w:r w:rsidR="00176DEC" w:rsidRPr="00D0275D">
              <w:rPr>
                <w:rStyle w:val="Hyperlink"/>
                <w:noProof/>
              </w:rPr>
              <w:t>6.4.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_Toc209599502 \h </w:instrText>
            </w:r>
            <w:r w:rsidR="00176DEC">
              <w:rPr>
                <w:noProof/>
                <w:webHidden/>
              </w:rPr>
            </w:r>
            <w:r w:rsidR="00176DEC">
              <w:rPr>
                <w:noProof/>
                <w:webHidden/>
              </w:rPr>
              <w:fldChar w:fldCharType="separate"/>
            </w:r>
            <w:r w:rsidR="00176DEC">
              <w:rPr>
                <w:noProof/>
                <w:webHidden/>
              </w:rPr>
              <w:t>33</w:t>
            </w:r>
            <w:r w:rsidR="00176DEC">
              <w:rPr>
                <w:noProof/>
                <w:webHidden/>
              </w:rPr>
              <w:fldChar w:fldCharType="end"/>
            </w:r>
          </w:hyperlink>
        </w:p>
        <w:p w14:paraId="596DCFEE" w14:textId="4DDF077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03" w:history="1">
            <w:r w:rsidR="00176DEC" w:rsidRPr="00D0275D">
              <w:rPr>
                <w:rStyle w:val="Hyperlink"/>
                <w:noProof/>
              </w:rPr>
              <w:t>6.5.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_Toc209599503 \h </w:instrText>
            </w:r>
            <w:r w:rsidR="00176DEC">
              <w:rPr>
                <w:noProof/>
                <w:webHidden/>
              </w:rPr>
            </w:r>
            <w:r w:rsidR="00176DEC">
              <w:rPr>
                <w:noProof/>
                <w:webHidden/>
              </w:rPr>
              <w:fldChar w:fldCharType="separate"/>
            </w:r>
            <w:r w:rsidR="00176DEC">
              <w:rPr>
                <w:noProof/>
                <w:webHidden/>
              </w:rPr>
              <w:t>34</w:t>
            </w:r>
            <w:r w:rsidR="00176DEC">
              <w:rPr>
                <w:noProof/>
                <w:webHidden/>
              </w:rPr>
              <w:fldChar w:fldCharType="end"/>
            </w:r>
          </w:hyperlink>
        </w:p>
        <w:p w14:paraId="64CEB054" w14:textId="2CA9F54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04" w:history="1">
            <w:r w:rsidR="00176DEC" w:rsidRPr="00D0275D">
              <w:rPr>
                <w:rStyle w:val="Hyperlink"/>
                <w:noProof/>
              </w:rPr>
              <w:t>6.6.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_Toc209599504 \h </w:instrText>
            </w:r>
            <w:r w:rsidR="00176DEC">
              <w:rPr>
                <w:noProof/>
                <w:webHidden/>
              </w:rPr>
            </w:r>
            <w:r w:rsidR="00176DEC">
              <w:rPr>
                <w:noProof/>
                <w:webHidden/>
              </w:rPr>
              <w:fldChar w:fldCharType="separate"/>
            </w:r>
            <w:r w:rsidR="00176DEC">
              <w:rPr>
                <w:noProof/>
                <w:webHidden/>
              </w:rPr>
              <w:t>34</w:t>
            </w:r>
            <w:r w:rsidR="00176DEC">
              <w:rPr>
                <w:noProof/>
                <w:webHidden/>
              </w:rPr>
              <w:fldChar w:fldCharType="end"/>
            </w:r>
          </w:hyperlink>
        </w:p>
        <w:p w14:paraId="684F82AB" w14:textId="325A8A0F"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05" w:history="1">
            <w:r w:rsidR="00176DEC" w:rsidRPr="00D0275D">
              <w:rPr>
                <w:rStyle w:val="Hyperlink"/>
                <w:noProof/>
              </w:rPr>
              <w:t>6.7.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_Toc209599505 \h </w:instrText>
            </w:r>
            <w:r w:rsidR="00176DEC">
              <w:rPr>
                <w:noProof/>
                <w:webHidden/>
              </w:rPr>
            </w:r>
            <w:r w:rsidR="00176DEC">
              <w:rPr>
                <w:noProof/>
                <w:webHidden/>
              </w:rPr>
              <w:fldChar w:fldCharType="separate"/>
            </w:r>
            <w:r w:rsidR="00176DEC">
              <w:rPr>
                <w:noProof/>
                <w:webHidden/>
              </w:rPr>
              <w:t>34</w:t>
            </w:r>
            <w:r w:rsidR="00176DEC">
              <w:rPr>
                <w:noProof/>
                <w:webHidden/>
              </w:rPr>
              <w:fldChar w:fldCharType="end"/>
            </w:r>
          </w:hyperlink>
        </w:p>
        <w:p w14:paraId="4D54D980" w14:textId="01B2F50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06" w:history="1">
            <w:r w:rsidR="00176DEC" w:rsidRPr="00D0275D">
              <w:rPr>
                <w:rStyle w:val="Hyperlink"/>
                <w:noProof/>
              </w:rPr>
              <w:t>6.8.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_Toc209599506 \h </w:instrText>
            </w:r>
            <w:r w:rsidR="00176DEC">
              <w:rPr>
                <w:noProof/>
                <w:webHidden/>
              </w:rPr>
            </w:r>
            <w:r w:rsidR="00176DEC">
              <w:rPr>
                <w:noProof/>
                <w:webHidden/>
              </w:rPr>
              <w:fldChar w:fldCharType="separate"/>
            </w:r>
            <w:r w:rsidR="00176DEC">
              <w:rPr>
                <w:noProof/>
                <w:webHidden/>
              </w:rPr>
              <w:t>35</w:t>
            </w:r>
            <w:r w:rsidR="00176DEC">
              <w:rPr>
                <w:noProof/>
                <w:webHidden/>
              </w:rPr>
              <w:fldChar w:fldCharType="end"/>
            </w:r>
          </w:hyperlink>
        </w:p>
        <w:p w14:paraId="4B28D53F" w14:textId="52B1C5D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07" w:history="1">
            <w:r w:rsidR="00176DEC" w:rsidRPr="00D0275D">
              <w:rPr>
                <w:rStyle w:val="Hyperlink"/>
                <w:noProof/>
              </w:rPr>
              <w:t>6.9.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Дългосрочни решения</w:t>
            </w:r>
            <w:r w:rsidR="00176DEC">
              <w:rPr>
                <w:noProof/>
                <w:webHidden/>
              </w:rPr>
              <w:tab/>
            </w:r>
            <w:r w:rsidR="00176DEC">
              <w:rPr>
                <w:noProof/>
                <w:webHidden/>
              </w:rPr>
              <w:fldChar w:fldCharType="begin"/>
            </w:r>
            <w:r w:rsidR="00176DEC">
              <w:rPr>
                <w:noProof/>
                <w:webHidden/>
              </w:rPr>
              <w:instrText xml:space="preserve"> PAGEREF _Toc209599507 \h </w:instrText>
            </w:r>
            <w:r w:rsidR="00176DEC">
              <w:rPr>
                <w:noProof/>
                <w:webHidden/>
              </w:rPr>
            </w:r>
            <w:r w:rsidR="00176DEC">
              <w:rPr>
                <w:noProof/>
                <w:webHidden/>
              </w:rPr>
              <w:fldChar w:fldCharType="separate"/>
            </w:r>
            <w:r w:rsidR="00176DEC">
              <w:rPr>
                <w:noProof/>
                <w:webHidden/>
              </w:rPr>
              <w:t>36</w:t>
            </w:r>
            <w:r w:rsidR="00176DEC">
              <w:rPr>
                <w:noProof/>
                <w:webHidden/>
              </w:rPr>
              <w:fldChar w:fldCharType="end"/>
            </w:r>
          </w:hyperlink>
        </w:p>
        <w:p w14:paraId="7889B23E" w14:textId="308B122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08" w:history="1">
            <w:r w:rsidR="00176DEC" w:rsidRPr="00D0275D">
              <w:rPr>
                <w:rStyle w:val="Hyperlink"/>
                <w:noProof/>
              </w:rPr>
              <w:t>6.10.</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_Toc209599508 \h </w:instrText>
            </w:r>
            <w:r w:rsidR="00176DEC">
              <w:rPr>
                <w:noProof/>
                <w:webHidden/>
              </w:rPr>
            </w:r>
            <w:r w:rsidR="00176DEC">
              <w:rPr>
                <w:noProof/>
                <w:webHidden/>
              </w:rPr>
              <w:fldChar w:fldCharType="separate"/>
            </w:r>
            <w:r w:rsidR="00176DEC">
              <w:rPr>
                <w:noProof/>
                <w:webHidden/>
              </w:rPr>
              <w:t>36</w:t>
            </w:r>
            <w:r w:rsidR="00176DEC">
              <w:rPr>
                <w:noProof/>
                <w:webHidden/>
              </w:rPr>
              <w:fldChar w:fldCharType="end"/>
            </w:r>
          </w:hyperlink>
        </w:p>
        <w:p w14:paraId="5587E4FD" w14:textId="5DEA0C42" w:rsidR="00176DEC" w:rsidRDefault="00800674" w:rsidP="00176DEC">
          <w:pPr>
            <w:pStyle w:val="TOC2"/>
            <w:tabs>
              <w:tab w:val="left" w:pos="72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09" w:history="1">
            <w:r w:rsidR="00176DEC" w:rsidRPr="00D0275D">
              <w:rPr>
                <w:rStyle w:val="Hyperlink"/>
                <w:noProof/>
              </w:rPr>
              <w:t>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 Добрич” АД, гр. Добрич</w:t>
            </w:r>
            <w:r w:rsidR="00176DEC">
              <w:rPr>
                <w:noProof/>
                <w:webHidden/>
              </w:rPr>
              <w:tab/>
            </w:r>
            <w:r w:rsidR="00176DEC">
              <w:rPr>
                <w:noProof/>
                <w:webHidden/>
              </w:rPr>
              <w:fldChar w:fldCharType="begin"/>
            </w:r>
            <w:r w:rsidR="00176DEC">
              <w:rPr>
                <w:noProof/>
                <w:webHidden/>
              </w:rPr>
              <w:instrText xml:space="preserve"> PAGEREF _Toc209599509 \h </w:instrText>
            </w:r>
            <w:r w:rsidR="00176DEC">
              <w:rPr>
                <w:noProof/>
                <w:webHidden/>
              </w:rPr>
            </w:r>
            <w:r w:rsidR="00176DEC">
              <w:rPr>
                <w:noProof/>
                <w:webHidden/>
              </w:rPr>
              <w:fldChar w:fldCharType="separate"/>
            </w:r>
            <w:r w:rsidR="00176DEC">
              <w:rPr>
                <w:noProof/>
                <w:webHidden/>
              </w:rPr>
              <w:t>36</w:t>
            </w:r>
            <w:r w:rsidR="00176DEC">
              <w:rPr>
                <w:noProof/>
                <w:webHidden/>
              </w:rPr>
              <w:fldChar w:fldCharType="end"/>
            </w:r>
          </w:hyperlink>
        </w:p>
        <w:p w14:paraId="5968B079" w14:textId="4E3057B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10" w:history="1">
            <w:r w:rsidR="00176DEC" w:rsidRPr="00D0275D">
              <w:rPr>
                <w:rStyle w:val="Hyperlink"/>
                <w:noProof/>
              </w:rPr>
              <w:t>7.1.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_Toc209599510 \h </w:instrText>
            </w:r>
            <w:r w:rsidR="00176DEC">
              <w:rPr>
                <w:noProof/>
                <w:webHidden/>
              </w:rPr>
            </w:r>
            <w:r w:rsidR="00176DEC">
              <w:rPr>
                <w:noProof/>
                <w:webHidden/>
              </w:rPr>
              <w:fldChar w:fldCharType="separate"/>
            </w:r>
            <w:r w:rsidR="00176DEC">
              <w:rPr>
                <w:noProof/>
                <w:webHidden/>
              </w:rPr>
              <w:t>36</w:t>
            </w:r>
            <w:r w:rsidR="00176DEC">
              <w:rPr>
                <w:noProof/>
                <w:webHidden/>
              </w:rPr>
              <w:fldChar w:fldCharType="end"/>
            </w:r>
          </w:hyperlink>
        </w:p>
        <w:p w14:paraId="204707BF" w14:textId="4F2E15F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11" w:history="1">
            <w:r w:rsidR="00176DEC" w:rsidRPr="00D0275D">
              <w:rPr>
                <w:rStyle w:val="Hyperlink"/>
                <w:noProof/>
              </w:rPr>
              <w:t>7.2.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_Toc209599511 \h </w:instrText>
            </w:r>
            <w:r w:rsidR="00176DEC">
              <w:rPr>
                <w:noProof/>
                <w:webHidden/>
              </w:rPr>
            </w:r>
            <w:r w:rsidR="00176DEC">
              <w:rPr>
                <w:noProof/>
                <w:webHidden/>
              </w:rPr>
              <w:fldChar w:fldCharType="separate"/>
            </w:r>
            <w:r w:rsidR="00176DEC">
              <w:rPr>
                <w:noProof/>
                <w:webHidden/>
              </w:rPr>
              <w:t>37</w:t>
            </w:r>
            <w:r w:rsidR="00176DEC">
              <w:rPr>
                <w:noProof/>
                <w:webHidden/>
              </w:rPr>
              <w:fldChar w:fldCharType="end"/>
            </w:r>
          </w:hyperlink>
        </w:p>
        <w:p w14:paraId="6000F28B" w14:textId="49907C0A"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12" w:history="1">
            <w:r w:rsidR="00176DEC" w:rsidRPr="00D0275D">
              <w:rPr>
                <w:rStyle w:val="Hyperlink"/>
                <w:noProof/>
              </w:rPr>
              <w:t>7.3.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_Toc209599512 \h </w:instrText>
            </w:r>
            <w:r w:rsidR="00176DEC">
              <w:rPr>
                <w:noProof/>
                <w:webHidden/>
              </w:rPr>
            </w:r>
            <w:r w:rsidR="00176DEC">
              <w:rPr>
                <w:noProof/>
                <w:webHidden/>
              </w:rPr>
              <w:fldChar w:fldCharType="separate"/>
            </w:r>
            <w:r w:rsidR="00176DEC">
              <w:rPr>
                <w:noProof/>
                <w:webHidden/>
              </w:rPr>
              <w:t>37</w:t>
            </w:r>
            <w:r w:rsidR="00176DEC">
              <w:rPr>
                <w:noProof/>
                <w:webHidden/>
              </w:rPr>
              <w:fldChar w:fldCharType="end"/>
            </w:r>
          </w:hyperlink>
        </w:p>
        <w:p w14:paraId="1F659544" w14:textId="0506C7E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13" w:history="1">
            <w:r w:rsidR="00176DEC" w:rsidRPr="00D0275D">
              <w:rPr>
                <w:rStyle w:val="Hyperlink"/>
                <w:noProof/>
              </w:rPr>
              <w:t>7.4.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_Toc209599513 \h </w:instrText>
            </w:r>
            <w:r w:rsidR="00176DEC">
              <w:rPr>
                <w:noProof/>
                <w:webHidden/>
              </w:rPr>
            </w:r>
            <w:r w:rsidR="00176DEC">
              <w:rPr>
                <w:noProof/>
                <w:webHidden/>
              </w:rPr>
              <w:fldChar w:fldCharType="separate"/>
            </w:r>
            <w:r w:rsidR="00176DEC">
              <w:rPr>
                <w:noProof/>
                <w:webHidden/>
              </w:rPr>
              <w:t>38</w:t>
            </w:r>
            <w:r w:rsidR="00176DEC">
              <w:rPr>
                <w:noProof/>
                <w:webHidden/>
              </w:rPr>
              <w:fldChar w:fldCharType="end"/>
            </w:r>
          </w:hyperlink>
        </w:p>
        <w:p w14:paraId="171C1238" w14:textId="0B1D4BF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14" w:history="1">
            <w:r w:rsidR="00176DEC" w:rsidRPr="00D0275D">
              <w:rPr>
                <w:rStyle w:val="Hyperlink"/>
                <w:noProof/>
              </w:rPr>
              <w:t>7.5.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_Toc209599514 \h </w:instrText>
            </w:r>
            <w:r w:rsidR="00176DEC">
              <w:rPr>
                <w:noProof/>
                <w:webHidden/>
              </w:rPr>
            </w:r>
            <w:r w:rsidR="00176DEC">
              <w:rPr>
                <w:noProof/>
                <w:webHidden/>
              </w:rPr>
              <w:fldChar w:fldCharType="separate"/>
            </w:r>
            <w:r w:rsidR="00176DEC">
              <w:rPr>
                <w:noProof/>
                <w:webHidden/>
              </w:rPr>
              <w:t>38</w:t>
            </w:r>
            <w:r w:rsidR="00176DEC">
              <w:rPr>
                <w:noProof/>
                <w:webHidden/>
              </w:rPr>
              <w:fldChar w:fldCharType="end"/>
            </w:r>
          </w:hyperlink>
        </w:p>
        <w:p w14:paraId="2AF3B0E2" w14:textId="452786FF"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15" w:history="1">
            <w:r w:rsidR="00176DEC" w:rsidRPr="00D0275D">
              <w:rPr>
                <w:rStyle w:val="Hyperlink"/>
                <w:noProof/>
              </w:rPr>
              <w:t>7.6.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_Toc209599515 \h </w:instrText>
            </w:r>
            <w:r w:rsidR="00176DEC">
              <w:rPr>
                <w:noProof/>
                <w:webHidden/>
              </w:rPr>
            </w:r>
            <w:r w:rsidR="00176DEC">
              <w:rPr>
                <w:noProof/>
                <w:webHidden/>
              </w:rPr>
              <w:fldChar w:fldCharType="separate"/>
            </w:r>
            <w:r w:rsidR="00176DEC">
              <w:rPr>
                <w:noProof/>
                <w:webHidden/>
              </w:rPr>
              <w:t>38</w:t>
            </w:r>
            <w:r w:rsidR="00176DEC">
              <w:rPr>
                <w:noProof/>
                <w:webHidden/>
              </w:rPr>
              <w:fldChar w:fldCharType="end"/>
            </w:r>
          </w:hyperlink>
        </w:p>
        <w:p w14:paraId="61D58CF7" w14:textId="03EE2C6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16" w:history="1">
            <w:r w:rsidR="00176DEC" w:rsidRPr="00D0275D">
              <w:rPr>
                <w:rStyle w:val="Hyperlink"/>
                <w:noProof/>
              </w:rPr>
              <w:t>7.7.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_Toc209599516 \h </w:instrText>
            </w:r>
            <w:r w:rsidR="00176DEC">
              <w:rPr>
                <w:noProof/>
                <w:webHidden/>
              </w:rPr>
            </w:r>
            <w:r w:rsidR="00176DEC">
              <w:rPr>
                <w:noProof/>
                <w:webHidden/>
              </w:rPr>
              <w:fldChar w:fldCharType="separate"/>
            </w:r>
            <w:r w:rsidR="00176DEC">
              <w:rPr>
                <w:noProof/>
                <w:webHidden/>
              </w:rPr>
              <w:t>38</w:t>
            </w:r>
            <w:r w:rsidR="00176DEC">
              <w:rPr>
                <w:noProof/>
                <w:webHidden/>
              </w:rPr>
              <w:fldChar w:fldCharType="end"/>
            </w:r>
          </w:hyperlink>
        </w:p>
        <w:p w14:paraId="588DC8C7" w14:textId="6F2A308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17" w:history="1">
            <w:r w:rsidR="00176DEC" w:rsidRPr="00D0275D">
              <w:rPr>
                <w:rStyle w:val="Hyperlink"/>
                <w:noProof/>
              </w:rPr>
              <w:t>7.8.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_Toc209599517 \h </w:instrText>
            </w:r>
            <w:r w:rsidR="00176DEC">
              <w:rPr>
                <w:noProof/>
                <w:webHidden/>
              </w:rPr>
            </w:r>
            <w:r w:rsidR="00176DEC">
              <w:rPr>
                <w:noProof/>
                <w:webHidden/>
              </w:rPr>
              <w:fldChar w:fldCharType="separate"/>
            </w:r>
            <w:r w:rsidR="00176DEC">
              <w:rPr>
                <w:noProof/>
                <w:webHidden/>
              </w:rPr>
              <w:t>38</w:t>
            </w:r>
            <w:r w:rsidR="00176DEC">
              <w:rPr>
                <w:noProof/>
                <w:webHidden/>
              </w:rPr>
              <w:fldChar w:fldCharType="end"/>
            </w:r>
          </w:hyperlink>
        </w:p>
        <w:p w14:paraId="525C6D75" w14:textId="0E0ACD0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18" w:history="1">
            <w:r w:rsidR="00176DEC" w:rsidRPr="00D0275D">
              <w:rPr>
                <w:rStyle w:val="Hyperlink"/>
                <w:noProof/>
              </w:rPr>
              <w:t>7.9.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_Toc209599518 \h </w:instrText>
            </w:r>
            <w:r w:rsidR="00176DEC">
              <w:rPr>
                <w:noProof/>
                <w:webHidden/>
              </w:rPr>
            </w:r>
            <w:r w:rsidR="00176DEC">
              <w:rPr>
                <w:noProof/>
                <w:webHidden/>
              </w:rPr>
              <w:fldChar w:fldCharType="separate"/>
            </w:r>
            <w:r w:rsidR="00176DEC">
              <w:rPr>
                <w:noProof/>
                <w:webHidden/>
              </w:rPr>
              <w:t>39</w:t>
            </w:r>
            <w:r w:rsidR="00176DEC">
              <w:rPr>
                <w:noProof/>
                <w:webHidden/>
              </w:rPr>
              <w:fldChar w:fldCharType="end"/>
            </w:r>
          </w:hyperlink>
        </w:p>
        <w:p w14:paraId="3EE00250" w14:textId="538704AF" w:rsidR="00176DEC" w:rsidRDefault="00800674" w:rsidP="00176DEC">
          <w:pPr>
            <w:pStyle w:val="TOC2"/>
            <w:tabs>
              <w:tab w:val="left" w:pos="72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19" w:history="1">
            <w:r w:rsidR="00176DEC" w:rsidRPr="00D0275D">
              <w:rPr>
                <w:rStyle w:val="Hyperlink"/>
                <w:noProof/>
              </w:rPr>
              <w:t>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ООД, гр. Исперих</w:t>
            </w:r>
            <w:r w:rsidR="00176DEC">
              <w:rPr>
                <w:noProof/>
                <w:webHidden/>
              </w:rPr>
              <w:tab/>
            </w:r>
            <w:r w:rsidR="00176DEC">
              <w:rPr>
                <w:noProof/>
                <w:webHidden/>
              </w:rPr>
              <w:fldChar w:fldCharType="begin"/>
            </w:r>
            <w:r w:rsidR="00176DEC">
              <w:rPr>
                <w:noProof/>
                <w:webHidden/>
              </w:rPr>
              <w:instrText xml:space="preserve"> PAGEREF _Toc209599519 \h </w:instrText>
            </w:r>
            <w:r w:rsidR="00176DEC">
              <w:rPr>
                <w:noProof/>
                <w:webHidden/>
              </w:rPr>
            </w:r>
            <w:r w:rsidR="00176DEC">
              <w:rPr>
                <w:noProof/>
                <w:webHidden/>
              </w:rPr>
              <w:fldChar w:fldCharType="separate"/>
            </w:r>
            <w:r w:rsidR="00176DEC">
              <w:rPr>
                <w:noProof/>
                <w:webHidden/>
              </w:rPr>
              <w:t>39</w:t>
            </w:r>
            <w:r w:rsidR="00176DEC">
              <w:rPr>
                <w:noProof/>
                <w:webHidden/>
              </w:rPr>
              <w:fldChar w:fldCharType="end"/>
            </w:r>
          </w:hyperlink>
        </w:p>
        <w:p w14:paraId="32C5849D" w14:textId="082FEFF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20" w:history="1">
            <w:r w:rsidR="00176DEC" w:rsidRPr="00D0275D">
              <w:rPr>
                <w:rStyle w:val="Hyperlink"/>
                <w:noProof/>
              </w:rPr>
              <w:t>8.1.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_Toc209599520 \h </w:instrText>
            </w:r>
            <w:r w:rsidR="00176DEC">
              <w:rPr>
                <w:noProof/>
                <w:webHidden/>
              </w:rPr>
            </w:r>
            <w:r w:rsidR="00176DEC">
              <w:rPr>
                <w:noProof/>
                <w:webHidden/>
              </w:rPr>
              <w:fldChar w:fldCharType="separate"/>
            </w:r>
            <w:r w:rsidR="00176DEC">
              <w:rPr>
                <w:noProof/>
                <w:webHidden/>
              </w:rPr>
              <w:t>39</w:t>
            </w:r>
            <w:r w:rsidR="00176DEC">
              <w:rPr>
                <w:noProof/>
                <w:webHidden/>
              </w:rPr>
              <w:fldChar w:fldCharType="end"/>
            </w:r>
          </w:hyperlink>
        </w:p>
        <w:p w14:paraId="5E7D54CC" w14:textId="1520EA8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21" w:history="1">
            <w:r w:rsidR="00176DEC" w:rsidRPr="00D0275D">
              <w:rPr>
                <w:rStyle w:val="Hyperlink"/>
                <w:noProof/>
              </w:rPr>
              <w:t>8.2.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_Toc209599521 \h </w:instrText>
            </w:r>
            <w:r w:rsidR="00176DEC">
              <w:rPr>
                <w:noProof/>
                <w:webHidden/>
              </w:rPr>
            </w:r>
            <w:r w:rsidR="00176DEC">
              <w:rPr>
                <w:noProof/>
                <w:webHidden/>
              </w:rPr>
              <w:fldChar w:fldCharType="separate"/>
            </w:r>
            <w:r w:rsidR="00176DEC">
              <w:rPr>
                <w:noProof/>
                <w:webHidden/>
              </w:rPr>
              <w:t>40</w:t>
            </w:r>
            <w:r w:rsidR="00176DEC">
              <w:rPr>
                <w:noProof/>
                <w:webHidden/>
              </w:rPr>
              <w:fldChar w:fldCharType="end"/>
            </w:r>
          </w:hyperlink>
        </w:p>
        <w:p w14:paraId="092B072E" w14:textId="7B5FDF3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22" w:history="1">
            <w:r w:rsidR="00176DEC" w:rsidRPr="00D0275D">
              <w:rPr>
                <w:rStyle w:val="Hyperlink"/>
                <w:noProof/>
              </w:rPr>
              <w:t>8.3.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_Toc209599522 \h </w:instrText>
            </w:r>
            <w:r w:rsidR="00176DEC">
              <w:rPr>
                <w:noProof/>
                <w:webHidden/>
              </w:rPr>
            </w:r>
            <w:r w:rsidR="00176DEC">
              <w:rPr>
                <w:noProof/>
                <w:webHidden/>
              </w:rPr>
              <w:fldChar w:fldCharType="separate"/>
            </w:r>
            <w:r w:rsidR="00176DEC">
              <w:rPr>
                <w:noProof/>
                <w:webHidden/>
              </w:rPr>
              <w:t>40</w:t>
            </w:r>
            <w:r w:rsidR="00176DEC">
              <w:rPr>
                <w:noProof/>
                <w:webHidden/>
              </w:rPr>
              <w:fldChar w:fldCharType="end"/>
            </w:r>
          </w:hyperlink>
        </w:p>
        <w:p w14:paraId="52BF26DB" w14:textId="772BCF0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23" w:history="1">
            <w:r w:rsidR="00176DEC" w:rsidRPr="00D0275D">
              <w:rPr>
                <w:rStyle w:val="Hyperlink"/>
                <w:noProof/>
              </w:rPr>
              <w:t>8.4.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_Toc209599523 \h </w:instrText>
            </w:r>
            <w:r w:rsidR="00176DEC">
              <w:rPr>
                <w:noProof/>
                <w:webHidden/>
              </w:rPr>
            </w:r>
            <w:r w:rsidR="00176DEC">
              <w:rPr>
                <w:noProof/>
                <w:webHidden/>
              </w:rPr>
              <w:fldChar w:fldCharType="separate"/>
            </w:r>
            <w:r w:rsidR="00176DEC">
              <w:rPr>
                <w:noProof/>
                <w:webHidden/>
              </w:rPr>
              <w:t>40</w:t>
            </w:r>
            <w:r w:rsidR="00176DEC">
              <w:rPr>
                <w:noProof/>
                <w:webHidden/>
              </w:rPr>
              <w:fldChar w:fldCharType="end"/>
            </w:r>
          </w:hyperlink>
        </w:p>
        <w:p w14:paraId="0A4293C7" w14:textId="47AD03E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24" w:history="1">
            <w:r w:rsidR="00176DEC" w:rsidRPr="00D0275D">
              <w:rPr>
                <w:rStyle w:val="Hyperlink"/>
                <w:noProof/>
              </w:rPr>
              <w:t>8.5.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_Toc209599524 \h </w:instrText>
            </w:r>
            <w:r w:rsidR="00176DEC">
              <w:rPr>
                <w:noProof/>
                <w:webHidden/>
              </w:rPr>
            </w:r>
            <w:r w:rsidR="00176DEC">
              <w:rPr>
                <w:noProof/>
                <w:webHidden/>
              </w:rPr>
              <w:fldChar w:fldCharType="separate"/>
            </w:r>
            <w:r w:rsidR="00176DEC">
              <w:rPr>
                <w:noProof/>
                <w:webHidden/>
              </w:rPr>
              <w:t>40</w:t>
            </w:r>
            <w:r w:rsidR="00176DEC">
              <w:rPr>
                <w:noProof/>
                <w:webHidden/>
              </w:rPr>
              <w:fldChar w:fldCharType="end"/>
            </w:r>
          </w:hyperlink>
        </w:p>
        <w:p w14:paraId="372BE234" w14:textId="63214C1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25" w:history="1">
            <w:r w:rsidR="00176DEC" w:rsidRPr="00D0275D">
              <w:rPr>
                <w:rStyle w:val="Hyperlink"/>
                <w:noProof/>
              </w:rPr>
              <w:t>8.6.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_Toc209599525 \h </w:instrText>
            </w:r>
            <w:r w:rsidR="00176DEC">
              <w:rPr>
                <w:noProof/>
                <w:webHidden/>
              </w:rPr>
            </w:r>
            <w:r w:rsidR="00176DEC">
              <w:rPr>
                <w:noProof/>
                <w:webHidden/>
              </w:rPr>
              <w:fldChar w:fldCharType="separate"/>
            </w:r>
            <w:r w:rsidR="00176DEC">
              <w:rPr>
                <w:noProof/>
                <w:webHidden/>
              </w:rPr>
              <w:t>41</w:t>
            </w:r>
            <w:r w:rsidR="00176DEC">
              <w:rPr>
                <w:noProof/>
                <w:webHidden/>
              </w:rPr>
              <w:fldChar w:fldCharType="end"/>
            </w:r>
          </w:hyperlink>
        </w:p>
        <w:p w14:paraId="2991C57A" w14:textId="0801D12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26" w:history="1">
            <w:r w:rsidR="00176DEC" w:rsidRPr="00D0275D">
              <w:rPr>
                <w:rStyle w:val="Hyperlink"/>
                <w:noProof/>
              </w:rPr>
              <w:t>8.7.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_Toc209599526 \h </w:instrText>
            </w:r>
            <w:r w:rsidR="00176DEC">
              <w:rPr>
                <w:noProof/>
                <w:webHidden/>
              </w:rPr>
            </w:r>
            <w:r w:rsidR="00176DEC">
              <w:rPr>
                <w:noProof/>
                <w:webHidden/>
              </w:rPr>
              <w:fldChar w:fldCharType="separate"/>
            </w:r>
            <w:r w:rsidR="00176DEC">
              <w:rPr>
                <w:noProof/>
                <w:webHidden/>
              </w:rPr>
              <w:t>41</w:t>
            </w:r>
            <w:r w:rsidR="00176DEC">
              <w:rPr>
                <w:noProof/>
                <w:webHidden/>
              </w:rPr>
              <w:fldChar w:fldCharType="end"/>
            </w:r>
          </w:hyperlink>
        </w:p>
        <w:p w14:paraId="585191F7" w14:textId="2D3EA9F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27" w:history="1">
            <w:r w:rsidR="00176DEC" w:rsidRPr="00D0275D">
              <w:rPr>
                <w:rStyle w:val="Hyperlink"/>
                <w:noProof/>
              </w:rPr>
              <w:t>8.8.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_Toc209599527 \h </w:instrText>
            </w:r>
            <w:r w:rsidR="00176DEC">
              <w:rPr>
                <w:noProof/>
                <w:webHidden/>
              </w:rPr>
            </w:r>
            <w:r w:rsidR="00176DEC">
              <w:rPr>
                <w:noProof/>
                <w:webHidden/>
              </w:rPr>
              <w:fldChar w:fldCharType="separate"/>
            </w:r>
            <w:r w:rsidR="00176DEC">
              <w:rPr>
                <w:noProof/>
                <w:webHidden/>
              </w:rPr>
              <w:t>41</w:t>
            </w:r>
            <w:r w:rsidR="00176DEC">
              <w:rPr>
                <w:noProof/>
                <w:webHidden/>
              </w:rPr>
              <w:fldChar w:fldCharType="end"/>
            </w:r>
          </w:hyperlink>
        </w:p>
        <w:p w14:paraId="4C5996DB" w14:textId="224A85B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28" w:history="1">
            <w:r w:rsidR="00176DEC" w:rsidRPr="00D0275D">
              <w:rPr>
                <w:rStyle w:val="Hyperlink"/>
                <w:noProof/>
              </w:rPr>
              <w:t>8.9.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_Toc209599528 \h </w:instrText>
            </w:r>
            <w:r w:rsidR="00176DEC">
              <w:rPr>
                <w:noProof/>
                <w:webHidden/>
              </w:rPr>
            </w:r>
            <w:r w:rsidR="00176DEC">
              <w:rPr>
                <w:noProof/>
                <w:webHidden/>
              </w:rPr>
              <w:fldChar w:fldCharType="separate"/>
            </w:r>
            <w:r w:rsidR="00176DEC">
              <w:rPr>
                <w:noProof/>
                <w:webHidden/>
              </w:rPr>
              <w:t>41</w:t>
            </w:r>
            <w:r w:rsidR="00176DEC">
              <w:rPr>
                <w:noProof/>
                <w:webHidden/>
              </w:rPr>
              <w:fldChar w:fldCharType="end"/>
            </w:r>
          </w:hyperlink>
        </w:p>
        <w:p w14:paraId="23FD3F81" w14:textId="02C85964" w:rsidR="00176DEC" w:rsidRDefault="00800674" w:rsidP="00176DEC">
          <w:pPr>
            <w:pStyle w:val="TOC2"/>
            <w:tabs>
              <w:tab w:val="left" w:pos="72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29" w:history="1">
            <w:r w:rsidR="00176DEC" w:rsidRPr="00D0275D">
              <w:rPr>
                <w:rStyle w:val="Hyperlink"/>
                <w:noProof/>
              </w:rPr>
              <w:t>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„ВиК” ООД, гр. Кърджали</w:t>
            </w:r>
            <w:r w:rsidR="00176DEC">
              <w:rPr>
                <w:noProof/>
                <w:webHidden/>
              </w:rPr>
              <w:tab/>
            </w:r>
            <w:r w:rsidR="00176DEC">
              <w:rPr>
                <w:noProof/>
                <w:webHidden/>
              </w:rPr>
              <w:fldChar w:fldCharType="begin"/>
            </w:r>
            <w:r w:rsidR="00176DEC">
              <w:rPr>
                <w:noProof/>
                <w:webHidden/>
              </w:rPr>
              <w:instrText xml:space="preserve"> PAGEREF _Toc209599529 \h </w:instrText>
            </w:r>
            <w:r w:rsidR="00176DEC">
              <w:rPr>
                <w:noProof/>
                <w:webHidden/>
              </w:rPr>
            </w:r>
            <w:r w:rsidR="00176DEC">
              <w:rPr>
                <w:noProof/>
                <w:webHidden/>
              </w:rPr>
              <w:fldChar w:fldCharType="separate"/>
            </w:r>
            <w:r w:rsidR="00176DEC">
              <w:rPr>
                <w:noProof/>
                <w:webHidden/>
              </w:rPr>
              <w:t>41</w:t>
            </w:r>
            <w:r w:rsidR="00176DEC">
              <w:rPr>
                <w:noProof/>
                <w:webHidden/>
              </w:rPr>
              <w:fldChar w:fldCharType="end"/>
            </w:r>
          </w:hyperlink>
        </w:p>
        <w:p w14:paraId="4579F993" w14:textId="117BF5E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30" w:history="1">
            <w:r w:rsidR="00176DEC" w:rsidRPr="00D0275D">
              <w:rPr>
                <w:rStyle w:val="Hyperlink"/>
                <w:noProof/>
              </w:rPr>
              <w:t>9.1.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_Toc209599530 \h </w:instrText>
            </w:r>
            <w:r w:rsidR="00176DEC">
              <w:rPr>
                <w:noProof/>
                <w:webHidden/>
              </w:rPr>
            </w:r>
            <w:r w:rsidR="00176DEC">
              <w:rPr>
                <w:noProof/>
                <w:webHidden/>
              </w:rPr>
              <w:fldChar w:fldCharType="separate"/>
            </w:r>
            <w:r w:rsidR="00176DEC">
              <w:rPr>
                <w:noProof/>
                <w:webHidden/>
              </w:rPr>
              <w:t>42</w:t>
            </w:r>
            <w:r w:rsidR="00176DEC">
              <w:rPr>
                <w:noProof/>
                <w:webHidden/>
              </w:rPr>
              <w:fldChar w:fldCharType="end"/>
            </w:r>
          </w:hyperlink>
        </w:p>
        <w:p w14:paraId="736861B4" w14:textId="075C22D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31" w:history="1">
            <w:r w:rsidR="00176DEC" w:rsidRPr="00D0275D">
              <w:rPr>
                <w:rStyle w:val="Hyperlink"/>
                <w:noProof/>
              </w:rPr>
              <w:t>9.2.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_Toc209599531 \h </w:instrText>
            </w:r>
            <w:r w:rsidR="00176DEC">
              <w:rPr>
                <w:noProof/>
                <w:webHidden/>
              </w:rPr>
            </w:r>
            <w:r w:rsidR="00176DEC">
              <w:rPr>
                <w:noProof/>
                <w:webHidden/>
              </w:rPr>
              <w:fldChar w:fldCharType="separate"/>
            </w:r>
            <w:r w:rsidR="00176DEC">
              <w:rPr>
                <w:noProof/>
                <w:webHidden/>
              </w:rPr>
              <w:t>42</w:t>
            </w:r>
            <w:r w:rsidR="00176DEC">
              <w:rPr>
                <w:noProof/>
                <w:webHidden/>
              </w:rPr>
              <w:fldChar w:fldCharType="end"/>
            </w:r>
          </w:hyperlink>
        </w:p>
        <w:p w14:paraId="0679266A" w14:textId="4BA5666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32" w:history="1">
            <w:r w:rsidR="00176DEC" w:rsidRPr="00D0275D">
              <w:rPr>
                <w:rStyle w:val="Hyperlink"/>
                <w:noProof/>
              </w:rPr>
              <w:t>9.3.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_Toc209599532 \h </w:instrText>
            </w:r>
            <w:r w:rsidR="00176DEC">
              <w:rPr>
                <w:noProof/>
                <w:webHidden/>
              </w:rPr>
            </w:r>
            <w:r w:rsidR="00176DEC">
              <w:rPr>
                <w:noProof/>
                <w:webHidden/>
              </w:rPr>
              <w:fldChar w:fldCharType="separate"/>
            </w:r>
            <w:r w:rsidR="00176DEC">
              <w:rPr>
                <w:noProof/>
                <w:webHidden/>
              </w:rPr>
              <w:t>43</w:t>
            </w:r>
            <w:r w:rsidR="00176DEC">
              <w:rPr>
                <w:noProof/>
                <w:webHidden/>
              </w:rPr>
              <w:fldChar w:fldCharType="end"/>
            </w:r>
          </w:hyperlink>
        </w:p>
        <w:p w14:paraId="70C352E6" w14:textId="342174A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33" w:history="1">
            <w:r w:rsidR="00176DEC" w:rsidRPr="00D0275D">
              <w:rPr>
                <w:rStyle w:val="Hyperlink"/>
                <w:noProof/>
              </w:rPr>
              <w:t>9.4.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_Toc209599533 \h </w:instrText>
            </w:r>
            <w:r w:rsidR="00176DEC">
              <w:rPr>
                <w:noProof/>
                <w:webHidden/>
              </w:rPr>
            </w:r>
            <w:r w:rsidR="00176DEC">
              <w:rPr>
                <w:noProof/>
                <w:webHidden/>
              </w:rPr>
              <w:fldChar w:fldCharType="separate"/>
            </w:r>
            <w:r w:rsidR="00176DEC">
              <w:rPr>
                <w:noProof/>
                <w:webHidden/>
              </w:rPr>
              <w:t>43</w:t>
            </w:r>
            <w:r w:rsidR="00176DEC">
              <w:rPr>
                <w:noProof/>
                <w:webHidden/>
              </w:rPr>
              <w:fldChar w:fldCharType="end"/>
            </w:r>
          </w:hyperlink>
        </w:p>
        <w:p w14:paraId="105029B5" w14:textId="28713EC8"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34" w:history="1">
            <w:r w:rsidR="00176DEC" w:rsidRPr="00D0275D">
              <w:rPr>
                <w:rStyle w:val="Hyperlink"/>
                <w:noProof/>
              </w:rPr>
              <w:t>9.5.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_Toc209599534 \h </w:instrText>
            </w:r>
            <w:r w:rsidR="00176DEC">
              <w:rPr>
                <w:noProof/>
                <w:webHidden/>
              </w:rPr>
            </w:r>
            <w:r w:rsidR="00176DEC">
              <w:rPr>
                <w:noProof/>
                <w:webHidden/>
              </w:rPr>
              <w:fldChar w:fldCharType="separate"/>
            </w:r>
            <w:r w:rsidR="00176DEC">
              <w:rPr>
                <w:noProof/>
                <w:webHidden/>
              </w:rPr>
              <w:t>43</w:t>
            </w:r>
            <w:r w:rsidR="00176DEC">
              <w:rPr>
                <w:noProof/>
                <w:webHidden/>
              </w:rPr>
              <w:fldChar w:fldCharType="end"/>
            </w:r>
          </w:hyperlink>
        </w:p>
        <w:p w14:paraId="6E5CCACF" w14:textId="72B7E6B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35" w:history="1">
            <w:r w:rsidR="00176DEC" w:rsidRPr="00D0275D">
              <w:rPr>
                <w:rStyle w:val="Hyperlink"/>
                <w:noProof/>
              </w:rPr>
              <w:t>9.6.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_Toc209599535 \h </w:instrText>
            </w:r>
            <w:r w:rsidR="00176DEC">
              <w:rPr>
                <w:noProof/>
                <w:webHidden/>
              </w:rPr>
            </w:r>
            <w:r w:rsidR="00176DEC">
              <w:rPr>
                <w:noProof/>
                <w:webHidden/>
              </w:rPr>
              <w:fldChar w:fldCharType="separate"/>
            </w:r>
            <w:r w:rsidR="00176DEC">
              <w:rPr>
                <w:noProof/>
                <w:webHidden/>
              </w:rPr>
              <w:t>43</w:t>
            </w:r>
            <w:r w:rsidR="00176DEC">
              <w:rPr>
                <w:noProof/>
                <w:webHidden/>
              </w:rPr>
              <w:fldChar w:fldCharType="end"/>
            </w:r>
          </w:hyperlink>
        </w:p>
        <w:p w14:paraId="78DD6108" w14:textId="0CBF2DC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36" w:history="1">
            <w:r w:rsidR="00176DEC" w:rsidRPr="00D0275D">
              <w:rPr>
                <w:rStyle w:val="Hyperlink"/>
                <w:noProof/>
              </w:rPr>
              <w:t>9.7.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_Toc209599536 \h </w:instrText>
            </w:r>
            <w:r w:rsidR="00176DEC">
              <w:rPr>
                <w:noProof/>
                <w:webHidden/>
              </w:rPr>
            </w:r>
            <w:r w:rsidR="00176DEC">
              <w:rPr>
                <w:noProof/>
                <w:webHidden/>
              </w:rPr>
              <w:fldChar w:fldCharType="separate"/>
            </w:r>
            <w:r w:rsidR="00176DEC">
              <w:rPr>
                <w:noProof/>
                <w:webHidden/>
              </w:rPr>
              <w:t>44</w:t>
            </w:r>
            <w:r w:rsidR="00176DEC">
              <w:rPr>
                <w:noProof/>
                <w:webHidden/>
              </w:rPr>
              <w:fldChar w:fldCharType="end"/>
            </w:r>
          </w:hyperlink>
        </w:p>
        <w:p w14:paraId="5FE0573B" w14:textId="6C9D9B5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37" w:history="1">
            <w:r w:rsidR="00176DEC" w:rsidRPr="00D0275D">
              <w:rPr>
                <w:rStyle w:val="Hyperlink"/>
                <w:noProof/>
              </w:rPr>
              <w:t>9.8.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_Toc209599537 \h </w:instrText>
            </w:r>
            <w:r w:rsidR="00176DEC">
              <w:rPr>
                <w:noProof/>
                <w:webHidden/>
              </w:rPr>
            </w:r>
            <w:r w:rsidR="00176DEC">
              <w:rPr>
                <w:noProof/>
                <w:webHidden/>
              </w:rPr>
              <w:fldChar w:fldCharType="separate"/>
            </w:r>
            <w:r w:rsidR="00176DEC">
              <w:rPr>
                <w:noProof/>
                <w:webHidden/>
              </w:rPr>
              <w:t>44</w:t>
            </w:r>
            <w:r w:rsidR="00176DEC">
              <w:rPr>
                <w:noProof/>
                <w:webHidden/>
              </w:rPr>
              <w:fldChar w:fldCharType="end"/>
            </w:r>
          </w:hyperlink>
        </w:p>
        <w:p w14:paraId="3C7F5EDB" w14:textId="364DDF0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38" w:history="1">
            <w:r w:rsidR="00176DEC" w:rsidRPr="00D0275D">
              <w:rPr>
                <w:rStyle w:val="Hyperlink"/>
                <w:noProof/>
              </w:rPr>
              <w:t>9.9.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_Toc209599538 \h </w:instrText>
            </w:r>
            <w:r w:rsidR="00176DEC">
              <w:rPr>
                <w:noProof/>
                <w:webHidden/>
              </w:rPr>
            </w:r>
            <w:r w:rsidR="00176DEC">
              <w:rPr>
                <w:noProof/>
                <w:webHidden/>
              </w:rPr>
              <w:fldChar w:fldCharType="separate"/>
            </w:r>
            <w:r w:rsidR="00176DEC">
              <w:rPr>
                <w:noProof/>
                <w:webHidden/>
              </w:rPr>
              <w:t>44</w:t>
            </w:r>
            <w:r w:rsidR="00176DEC">
              <w:rPr>
                <w:noProof/>
                <w:webHidden/>
              </w:rPr>
              <w:fldChar w:fldCharType="end"/>
            </w:r>
          </w:hyperlink>
        </w:p>
        <w:p w14:paraId="7D66CB06" w14:textId="6A2B2E19"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39" w:history="1">
            <w:r w:rsidR="00176DEC" w:rsidRPr="00D0275D">
              <w:rPr>
                <w:rStyle w:val="Hyperlink"/>
                <w:noProof/>
              </w:rPr>
              <w:t>10.</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„Кюстендилска вода” ЕООД</w:t>
            </w:r>
            <w:r w:rsidR="00176DEC">
              <w:rPr>
                <w:noProof/>
                <w:webHidden/>
              </w:rPr>
              <w:tab/>
            </w:r>
            <w:r w:rsidR="00176DEC">
              <w:rPr>
                <w:noProof/>
                <w:webHidden/>
              </w:rPr>
              <w:fldChar w:fldCharType="begin"/>
            </w:r>
            <w:r w:rsidR="00176DEC">
              <w:rPr>
                <w:noProof/>
                <w:webHidden/>
              </w:rPr>
              <w:instrText xml:space="preserve"> PAGEREF _Toc209599539 \h </w:instrText>
            </w:r>
            <w:r w:rsidR="00176DEC">
              <w:rPr>
                <w:noProof/>
                <w:webHidden/>
              </w:rPr>
            </w:r>
            <w:r w:rsidR="00176DEC">
              <w:rPr>
                <w:noProof/>
                <w:webHidden/>
              </w:rPr>
              <w:fldChar w:fldCharType="separate"/>
            </w:r>
            <w:r w:rsidR="00176DEC">
              <w:rPr>
                <w:noProof/>
                <w:webHidden/>
              </w:rPr>
              <w:t>44</w:t>
            </w:r>
            <w:r w:rsidR="00176DEC">
              <w:rPr>
                <w:noProof/>
                <w:webHidden/>
              </w:rPr>
              <w:fldChar w:fldCharType="end"/>
            </w:r>
          </w:hyperlink>
        </w:p>
        <w:p w14:paraId="6B87B2B8" w14:textId="76623CD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40" w:history="1">
            <w:r w:rsidR="00176DEC" w:rsidRPr="00D0275D">
              <w:rPr>
                <w:rStyle w:val="Hyperlink"/>
                <w:noProof/>
              </w:rPr>
              <w:t>10.1.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_Toc209599540 \h </w:instrText>
            </w:r>
            <w:r w:rsidR="00176DEC">
              <w:rPr>
                <w:noProof/>
                <w:webHidden/>
              </w:rPr>
            </w:r>
            <w:r w:rsidR="00176DEC">
              <w:rPr>
                <w:noProof/>
                <w:webHidden/>
              </w:rPr>
              <w:fldChar w:fldCharType="separate"/>
            </w:r>
            <w:r w:rsidR="00176DEC">
              <w:rPr>
                <w:noProof/>
                <w:webHidden/>
              </w:rPr>
              <w:t>45</w:t>
            </w:r>
            <w:r w:rsidR="00176DEC">
              <w:rPr>
                <w:noProof/>
                <w:webHidden/>
              </w:rPr>
              <w:fldChar w:fldCharType="end"/>
            </w:r>
          </w:hyperlink>
        </w:p>
        <w:p w14:paraId="4FE01B54" w14:textId="15EBD3A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41" w:history="1">
            <w:r w:rsidR="00176DEC" w:rsidRPr="00D0275D">
              <w:rPr>
                <w:rStyle w:val="Hyperlink"/>
                <w:noProof/>
              </w:rPr>
              <w:t>10.2.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_Toc209599541 \h </w:instrText>
            </w:r>
            <w:r w:rsidR="00176DEC">
              <w:rPr>
                <w:noProof/>
                <w:webHidden/>
              </w:rPr>
            </w:r>
            <w:r w:rsidR="00176DEC">
              <w:rPr>
                <w:noProof/>
                <w:webHidden/>
              </w:rPr>
              <w:fldChar w:fldCharType="separate"/>
            </w:r>
            <w:r w:rsidR="00176DEC">
              <w:rPr>
                <w:noProof/>
                <w:webHidden/>
              </w:rPr>
              <w:t>45</w:t>
            </w:r>
            <w:r w:rsidR="00176DEC">
              <w:rPr>
                <w:noProof/>
                <w:webHidden/>
              </w:rPr>
              <w:fldChar w:fldCharType="end"/>
            </w:r>
          </w:hyperlink>
        </w:p>
        <w:p w14:paraId="6385414D" w14:textId="6AA9FF3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42" w:history="1">
            <w:r w:rsidR="00176DEC" w:rsidRPr="00D0275D">
              <w:rPr>
                <w:rStyle w:val="Hyperlink"/>
                <w:noProof/>
              </w:rPr>
              <w:t>10.3.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_Toc209599542 \h </w:instrText>
            </w:r>
            <w:r w:rsidR="00176DEC">
              <w:rPr>
                <w:noProof/>
                <w:webHidden/>
              </w:rPr>
            </w:r>
            <w:r w:rsidR="00176DEC">
              <w:rPr>
                <w:noProof/>
                <w:webHidden/>
              </w:rPr>
              <w:fldChar w:fldCharType="separate"/>
            </w:r>
            <w:r w:rsidR="00176DEC">
              <w:rPr>
                <w:noProof/>
                <w:webHidden/>
              </w:rPr>
              <w:t>46</w:t>
            </w:r>
            <w:r w:rsidR="00176DEC">
              <w:rPr>
                <w:noProof/>
                <w:webHidden/>
              </w:rPr>
              <w:fldChar w:fldCharType="end"/>
            </w:r>
          </w:hyperlink>
        </w:p>
        <w:p w14:paraId="0A27145F" w14:textId="0620E71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43" w:history="1">
            <w:r w:rsidR="00176DEC" w:rsidRPr="00D0275D">
              <w:rPr>
                <w:rStyle w:val="Hyperlink"/>
                <w:noProof/>
              </w:rPr>
              <w:t>10.4.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_Toc209599543 \h </w:instrText>
            </w:r>
            <w:r w:rsidR="00176DEC">
              <w:rPr>
                <w:noProof/>
                <w:webHidden/>
              </w:rPr>
            </w:r>
            <w:r w:rsidR="00176DEC">
              <w:rPr>
                <w:noProof/>
                <w:webHidden/>
              </w:rPr>
              <w:fldChar w:fldCharType="separate"/>
            </w:r>
            <w:r w:rsidR="00176DEC">
              <w:rPr>
                <w:noProof/>
                <w:webHidden/>
              </w:rPr>
              <w:t>46</w:t>
            </w:r>
            <w:r w:rsidR="00176DEC">
              <w:rPr>
                <w:noProof/>
                <w:webHidden/>
              </w:rPr>
              <w:fldChar w:fldCharType="end"/>
            </w:r>
          </w:hyperlink>
        </w:p>
        <w:p w14:paraId="18453B7C" w14:textId="2148757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44" w:history="1">
            <w:r w:rsidR="00176DEC" w:rsidRPr="00D0275D">
              <w:rPr>
                <w:rStyle w:val="Hyperlink"/>
                <w:noProof/>
              </w:rPr>
              <w:t>10.5.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_Toc209599544 \h </w:instrText>
            </w:r>
            <w:r w:rsidR="00176DEC">
              <w:rPr>
                <w:noProof/>
                <w:webHidden/>
              </w:rPr>
            </w:r>
            <w:r w:rsidR="00176DEC">
              <w:rPr>
                <w:noProof/>
                <w:webHidden/>
              </w:rPr>
              <w:fldChar w:fldCharType="separate"/>
            </w:r>
            <w:r w:rsidR="00176DEC">
              <w:rPr>
                <w:noProof/>
                <w:webHidden/>
              </w:rPr>
              <w:t>46</w:t>
            </w:r>
            <w:r w:rsidR="00176DEC">
              <w:rPr>
                <w:noProof/>
                <w:webHidden/>
              </w:rPr>
              <w:fldChar w:fldCharType="end"/>
            </w:r>
          </w:hyperlink>
        </w:p>
        <w:p w14:paraId="3307B5A7" w14:textId="4C6B5C3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45" w:history="1">
            <w:r w:rsidR="00176DEC" w:rsidRPr="00D0275D">
              <w:rPr>
                <w:rStyle w:val="Hyperlink"/>
                <w:noProof/>
              </w:rPr>
              <w:t>10.6.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_Toc209599545 \h </w:instrText>
            </w:r>
            <w:r w:rsidR="00176DEC">
              <w:rPr>
                <w:noProof/>
                <w:webHidden/>
              </w:rPr>
            </w:r>
            <w:r w:rsidR="00176DEC">
              <w:rPr>
                <w:noProof/>
                <w:webHidden/>
              </w:rPr>
              <w:fldChar w:fldCharType="separate"/>
            </w:r>
            <w:r w:rsidR="00176DEC">
              <w:rPr>
                <w:noProof/>
                <w:webHidden/>
              </w:rPr>
              <w:t>46</w:t>
            </w:r>
            <w:r w:rsidR="00176DEC">
              <w:rPr>
                <w:noProof/>
                <w:webHidden/>
              </w:rPr>
              <w:fldChar w:fldCharType="end"/>
            </w:r>
          </w:hyperlink>
        </w:p>
        <w:p w14:paraId="49D08496" w14:textId="6116853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46" w:history="1">
            <w:r w:rsidR="00176DEC" w:rsidRPr="00D0275D">
              <w:rPr>
                <w:rStyle w:val="Hyperlink"/>
                <w:noProof/>
              </w:rPr>
              <w:t>10.7.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_Toc209599546 \h </w:instrText>
            </w:r>
            <w:r w:rsidR="00176DEC">
              <w:rPr>
                <w:noProof/>
                <w:webHidden/>
              </w:rPr>
            </w:r>
            <w:r w:rsidR="00176DEC">
              <w:rPr>
                <w:noProof/>
                <w:webHidden/>
              </w:rPr>
              <w:fldChar w:fldCharType="separate"/>
            </w:r>
            <w:r w:rsidR="00176DEC">
              <w:rPr>
                <w:noProof/>
                <w:webHidden/>
              </w:rPr>
              <w:t>47</w:t>
            </w:r>
            <w:r w:rsidR="00176DEC">
              <w:rPr>
                <w:noProof/>
                <w:webHidden/>
              </w:rPr>
              <w:fldChar w:fldCharType="end"/>
            </w:r>
          </w:hyperlink>
        </w:p>
        <w:p w14:paraId="5F7B3BD1" w14:textId="4A3ED47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47" w:history="1">
            <w:r w:rsidR="00176DEC" w:rsidRPr="00D0275D">
              <w:rPr>
                <w:rStyle w:val="Hyperlink"/>
                <w:noProof/>
              </w:rPr>
              <w:t>10.8.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_Toc209599547 \h </w:instrText>
            </w:r>
            <w:r w:rsidR="00176DEC">
              <w:rPr>
                <w:noProof/>
                <w:webHidden/>
              </w:rPr>
            </w:r>
            <w:r w:rsidR="00176DEC">
              <w:rPr>
                <w:noProof/>
                <w:webHidden/>
              </w:rPr>
              <w:fldChar w:fldCharType="separate"/>
            </w:r>
            <w:r w:rsidR="00176DEC">
              <w:rPr>
                <w:noProof/>
                <w:webHidden/>
              </w:rPr>
              <w:t>47</w:t>
            </w:r>
            <w:r w:rsidR="00176DEC">
              <w:rPr>
                <w:noProof/>
                <w:webHidden/>
              </w:rPr>
              <w:fldChar w:fldCharType="end"/>
            </w:r>
          </w:hyperlink>
        </w:p>
        <w:p w14:paraId="15B2AC27" w14:textId="46928DD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48" w:history="1">
            <w:r w:rsidR="00176DEC" w:rsidRPr="00D0275D">
              <w:rPr>
                <w:rStyle w:val="Hyperlink"/>
                <w:noProof/>
              </w:rPr>
              <w:t>10.9.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Дългосрочни решения</w:t>
            </w:r>
            <w:r w:rsidR="00176DEC">
              <w:rPr>
                <w:noProof/>
                <w:webHidden/>
              </w:rPr>
              <w:tab/>
            </w:r>
            <w:r w:rsidR="00176DEC">
              <w:rPr>
                <w:noProof/>
                <w:webHidden/>
              </w:rPr>
              <w:fldChar w:fldCharType="begin"/>
            </w:r>
            <w:r w:rsidR="00176DEC">
              <w:rPr>
                <w:noProof/>
                <w:webHidden/>
              </w:rPr>
              <w:instrText xml:space="preserve"> PAGEREF _Toc209599548 \h </w:instrText>
            </w:r>
            <w:r w:rsidR="00176DEC">
              <w:rPr>
                <w:noProof/>
                <w:webHidden/>
              </w:rPr>
            </w:r>
            <w:r w:rsidR="00176DEC">
              <w:rPr>
                <w:noProof/>
                <w:webHidden/>
              </w:rPr>
              <w:fldChar w:fldCharType="separate"/>
            </w:r>
            <w:r w:rsidR="00176DEC">
              <w:rPr>
                <w:noProof/>
                <w:webHidden/>
              </w:rPr>
              <w:t>50</w:t>
            </w:r>
            <w:r w:rsidR="00176DEC">
              <w:rPr>
                <w:noProof/>
                <w:webHidden/>
              </w:rPr>
              <w:fldChar w:fldCharType="end"/>
            </w:r>
          </w:hyperlink>
        </w:p>
        <w:p w14:paraId="028304E0" w14:textId="1AC7356C" w:rsidR="00176DEC" w:rsidRDefault="00800674" w:rsidP="00176DEC">
          <w:pPr>
            <w:pStyle w:val="TOC3"/>
            <w:tabs>
              <w:tab w:val="left" w:pos="144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49" w:history="1">
            <w:r w:rsidR="00176DEC" w:rsidRPr="00D0275D">
              <w:rPr>
                <w:rStyle w:val="Hyperlink"/>
                <w:noProof/>
              </w:rPr>
              <w:t>10.10.</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_Toc209599549 \h </w:instrText>
            </w:r>
            <w:r w:rsidR="00176DEC">
              <w:rPr>
                <w:noProof/>
                <w:webHidden/>
              </w:rPr>
            </w:r>
            <w:r w:rsidR="00176DEC">
              <w:rPr>
                <w:noProof/>
                <w:webHidden/>
              </w:rPr>
              <w:fldChar w:fldCharType="separate"/>
            </w:r>
            <w:r w:rsidR="00176DEC">
              <w:rPr>
                <w:noProof/>
                <w:webHidden/>
              </w:rPr>
              <w:t>50</w:t>
            </w:r>
            <w:r w:rsidR="00176DEC">
              <w:rPr>
                <w:noProof/>
                <w:webHidden/>
              </w:rPr>
              <w:fldChar w:fldCharType="end"/>
            </w:r>
          </w:hyperlink>
        </w:p>
        <w:p w14:paraId="775EBB65" w14:textId="63093FC9"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50" w:history="1">
            <w:r w:rsidR="00176DEC" w:rsidRPr="00D0275D">
              <w:rPr>
                <w:rStyle w:val="Hyperlink"/>
                <w:noProof/>
              </w:rPr>
              <w:t>11.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„ВиК” АД, гр. Ловеч</w:t>
            </w:r>
            <w:r w:rsidR="00176DEC">
              <w:rPr>
                <w:noProof/>
                <w:webHidden/>
              </w:rPr>
              <w:tab/>
            </w:r>
            <w:r w:rsidR="00176DEC">
              <w:rPr>
                <w:noProof/>
                <w:webHidden/>
              </w:rPr>
              <w:fldChar w:fldCharType="begin"/>
            </w:r>
            <w:r w:rsidR="00176DEC">
              <w:rPr>
                <w:noProof/>
                <w:webHidden/>
              </w:rPr>
              <w:instrText xml:space="preserve"> PAGEREF _Toc209599550 \h </w:instrText>
            </w:r>
            <w:r w:rsidR="00176DEC">
              <w:rPr>
                <w:noProof/>
                <w:webHidden/>
              </w:rPr>
            </w:r>
            <w:r w:rsidR="00176DEC">
              <w:rPr>
                <w:noProof/>
                <w:webHidden/>
              </w:rPr>
              <w:fldChar w:fldCharType="separate"/>
            </w:r>
            <w:r w:rsidR="00176DEC">
              <w:rPr>
                <w:noProof/>
                <w:webHidden/>
              </w:rPr>
              <w:t>50</w:t>
            </w:r>
            <w:r w:rsidR="00176DEC">
              <w:rPr>
                <w:noProof/>
                <w:webHidden/>
              </w:rPr>
              <w:fldChar w:fldCharType="end"/>
            </w:r>
          </w:hyperlink>
        </w:p>
        <w:p w14:paraId="0848107A" w14:textId="746775A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51" w:history="1">
            <w:r w:rsidR="00176DEC" w:rsidRPr="00D0275D">
              <w:rPr>
                <w:rStyle w:val="Hyperlink"/>
                <w:noProof/>
              </w:rPr>
              <w:t>11.1.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_Toc209599551 \h </w:instrText>
            </w:r>
            <w:r w:rsidR="00176DEC">
              <w:rPr>
                <w:noProof/>
                <w:webHidden/>
              </w:rPr>
            </w:r>
            <w:r w:rsidR="00176DEC">
              <w:rPr>
                <w:noProof/>
                <w:webHidden/>
              </w:rPr>
              <w:fldChar w:fldCharType="separate"/>
            </w:r>
            <w:r w:rsidR="00176DEC">
              <w:rPr>
                <w:noProof/>
                <w:webHidden/>
              </w:rPr>
              <w:t>50</w:t>
            </w:r>
            <w:r w:rsidR="00176DEC">
              <w:rPr>
                <w:noProof/>
                <w:webHidden/>
              </w:rPr>
              <w:fldChar w:fldCharType="end"/>
            </w:r>
          </w:hyperlink>
        </w:p>
        <w:p w14:paraId="4FACC966" w14:textId="4B25FDB8"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52" w:history="1">
            <w:r w:rsidR="00176DEC" w:rsidRPr="00D0275D">
              <w:rPr>
                <w:rStyle w:val="Hyperlink"/>
                <w:noProof/>
              </w:rPr>
              <w:t>11.2.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_Toc209599552 \h </w:instrText>
            </w:r>
            <w:r w:rsidR="00176DEC">
              <w:rPr>
                <w:noProof/>
                <w:webHidden/>
              </w:rPr>
            </w:r>
            <w:r w:rsidR="00176DEC">
              <w:rPr>
                <w:noProof/>
                <w:webHidden/>
              </w:rPr>
              <w:fldChar w:fldCharType="separate"/>
            </w:r>
            <w:r w:rsidR="00176DEC">
              <w:rPr>
                <w:noProof/>
                <w:webHidden/>
              </w:rPr>
              <w:t>51</w:t>
            </w:r>
            <w:r w:rsidR="00176DEC">
              <w:rPr>
                <w:noProof/>
                <w:webHidden/>
              </w:rPr>
              <w:fldChar w:fldCharType="end"/>
            </w:r>
          </w:hyperlink>
        </w:p>
        <w:p w14:paraId="32B726EC" w14:textId="48A60A4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53" w:history="1">
            <w:r w:rsidR="00176DEC" w:rsidRPr="00D0275D">
              <w:rPr>
                <w:rStyle w:val="Hyperlink"/>
                <w:noProof/>
              </w:rPr>
              <w:t>11.3.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_Toc209599553 \h </w:instrText>
            </w:r>
            <w:r w:rsidR="00176DEC">
              <w:rPr>
                <w:noProof/>
                <w:webHidden/>
              </w:rPr>
            </w:r>
            <w:r w:rsidR="00176DEC">
              <w:rPr>
                <w:noProof/>
                <w:webHidden/>
              </w:rPr>
              <w:fldChar w:fldCharType="separate"/>
            </w:r>
            <w:r w:rsidR="00176DEC">
              <w:rPr>
                <w:noProof/>
                <w:webHidden/>
              </w:rPr>
              <w:t>52</w:t>
            </w:r>
            <w:r w:rsidR="00176DEC">
              <w:rPr>
                <w:noProof/>
                <w:webHidden/>
              </w:rPr>
              <w:fldChar w:fldCharType="end"/>
            </w:r>
          </w:hyperlink>
        </w:p>
        <w:p w14:paraId="375CEF8C" w14:textId="2F64531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54" w:history="1">
            <w:r w:rsidR="00176DEC" w:rsidRPr="00D0275D">
              <w:rPr>
                <w:rStyle w:val="Hyperlink"/>
                <w:noProof/>
              </w:rPr>
              <w:t>11.4.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_Toc209599554 \h </w:instrText>
            </w:r>
            <w:r w:rsidR="00176DEC">
              <w:rPr>
                <w:noProof/>
                <w:webHidden/>
              </w:rPr>
            </w:r>
            <w:r w:rsidR="00176DEC">
              <w:rPr>
                <w:noProof/>
                <w:webHidden/>
              </w:rPr>
              <w:fldChar w:fldCharType="separate"/>
            </w:r>
            <w:r w:rsidR="00176DEC">
              <w:rPr>
                <w:noProof/>
                <w:webHidden/>
              </w:rPr>
              <w:t>52</w:t>
            </w:r>
            <w:r w:rsidR="00176DEC">
              <w:rPr>
                <w:noProof/>
                <w:webHidden/>
              </w:rPr>
              <w:fldChar w:fldCharType="end"/>
            </w:r>
          </w:hyperlink>
        </w:p>
        <w:p w14:paraId="035E901A" w14:textId="62CEB79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55" w:history="1">
            <w:r w:rsidR="00176DEC" w:rsidRPr="00D0275D">
              <w:rPr>
                <w:rStyle w:val="Hyperlink"/>
                <w:noProof/>
              </w:rPr>
              <w:t>11.5.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_Toc209599555 \h </w:instrText>
            </w:r>
            <w:r w:rsidR="00176DEC">
              <w:rPr>
                <w:noProof/>
                <w:webHidden/>
              </w:rPr>
            </w:r>
            <w:r w:rsidR="00176DEC">
              <w:rPr>
                <w:noProof/>
                <w:webHidden/>
              </w:rPr>
              <w:fldChar w:fldCharType="separate"/>
            </w:r>
            <w:r w:rsidR="00176DEC">
              <w:rPr>
                <w:noProof/>
                <w:webHidden/>
              </w:rPr>
              <w:t>52</w:t>
            </w:r>
            <w:r w:rsidR="00176DEC">
              <w:rPr>
                <w:noProof/>
                <w:webHidden/>
              </w:rPr>
              <w:fldChar w:fldCharType="end"/>
            </w:r>
          </w:hyperlink>
        </w:p>
        <w:p w14:paraId="5DCAD86F" w14:textId="1792579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56" w:history="1">
            <w:r w:rsidR="00176DEC" w:rsidRPr="00D0275D">
              <w:rPr>
                <w:rStyle w:val="Hyperlink"/>
                <w:noProof/>
              </w:rPr>
              <w:t>11.6.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_Toc209599556 \h </w:instrText>
            </w:r>
            <w:r w:rsidR="00176DEC">
              <w:rPr>
                <w:noProof/>
                <w:webHidden/>
              </w:rPr>
            </w:r>
            <w:r w:rsidR="00176DEC">
              <w:rPr>
                <w:noProof/>
                <w:webHidden/>
              </w:rPr>
              <w:fldChar w:fldCharType="separate"/>
            </w:r>
            <w:r w:rsidR="00176DEC">
              <w:rPr>
                <w:noProof/>
                <w:webHidden/>
              </w:rPr>
              <w:t>52</w:t>
            </w:r>
            <w:r w:rsidR="00176DEC">
              <w:rPr>
                <w:noProof/>
                <w:webHidden/>
              </w:rPr>
              <w:fldChar w:fldCharType="end"/>
            </w:r>
          </w:hyperlink>
        </w:p>
        <w:p w14:paraId="49DE13DC" w14:textId="4AC50E4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57" w:history="1">
            <w:r w:rsidR="00176DEC" w:rsidRPr="00D0275D">
              <w:rPr>
                <w:rStyle w:val="Hyperlink"/>
                <w:noProof/>
              </w:rPr>
              <w:t>11.7.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_Toc209599557 \h </w:instrText>
            </w:r>
            <w:r w:rsidR="00176DEC">
              <w:rPr>
                <w:noProof/>
                <w:webHidden/>
              </w:rPr>
            </w:r>
            <w:r w:rsidR="00176DEC">
              <w:rPr>
                <w:noProof/>
                <w:webHidden/>
              </w:rPr>
              <w:fldChar w:fldCharType="separate"/>
            </w:r>
            <w:r w:rsidR="00176DEC">
              <w:rPr>
                <w:noProof/>
                <w:webHidden/>
              </w:rPr>
              <w:t>53</w:t>
            </w:r>
            <w:r w:rsidR="00176DEC">
              <w:rPr>
                <w:noProof/>
                <w:webHidden/>
              </w:rPr>
              <w:fldChar w:fldCharType="end"/>
            </w:r>
          </w:hyperlink>
        </w:p>
        <w:p w14:paraId="67ACAA39" w14:textId="7220C66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58" w:history="1">
            <w:r w:rsidR="00176DEC" w:rsidRPr="00D0275D">
              <w:rPr>
                <w:rStyle w:val="Hyperlink"/>
                <w:noProof/>
              </w:rPr>
              <w:t>11.8.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_Toc209599558 \h </w:instrText>
            </w:r>
            <w:r w:rsidR="00176DEC">
              <w:rPr>
                <w:noProof/>
                <w:webHidden/>
              </w:rPr>
            </w:r>
            <w:r w:rsidR="00176DEC">
              <w:rPr>
                <w:noProof/>
                <w:webHidden/>
              </w:rPr>
              <w:fldChar w:fldCharType="separate"/>
            </w:r>
            <w:r w:rsidR="00176DEC">
              <w:rPr>
                <w:noProof/>
                <w:webHidden/>
              </w:rPr>
              <w:t>54</w:t>
            </w:r>
            <w:r w:rsidR="00176DEC">
              <w:rPr>
                <w:noProof/>
                <w:webHidden/>
              </w:rPr>
              <w:fldChar w:fldCharType="end"/>
            </w:r>
          </w:hyperlink>
        </w:p>
        <w:p w14:paraId="660B3B99" w14:textId="2F984B3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59" w:history="1">
            <w:r w:rsidR="00176DEC" w:rsidRPr="00D0275D">
              <w:rPr>
                <w:rStyle w:val="Hyperlink"/>
                <w:noProof/>
              </w:rPr>
              <w:t>11.9.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_Toc209599559 \h </w:instrText>
            </w:r>
            <w:r w:rsidR="00176DEC">
              <w:rPr>
                <w:noProof/>
                <w:webHidden/>
              </w:rPr>
            </w:r>
            <w:r w:rsidR="00176DEC">
              <w:rPr>
                <w:noProof/>
                <w:webHidden/>
              </w:rPr>
              <w:fldChar w:fldCharType="separate"/>
            </w:r>
            <w:r w:rsidR="00176DEC">
              <w:rPr>
                <w:noProof/>
                <w:webHidden/>
              </w:rPr>
              <w:t>57</w:t>
            </w:r>
            <w:r w:rsidR="00176DEC">
              <w:rPr>
                <w:noProof/>
                <w:webHidden/>
              </w:rPr>
              <w:fldChar w:fldCharType="end"/>
            </w:r>
          </w:hyperlink>
        </w:p>
        <w:p w14:paraId="57FA5631" w14:textId="77290C42"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60" w:history="1">
            <w:r w:rsidR="00176DEC" w:rsidRPr="00D0275D">
              <w:rPr>
                <w:rStyle w:val="Hyperlink"/>
                <w:noProof/>
              </w:rPr>
              <w:t>12.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ООД, гр. Монтана</w:t>
            </w:r>
            <w:r w:rsidR="00176DEC">
              <w:rPr>
                <w:noProof/>
                <w:webHidden/>
              </w:rPr>
              <w:tab/>
            </w:r>
            <w:r w:rsidR="00176DEC">
              <w:rPr>
                <w:noProof/>
                <w:webHidden/>
              </w:rPr>
              <w:fldChar w:fldCharType="begin"/>
            </w:r>
            <w:r w:rsidR="00176DEC">
              <w:rPr>
                <w:noProof/>
                <w:webHidden/>
              </w:rPr>
              <w:instrText xml:space="preserve"> PAGEREF _Toc209599560 \h </w:instrText>
            </w:r>
            <w:r w:rsidR="00176DEC">
              <w:rPr>
                <w:noProof/>
                <w:webHidden/>
              </w:rPr>
            </w:r>
            <w:r w:rsidR="00176DEC">
              <w:rPr>
                <w:noProof/>
                <w:webHidden/>
              </w:rPr>
              <w:fldChar w:fldCharType="separate"/>
            </w:r>
            <w:r w:rsidR="00176DEC">
              <w:rPr>
                <w:noProof/>
                <w:webHidden/>
              </w:rPr>
              <w:t>57</w:t>
            </w:r>
            <w:r w:rsidR="00176DEC">
              <w:rPr>
                <w:noProof/>
                <w:webHidden/>
              </w:rPr>
              <w:fldChar w:fldCharType="end"/>
            </w:r>
          </w:hyperlink>
        </w:p>
        <w:p w14:paraId="39C96813" w14:textId="2702DCA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61" w:history="1">
            <w:r w:rsidR="00176DEC" w:rsidRPr="00D0275D">
              <w:rPr>
                <w:rStyle w:val="Hyperlink"/>
                <w:noProof/>
              </w:rPr>
              <w:t>12.1.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_Toc209599561 \h </w:instrText>
            </w:r>
            <w:r w:rsidR="00176DEC">
              <w:rPr>
                <w:noProof/>
                <w:webHidden/>
              </w:rPr>
            </w:r>
            <w:r w:rsidR="00176DEC">
              <w:rPr>
                <w:noProof/>
                <w:webHidden/>
              </w:rPr>
              <w:fldChar w:fldCharType="separate"/>
            </w:r>
            <w:r w:rsidR="00176DEC">
              <w:rPr>
                <w:noProof/>
                <w:webHidden/>
              </w:rPr>
              <w:t>57</w:t>
            </w:r>
            <w:r w:rsidR="00176DEC">
              <w:rPr>
                <w:noProof/>
                <w:webHidden/>
              </w:rPr>
              <w:fldChar w:fldCharType="end"/>
            </w:r>
          </w:hyperlink>
        </w:p>
        <w:p w14:paraId="7EAA654F" w14:textId="6360DFA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62" w:history="1">
            <w:r w:rsidR="00176DEC" w:rsidRPr="00D0275D">
              <w:rPr>
                <w:rStyle w:val="Hyperlink"/>
                <w:noProof/>
              </w:rPr>
              <w:t>12.2.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_Toc209599562 \h </w:instrText>
            </w:r>
            <w:r w:rsidR="00176DEC">
              <w:rPr>
                <w:noProof/>
                <w:webHidden/>
              </w:rPr>
            </w:r>
            <w:r w:rsidR="00176DEC">
              <w:rPr>
                <w:noProof/>
                <w:webHidden/>
              </w:rPr>
              <w:fldChar w:fldCharType="separate"/>
            </w:r>
            <w:r w:rsidR="00176DEC">
              <w:rPr>
                <w:noProof/>
                <w:webHidden/>
              </w:rPr>
              <w:t>58</w:t>
            </w:r>
            <w:r w:rsidR="00176DEC">
              <w:rPr>
                <w:noProof/>
                <w:webHidden/>
              </w:rPr>
              <w:fldChar w:fldCharType="end"/>
            </w:r>
          </w:hyperlink>
        </w:p>
        <w:p w14:paraId="69FD81AE" w14:textId="038A074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63" w:history="1">
            <w:r w:rsidR="00176DEC" w:rsidRPr="00D0275D">
              <w:rPr>
                <w:rStyle w:val="Hyperlink"/>
                <w:noProof/>
              </w:rPr>
              <w:t>12.3.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_Toc209599563 \h </w:instrText>
            </w:r>
            <w:r w:rsidR="00176DEC">
              <w:rPr>
                <w:noProof/>
                <w:webHidden/>
              </w:rPr>
            </w:r>
            <w:r w:rsidR="00176DEC">
              <w:rPr>
                <w:noProof/>
                <w:webHidden/>
              </w:rPr>
              <w:fldChar w:fldCharType="separate"/>
            </w:r>
            <w:r w:rsidR="00176DEC">
              <w:rPr>
                <w:noProof/>
                <w:webHidden/>
              </w:rPr>
              <w:t>59</w:t>
            </w:r>
            <w:r w:rsidR="00176DEC">
              <w:rPr>
                <w:noProof/>
                <w:webHidden/>
              </w:rPr>
              <w:fldChar w:fldCharType="end"/>
            </w:r>
          </w:hyperlink>
        </w:p>
        <w:p w14:paraId="3D64E553" w14:textId="3E8517D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64" w:history="1">
            <w:r w:rsidR="00176DEC" w:rsidRPr="00D0275D">
              <w:rPr>
                <w:rStyle w:val="Hyperlink"/>
                <w:noProof/>
              </w:rPr>
              <w:t>12.4.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_Toc209599564 \h </w:instrText>
            </w:r>
            <w:r w:rsidR="00176DEC">
              <w:rPr>
                <w:noProof/>
                <w:webHidden/>
              </w:rPr>
            </w:r>
            <w:r w:rsidR="00176DEC">
              <w:rPr>
                <w:noProof/>
                <w:webHidden/>
              </w:rPr>
              <w:fldChar w:fldCharType="separate"/>
            </w:r>
            <w:r w:rsidR="00176DEC">
              <w:rPr>
                <w:noProof/>
                <w:webHidden/>
              </w:rPr>
              <w:t>59</w:t>
            </w:r>
            <w:r w:rsidR="00176DEC">
              <w:rPr>
                <w:noProof/>
                <w:webHidden/>
              </w:rPr>
              <w:fldChar w:fldCharType="end"/>
            </w:r>
          </w:hyperlink>
        </w:p>
        <w:p w14:paraId="62BE7751" w14:textId="54EB40CA"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65" w:history="1">
            <w:r w:rsidR="00176DEC" w:rsidRPr="00D0275D">
              <w:rPr>
                <w:rStyle w:val="Hyperlink"/>
                <w:noProof/>
              </w:rPr>
              <w:t>12.5.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_Toc209599565 \h </w:instrText>
            </w:r>
            <w:r w:rsidR="00176DEC">
              <w:rPr>
                <w:noProof/>
                <w:webHidden/>
              </w:rPr>
            </w:r>
            <w:r w:rsidR="00176DEC">
              <w:rPr>
                <w:noProof/>
                <w:webHidden/>
              </w:rPr>
              <w:fldChar w:fldCharType="separate"/>
            </w:r>
            <w:r w:rsidR="00176DEC">
              <w:rPr>
                <w:noProof/>
                <w:webHidden/>
              </w:rPr>
              <w:t>59</w:t>
            </w:r>
            <w:r w:rsidR="00176DEC">
              <w:rPr>
                <w:noProof/>
                <w:webHidden/>
              </w:rPr>
              <w:fldChar w:fldCharType="end"/>
            </w:r>
          </w:hyperlink>
        </w:p>
        <w:p w14:paraId="3FF45A48" w14:textId="7AD0651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66" w:history="1">
            <w:r w:rsidR="00176DEC" w:rsidRPr="00D0275D">
              <w:rPr>
                <w:rStyle w:val="Hyperlink"/>
                <w:noProof/>
              </w:rPr>
              <w:t>12.6.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_Toc209599566 \h </w:instrText>
            </w:r>
            <w:r w:rsidR="00176DEC">
              <w:rPr>
                <w:noProof/>
                <w:webHidden/>
              </w:rPr>
            </w:r>
            <w:r w:rsidR="00176DEC">
              <w:rPr>
                <w:noProof/>
                <w:webHidden/>
              </w:rPr>
              <w:fldChar w:fldCharType="separate"/>
            </w:r>
            <w:r w:rsidR="00176DEC">
              <w:rPr>
                <w:noProof/>
                <w:webHidden/>
              </w:rPr>
              <w:t>59</w:t>
            </w:r>
            <w:r w:rsidR="00176DEC">
              <w:rPr>
                <w:noProof/>
                <w:webHidden/>
              </w:rPr>
              <w:fldChar w:fldCharType="end"/>
            </w:r>
          </w:hyperlink>
        </w:p>
        <w:p w14:paraId="1C385FAA" w14:textId="6015D6D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67" w:history="1">
            <w:r w:rsidR="00176DEC" w:rsidRPr="00D0275D">
              <w:rPr>
                <w:rStyle w:val="Hyperlink"/>
                <w:noProof/>
              </w:rPr>
              <w:t>12.7.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_Toc209599567 \h </w:instrText>
            </w:r>
            <w:r w:rsidR="00176DEC">
              <w:rPr>
                <w:noProof/>
                <w:webHidden/>
              </w:rPr>
            </w:r>
            <w:r w:rsidR="00176DEC">
              <w:rPr>
                <w:noProof/>
                <w:webHidden/>
              </w:rPr>
              <w:fldChar w:fldCharType="separate"/>
            </w:r>
            <w:r w:rsidR="00176DEC">
              <w:rPr>
                <w:noProof/>
                <w:webHidden/>
              </w:rPr>
              <w:t>61</w:t>
            </w:r>
            <w:r w:rsidR="00176DEC">
              <w:rPr>
                <w:noProof/>
                <w:webHidden/>
              </w:rPr>
              <w:fldChar w:fldCharType="end"/>
            </w:r>
          </w:hyperlink>
        </w:p>
        <w:p w14:paraId="39BAB8A0" w14:textId="0C9FE2C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68" w:history="1">
            <w:r w:rsidR="00176DEC" w:rsidRPr="00D0275D">
              <w:rPr>
                <w:rStyle w:val="Hyperlink"/>
                <w:noProof/>
              </w:rPr>
              <w:t>12.8.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_Toc209599568 \h </w:instrText>
            </w:r>
            <w:r w:rsidR="00176DEC">
              <w:rPr>
                <w:noProof/>
                <w:webHidden/>
              </w:rPr>
            </w:r>
            <w:r w:rsidR="00176DEC">
              <w:rPr>
                <w:noProof/>
                <w:webHidden/>
              </w:rPr>
              <w:fldChar w:fldCharType="separate"/>
            </w:r>
            <w:r w:rsidR="00176DEC">
              <w:rPr>
                <w:noProof/>
                <w:webHidden/>
              </w:rPr>
              <w:t>61</w:t>
            </w:r>
            <w:r w:rsidR="00176DEC">
              <w:rPr>
                <w:noProof/>
                <w:webHidden/>
              </w:rPr>
              <w:fldChar w:fldCharType="end"/>
            </w:r>
          </w:hyperlink>
        </w:p>
        <w:p w14:paraId="4B49B0FC" w14:textId="667EB2D5"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69" w:history="1">
            <w:r w:rsidR="00176DEC" w:rsidRPr="00D0275D">
              <w:rPr>
                <w:rStyle w:val="Hyperlink"/>
                <w:noProof/>
              </w:rPr>
              <w:t>12.9.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Дългосрочни решения</w:t>
            </w:r>
            <w:r w:rsidR="00176DEC">
              <w:rPr>
                <w:noProof/>
                <w:webHidden/>
              </w:rPr>
              <w:tab/>
            </w:r>
            <w:r w:rsidR="00176DEC">
              <w:rPr>
                <w:noProof/>
                <w:webHidden/>
              </w:rPr>
              <w:fldChar w:fldCharType="begin"/>
            </w:r>
            <w:r w:rsidR="00176DEC">
              <w:rPr>
                <w:noProof/>
                <w:webHidden/>
              </w:rPr>
              <w:instrText xml:space="preserve"> PAGEREF _Toc209599569 \h </w:instrText>
            </w:r>
            <w:r w:rsidR="00176DEC">
              <w:rPr>
                <w:noProof/>
                <w:webHidden/>
              </w:rPr>
            </w:r>
            <w:r w:rsidR="00176DEC">
              <w:rPr>
                <w:noProof/>
                <w:webHidden/>
              </w:rPr>
              <w:fldChar w:fldCharType="separate"/>
            </w:r>
            <w:r w:rsidR="00176DEC">
              <w:rPr>
                <w:noProof/>
                <w:webHidden/>
              </w:rPr>
              <w:t>61</w:t>
            </w:r>
            <w:r w:rsidR="00176DEC">
              <w:rPr>
                <w:noProof/>
                <w:webHidden/>
              </w:rPr>
              <w:fldChar w:fldCharType="end"/>
            </w:r>
          </w:hyperlink>
        </w:p>
        <w:p w14:paraId="65178BBC" w14:textId="7377269D" w:rsidR="00176DEC" w:rsidRDefault="00800674" w:rsidP="00176DEC">
          <w:pPr>
            <w:pStyle w:val="TOC3"/>
            <w:tabs>
              <w:tab w:val="left" w:pos="144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70" w:history="1">
            <w:r w:rsidR="00176DEC" w:rsidRPr="00D0275D">
              <w:rPr>
                <w:rStyle w:val="Hyperlink"/>
                <w:noProof/>
              </w:rPr>
              <w:t>12.10.</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_Toc209599570 \h </w:instrText>
            </w:r>
            <w:r w:rsidR="00176DEC">
              <w:rPr>
                <w:noProof/>
                <w:webHidden/>
              </w:rPr>
            </w:r>
            <w:r w:rsidR="00176DEC">
              <w:rPr>
                <w:noProof/>
                <w:webHidden/>
              </w:rPr>
              <w:fldChar w:fldCharType="separate"/>
            </w:r>
            <w:r w:rsidR="00176DEC">
              <w:rPr>
                <w:noProof/>
                <w:webHidden/>
              </w:rPr>
              <w:t>62</w:t>
            </w:r>
            <w:r w:rsidR="00176DEC">
              <w:rPr>
                <w:noProof/>
                <w:webHidden/>
              </w:rPr>
              <w:fldChar w:fldCharType="end"/>
            </w:r>
          </w:hyperlink>
        </w:p>
        <w:p w14:paraId="5358A37B" w14:textId="59A17DB4"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71" w:history="1">
            <w:r w:rsidR="00176DEC" w:rsidRPr="00D0275D">
              <w:rPr>
                <w:rStyle w:val="Hyperlink"/>
                <w:noProof/>
              </w:rPr>
              <w:t>13.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Канализационни услуги” ЕООД, град Пазарджик</w:t>
            </w:r>
            <w:r w:rsidR="00176DEC">
              <w:rPr>
                <w:noProof/>
                <w:webHidden/>
              </w:rPr>
              <w:tab/>
            </w:r>
            <w:r w:rsidR="00176DEC">
              <w:rPr>
                <w:noProof/>
                <w:webHidden/>
              </w:rPr>
              <w:fldChar w:fldCharType="begin"/>
            </w:r>
            <w:r w:rsidR="00176DEC">
              <w:rPr>
                <w:noProof/>
                <w:webHidden/>
              </w:rPr>
              <w:instrText xml:space="preserve"> PAGEREF _Toc209599571 \h </w:instrText>
            </w:r>
            <w:r w:rsidR="00176DEC">
              <w:rPr>
                <w:noProof/>
                <w:webHidden/>
              </w:rPr>
            </w:r>
            <w:r w:rsidR="00176DEC">
              <w:rPr>
                <w:noProof/>
                <w:webHidden/>
              </w:rPr>
              <w:fldChar w:fldCharType="separate"/>
            </w:r>
            <w:r w:rsidR="00176DEC">
              <w:rPr>
                <w:noProof/>
                <w:webHidden/>
              </w:rPr>
              <w:t>62</w:t>
            </w:r>
            <w:r w:rsidR="00176DEC">
              <w:rPr>
                <w:noProof/>
                <w:webHidden/>
              </w:rPr>
              <w:fldChar w:fldCharType="end"/>
            </w:r>
          </w:hyperlink>
        </w:p>
        <w:p w14:paraId="0A848D03" w14:textId="403AFADA"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72" w:history="1">
            <w:r w:rsidR="00176DEC" w:rsidRPr="00D0275D">
              <w:rPr>
                <w:rStyle w:val="Hyperlink"/>
                <w:noProof/>
              </w:rPr>
              <w:t>13.1.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_Toc209599572 \h </w:instrText>
            </w:r>
            <w:r w:rsidR="00176DEC">
              <w:rPr>
                <w:noProof/>
                <w:webHidden/>
              </w:rPr>
            </w:r>
            <w:r w:rsidR="00176DEC">
              <w:rPr>
                <w:noProof/>
                <w:webHidden/>
              </w:rPr>
              <w:fldChar w:fldCharType="separate"/>
            </w:r>
            <w:r w:rsidR="00176DEC">
              <w:rPr>
                <w:noProof/>
                <w:webHidden/>
              </w:rPr>
              <w:t>62</w:t>
            </w:r>
            <w:r w:rsidR="00176DEC">
              <w:rPr>
                <w:noProof/>
                <w:webHidden/>
              </w:rPr>
              <w:fldChar w:fldCharType="end"/>
            </w:r>
          </w:hyperlink>
        </w:p>
        <w:p w14:paraId="1A227213" w14:textId="3C4119EA"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73" w:history="1">
            <w:r w:rsidR="00176DEC" w:rsidRPr="00D0275D">
              <w:rPr>
                <w:rStyle w:val="Hyperlink"/>
                <w:noProof/>
              </w:rPr>
              <w:t>13.2.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_Toc209599573 \h </w:instrText>
            </w:r>
            <w:r w:rsidR="00176DEC">
              <w:rPr>
                <w:noProof/>
                <w:webHidden/>
              </w:rPr>
            </w:r>
            <w:r w:rsidR="00176DEC">
              <w:rPr>
                <w:noProof/>
                <w:webHidden/>
              </w:rPr>
              <w:fldChar w:fldCharType="separate"/>
            </w:r>
            <w:r w:rsidR="00176DEC">
              <w:rPr>
                <w:noProof/>
                <w:webHidden/>
              </w:rPr>
              <w:t>63</w:t>
            </w:r>
            <w:r w:rsidR="00176DEC">
              <w:rPr>
                <w:noProof/>
                <w:webHidden/>
              </w:rPr>
              <w:fldChar w:fldCharType="end"/>
            </w:r>
          </w:hyperlink>
        </w:p>
        <w:p w14:paraId="367F0F68" w14:textId="1DE019A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74" w:history="1">
            <w:r w:rsidR="00176DEC" w:rsidRPr="00D0275D">
              <w:rPr>
                <w:rStyle w:val="Hyperlink"/>
                <w:noProof/>
              </w:rPr>
              <w:t>13.3.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_Toc209599574 \h </w:instrText>
            </w:r>
            <w:r w:rsidR="00176DEC">
              <w:rPr>
                <w:noProof/>
                <w:webHidden/>
              </w:rPr>
            </w:r>
            <w:r w:rsidR="00176DEC">
              <w:rPr>
                <w:noProof/>
                <w:webHidden/>
              </w:rPr>
              <w:fldChar w:fldCharType="separate"/>
            </w:r>
            <w:r w:rsidR="00176DEC">
              <w:rPr>
                <w:noProof/>
                <w:webHidden/>
              </w:rPr>
              <w:t>64</w:t>
            </w:r>
            <w:r w:rsidR="00176DEC">
              <w:rPr>
                <w:noProof/>
                <w:webHidden/>
              </w:rPr>
              <w:fldChar w:fldCharType="end"/>
            </w:r>
          </w:hyperlink>
        </w:p>
        <w:p w14:paraId="437ECDB7" w14:textId="095972A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75" w:history="1">
            <w:r w:rsidR="00176DEC" w:rsidRPr="00D0275D">
              <w:rPr>
                <w:rStyle w:val="Hyperlink"/>
                <w:noProof/>
              </w:rPr>
              <w:t>13.4.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_Toc209599575 \h </w:instrText>
            </w:r>
            <w:r w:rsidR="00176DEC">
              <w:rPr>
                <w:noProof/>
                <w:webHidden/>
              </w:rPr>
            </w:r>
            <w:r w:rsidR="00176DEC">
              <w:rPr>
                <w:noProof/>
                <w:webHidden/>
              </w:rPr>
              <w:fldChar w:fldCharType="separate"/>
            </w:r>
            <w:r w:rsidR="00176DEC">
              <w:rPr>
                <w:noProof/>
                <w:webHidden/>
              </w:rPr>
              <w:t>64</w:t>
            </w:r>
            <w:r w:rsidR="00176DEC">
              <w:rPr>
                <w:noProof/>
                <w:webHidden/>
              </w:rPr>
              <w:fldChar w:fldCharType="end"/>
            </w:r>
          </w:hyperlink>
        </w:p>
        <w:p w14:paraId="72A6C383" w14:textId="6CF2E9F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76" w:history="1">
            <w:r w:rsidR="00176DEC" w:rsidRPr="00D0275D">
              <w:rPr>
                <w:rStyle w:val="Hyperlink"/>
                <w:noProof/>
              </w:rPr>
              <w:t>13.5.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_Toc209599576 \h </w:instrText>
            </w:r>
            <w:r w:rsidR="00176DEC">
              <w:rPr>
                <w:noProof/>
                <w:webHidden/>
              </w:rPr>
            </w:r>
            <w:r w:rsidR="00176DEC">
              <w:rPr>
                <w:noProof/>
                <w:webHidden/>
              </w:rPr>
              <w:fldChar w:fldCharType="separate"/>
            </w:r>
            <w:r w:rsidR="00176DEC">
              <w:rPr>
                <w:noProof/>
                <w:webHidden/>
              </w:rPr>
              <w:t>64</w:t>
            </w:r>
            <w:r w:rsidR="00176DEC">
              <w:rPr>
                <w:noProof/>
                <w:webHidden/>
              </w:rPr>
              <w:fldChar w:fldCharType="end"/>
            </w:r>
          </w:hyperlink>
        </w:p>
        <w:p w14:paraId="02A77739" w14:textId="43D0744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77" w:history="1">
            <w:r w:rsidR="00176DEC" w:rsidRPr="00D0275D">
              <w:rPr>
                <w:rStyle w:val="Hyperlink"/>
                <w:noProof/>
              </w:rPr>
              <w:t>13.6.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_Toc209599577 \h </w:instrText>
            </w:r>
            <w:r w:rsidR="00176DEC">
              <w:rPr>
                <w:noProof/>
                <w:webHidden/>
              </w:rPr>
            </w:r>
            <w:r w:rsidR="00176DEC">
              <w:rPr>
                <w:noProof/>
                <w:webHidden/>
              </w:rPr>
              <w:fldChar w:fldCharType="separate"/>
            </w:r>
            <w:r w:rsidR="00176DEC">
              <w:rPr>
                <w:noProof/>
                <w:webHidden/>
              </w:rPr>
              <w:t>64</w:t>
            </w:r>
            <w:r w:rsidR="00176DEC">
              <w:rPr>
                <w:noProof/>
                <w:webHidden/>
              </w:rPr>
              <w:fldChar w:fldCharType="end"/>
            </w:r>
          </w:hyperlink>
        </w:p>
        <w:p w14:paraId="6D957848" w14:textId="289A4D2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78" w:history="1">
            <w:r w:rsidR="00176DEC" w:rsidRPr="00D0275D">
              <w:rPr>
                <w:rStyle w:val="Hyperlink"/>
                <w:noProof/>
              </w:rPr>
              <w:t>13.7.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_Toc209599578 \h </w:instrText>
            </w:r>
            <w:r w:rsidR="00176DEC">
              <w:rPr>
                <w:noProof/>
                <w:webHidden/>
              </w:rPr>
            </w:r>
            <w:r w:rsidR="00176DEC">
              <w:rPr>
                <w:noProof/>
                <w:webHidden/>
              </w:rPr>
              <w:fldChar w:fldCharType="separate"/>
            </w:r>
            <w:r w:rsidR="00176DEC">
              <w:rPr>
                <w:noProof/>
                <w:webHidden/>
              </w:rPr>
              <w:t>65</w:t>
            </w:r>
            <w:r w:rsidR="00176DEC">
              <w:rPr>
                <w:noProof/>
                <w:webHidden/>
              </w:rPr>
              <w:fldChar w:fldCharType="end"/>
            </w:r>
          </w:hyperlink>
        </w:p>
        <w:p w14:paraId="1A34534E" w14:textId="7DBAC765"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79" w:history="1">
            <w:r w:rsidR="00176DEC" w:rsidRPr="00D0275D">
              <w:rPr>
                <w:rStyle w:val="Hyperlink"/>
                <w:noProof/>
              </w:rPr>
              <w:t>13.8.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_Toc209599579 \h </w:instrText>
            </w:r>
            <w:r w:rsidR="00176DEC">
              <w:rPr>
                <w:noProof/>
                <w:webHidden/>
              </w:rPr>
            </w:r>
            <w:r w:rsidR="00176DEC">
              <w:rPr>
                <w:noProof/>
                <w:webHidden/>
              </w:rPr>
              <w:fldChar w:fldCharType="separate"/>
            </w:r>
            <w:r w:rsidR="00176DEC">
              <w:rPr>
                <w:noProof/>
                <w:webHidden/>
              </w:rPr>
              <w:t>66</w:t>
            </w:r>
            <w:r w:rsidR="00176DEC">
              <w:rPr>
                <w:noProof/>
                <w:webHidden/>
              </w:rPr>
              <w:fldChar w:fldCharType="end"/>
            </w:r>
          </w:hyperlink>
        </w:p>
        <w:p w14:paraId="646C862A" w14:textId="347279A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80" w:history="1">
            <w:r w:rsidR="00176DEC" w:rsidRPr="00D0275D">
              <w:rPr>
                <w:rStyle w:val="Hyperlink"/>
                <w:noProof/>
              </w:rPr>
              <w:t>13.9.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_Toc209599580 \h </w:instrText>
            </w:r>
            <w:r w:rsidR="00176DEC">
              <w:rPr>
                <w:noProof/>
                <w:webHidden/>
              </w:rPr>
            </w:r>
            <w:r w:rsidR="00176DEC">
              <w:rPr>
                <w:noProof/>
                <w:webHidden/>
              </w:rPr>
              <w:fldChar w:fldCharType="separate"/>
            </w:r>
            <w:r w:rsidR="00176DEC">
              <w:rPr>
                <w:noProof/>
                <w:webHidden/>
              </w:rPr>
              <w:t>67</w:t>
            </w:r>
            <w:r w:rsidR="00176DEC">
              <w:rPr>
                <w:noProof/>
                <w:webHidden/>
              </w:rPr>
              <w:fldChar w:fldCharType="end"/>
            </w:r>
          </w:hyperlink>
        </w:p>
        <w:p w14:paraId="3263E741" w14:textId="6C9269EB"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81" w:history="1">
            <w:r w:rsidR="00176DEC" w:rsidRPr="00D0275D">
              <w:rPr>
                <w:rStyle w:val="Hyperlink"/>
                <w:noProof/>
              </w:rPr>
              <w:t>14.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ООД, гр. Перник</w:t>
            </w:r>
            <w:r w:rsidR="00176DEC">
              <w:rPr>
                <w:noProof/>
                <w:webHidden/>
              </w:rPr>
              <w:tab/>
            </w:r>
            <w:r w:rsidR="00176DEC">
              <w:rPr>
                <w:noProof/>
                <w:webHidden/>
              </w:rPr>
              <w:fldChar w:fldCharType="begin"/>
            </w:r>
            <w:r w:rsidR="00176DEC">
              <w:rPr>
                <w:noProof/>
                <w:webHidden/>
              </w:rPr>
              <w:instrText xml:space="preserve"> PAGEREF _Toc209599581 \h </w:instrText>
            </w:r>
            <w:r w:rsidR="00176DEC">
              <w:rPr>
                <w:noProof/>
                <w:webHidden/>
              </w:rPr>
            </w:r>
            <w:r w:rsidR="00176DEC">
              <w:rPr>
                <w:noProof/>
                <w:webHidden/>
              </w:rPr>
              <w:fldChar w:fldCharType="separate"/>
            </w:r>
            <w:r w:rsidR="00176DEC">
              <w:rPr>
                <w:noProof/>
                <w:webHidden/>
              </w:rPr>
              <w:t>67</w:t>
            </w:r>
            <w:r w:rsidR="00176DEC">
              <w:rPr>
                <w:noProof/>
                <w:webHidden/>
              </w:rPr>
              <w:fldChar w:fldCharType="end"/>
            </w:r>
          </w:hyperlink>
        </w:p>
        <w:p w14:paraId="3DAB74F7" w14:textId="519C316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82" w:history="1">
            <w:r w:rsidR="00176DEC" w:rsidRPr="00D0275D">
              <w:rPr>
                <w:rStyle w:val="Hyperlink"/>
                <w:noProof/>
              </w:rPr>
              <w:t>14.1.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_Toc209599582 \h </w:instrText>
            </w:r>
            <w:r w:rsidR="00176DEC">
              <w:rPr>
                <w:noProof/>
                <w:webHidden/>
              </w:rPr>
            </w:r>
            <w:r w:rsidR="00176DEC">
              <w:rPr>
                <w:noProof/>
                <w:webHidden/>
              </w:rPr>
              <w:fldChar w:fldCharType="separate"/>
            </w:r>
            <w:r w:rsidR="00176DEC">
              <w:rPr>
                <w:noProof/>
                <w:webHidden/>
              </w:rPr>
              <w:t>68</w:t>
            </w:r>
            <w:r w:rsidR="00176DEC">
              <w:rPr>
                <w:noProof/>
                <w:webHidden/>
              </w:rPr>
              <w:fldChar w:fldCharType="end"/>
            </w:r>
          </w:hyperlink>
        </w:p>
        <w:p w14:paraId="75B30517" w14:textId="3C9B053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83" w:history="1">
            <w:r w:rsidR="00176DEC" w:rsidRPr="00D0275D">
              <w:rPr>
                <w:rStyle w:val="Hyperlink"/>
                <w:noProof/>
              </w:rPr>
              <w:t>14.2.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_Toc209599583 \h </w:instrText>
            </w:r>
            <w:r w:rsidR="00176DEC">
              <w:rPr>
                <w:noProof/>
                <w:webHidden/>
              </w:rPr>
            </w:r>
            <w:r w:rsidR="00176DEC">
              <w:rPr>
                <w:noProof/>
                <w:webHidden/>
              </w:rPr>
              <w:fldChar w:fldCharType="separate"/>
            </w:r>
            <w:r w:rsidR="00176DEC">
              <w:rPr>
                <w:noProof/>
                <w:webHidden/>
              </w:rPr>
              <w:t>68</w:t>
            </w:r>
            <w:r w:rsidR="00176DEC">
              <w:rPr>
                <w:noProof/>
                <w:webHidden/>
              </w:rPr>
              <w:fldChar w:fldCharType="end"/>
            </w:r>
          </w:hyperlink>
        </w:p>
        <w:p w14:paraId="6FD729A1" w14:textId="3A0B5B7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84" w:history="1">
            <w:r w:rsidR="00176DEC" w:rsidRPr="00D0275D">
              <w:rPr>
                <w:rStyle w:val="Hyperlink"/>
                <w:noProof/>
              </w:rPr>
              <w:t>14.3.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_Toc209599584 \h </w:instrText>
            </w:r>
            <w:r w:rsidR="00176DEC">
              <w:rPr>
                <w:noProof/>
                <w:webHidden/>
              </w:rPr>
            </w:r>
            <w:r w:rsidR="00176DEC">
              <w:rPr>
                <w:noProof/>
                <w:webHidden/>
              </w:rPr>
              <w:fldChar w:fldCharType="separate"/>
            </w:r>
            <w:r w:rsidR="00176DEC">
              <w:rPr>
                <w:noProof/>
                <w:webHidden/>
              </w:rPr>
              <w:t>69</w:t>
            </w:r>
            <w:r w:rsidR="00176DEC">
              <w:rPr>
                <w:noProof/>
                <w:webHidden/>
              </w:rPr>
              <w:fldChar w:fldCharType="end"/>
            </w:r>
          </w:hyperlink>
        </w:p>
        <w:p w14:paraId="2C650372" w14:textId="784C930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85" w:history="1">
            <w:r w:rsidR="00176DEC" w:rsidRPr="00D0275D">
              <w:rPr>
                <w:rStyle w:val="Hyperlink"/>
                <w:noProof/>
              </w:rPr>
              <w:t>14.4.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_Toc209599585 \h </w:instrText>
            </w:r>
            <w:r w:rsidR="00176DEC">
              <w:rPr>
                <w:noProof/>
                <w:webHidden/>
              </w:rPr>
            </w:r>
            <w:r w:rsidR="00176DEC">
              <w:rPr>
                <w:noProof/>
                <w:webHidden/>
              </w:rPr>
              <w:fldChar w:fldCharType="separate"/>
            </w:r>
            <w:r w:rsidR="00176DEC">
              <w:rPr>
                <w:noProof/>
                <w:webHidden/>
              </w:rPr>
              <w:t>69</w:t>
            </w:r>
            <w:r w:rsidR="00176DEC">
              <w:rPr>
                <w:noProof/>
                <w:webHidden/>
              </w:rPr>
              <w:fldChar w:fldCharType="end"/>
            </w:r>
          </w:hyperlink>
        </w:p>
        <w:p w14:paraId="3A41ECEE" w14:textId="4E7EC9E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86" w:history="1">
            <w:r w:rsidR="00176DEC" w:rsidRPr="00D0275D">
              <w:rPr>
                <w:rStyle w:val="Hyperlink"/>
                <w:noProof/>
              </w:rPr>
              <w:t>14.5.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_Toc209599586 \h </w:instrText>
            </w:r>
            <w:r w:rsidR="00176DEC">
              <w:rPr>
                <w:noProof/>
                <w:webHidden/>
              </w:rPr>
            </w:r>
            <w:r w:rsidR="00176DEC">
              <w:rPr>
                <w:noProof/>
                <w:webHidden/>
              </w:rPr>
              <w:fldChar w:fldCharType="separate"/>
            </w:r>
            <w:r w:rsidR="00176DEC">
              <w:rPr>
                <w:noProof/>
                <w:webHidden/>
              </w:rPr>
              <w:t>69</w:t>
            </w:r>
            <w:r w:rsidR="00176DEC">
              <w:rPr>
                <w:noProof/>
                <w:webHidden/>
              </w:rPr>
              <w:fldChar w:fldCharType="end"/>
            </w:r>
          </w:hyperlink>
        </w:p>
        <w:p w14:paraId="0E2B2900" w14:textId="1CFC5E75"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87" w:history="1">
            <w:r w:rsidR="00176DEC" w:rsidRPr="00D0275D">
              <w:rPr>
                <w:rStyle w:val="Hyperlink"/>
                <w:noProof/>
              </w:rPr>
              <w:t>14.6.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_Toc209599587 \h </w:instrText>
            </w:r>
            <w:r w:rsidR="00176DEC">
              <w:rPr>
                <w:noProof/>
                <w:webHidden/>
              </w:rPr>
            </w:r>
            <w:r w:rsidR="00176DEC">
              <w:rPr>
                <w:noProof/>
                <w:webHidden/>
              </w:rPr>
              <w:fldChar w:fldCharType="separate"/>
            </w:r>
            <w:r w:rsidR="00176DEC">
              <w:rPr>
                <w:noProof/>
                <w:webHidden/>
              </w:rPr>
              <w:t>71</w:t>
            </w:r>
            <w:r w:rsidR="00176DEC">
              <w:rPr>
                <w:noProof/>
                <w:webHidden/>
              </w:rPr>
              <w:fldChar w:fldCharType="end"/>
            </w:r>
          </w:hyperlink>
        </w:p>
        <w:p w14:paraId="28D0A3DE" w14:textId="2B5E3F1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88" w:history="1">
            <w:r w:rsidR="00176DEC" w:rsidRPr="00D0275D">
              <w:rPr>
                <w:rStyle w:val="Hyperlink"/>
                <w:noProof/>
              </w:rPr>
              <w:t>14.7.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_Toc209599588 \h </w:instrText>
            </w:r>
            <w:r w:rsidR="00176DEC">
              <w:rPr>
                <w:noProof/>
                <w:webHidden/>
              </w:rPr>
            </w:r>
            <w:r w:rsidR="00176DEC">
              <w:rPr>
                <w:noProof/>
                <w:webHidden/>
              </w:rPr>
              <w:fldChar w:fldCharType="separate"/>
            </w:r>
            <w:r w:rsidR="00176DEC">
              <w:rPr>
                <w:noProof/>
                <w:webHidden/>
              </w:rPr>
              <w:t>72</w:t>
            </w:r>
            <w:r w:rsidR="00176DEC">
              <w:rPr>
                <w:noProof/>
                <w:webHidden/>
              </w:rPr>
              <w:fldChar w:fldCharType="end"/>
            </w:r>
          </w:hyperlink>
        </w:p>
        <w:p w14:paraId="672B3E55" w14:textId="1980A3AA"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89" w:history="1">
            <w:r w:rsidR="00176DEC" w:rsidRPr="00D0275D">
              <w:rPr>
                <w:rStyle w:val="Hyperlink"/>
                <w:noProof/>
              </w:rPr>
              <w:t>14.8.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_Toc209599589 \h </w:instrText>
            </w:r>
            <w:r w:rsidR="00176DEC">
              <w:rPr>
                <w:noProof/>
                <w:webHidden/>
              </w:rPr>
            </w:r>
            <w:r w:rsidR="00176DEC">
              <w:rPr>
                <w:noProof/>
                <w:webHidden/>
              </w:rPr>
              <w:fldChar w:fldCharType="separate"/>
            </w:r>
            <w:r w:rsidR="00176DEC">
              <w:rPr>
                <w:noProof/>
                <w:webHidden/>
              </w:rPr>
              <w:t>72</w:t>
            </w:r>
            <w:r w:rsidR="00176DEC">
              <w:rPr>
                <w:noProof/>
                <w:webHidden/>
              </w:rPr>
              <w:fldChar w:fldCharType="end"/>
            </w:r>
          </w:hyperlink>
        </w:p>
        <w:p w14:paraId="0103360C" w14:textId="3D3B6C0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90" w:history="1">
            <w:r w:rsidR="00176DEC" w:rsidRPr="00D0275D">
              <w:rPr>
                <w:rStyle w:val="Hyperlink"/>
                <w:noProof/>
              </w:rPr>
              <w:t>14.9.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_Toc209599590 \h </w:instrText>
            </w:r>
            <w:r w:rsidR="00176DEC">
              <w:rPr>
                <w:noProof/>
                <w:webHidden/>
              </w:rPr>
            </w:r>
            <w:r w:rsidR="00176DEC">
              <w:rPr>
                <w:noProof/>
                <w:webHidden/>
              </w:rPr>
              <w:fldChar w:fldCharType="separate"/>
            </w:r>
            <w:r w:rsidR="00176DEC">
              <w:rPr>
                <w:noProof/>
                <w:webHidden/>
              </w:rPr>
              <w:t>73</w:t>
            </w:r>
            <w:r w:rsidR="00176DEC">
              <w:rPr>
                <w:noProof/>
                <w:webHidden/>
              </w:rPr>
              <w:fldChar w:fldCharType="end"/>
            </w:r>
          </w:hyperlink>
        </w:p>
        <w:p w14:paraId="733D24CD" w14:textId="63A46363"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91" w:history="1">
            <w:r w:rsidR="00176DEC" w:rsidRPr="00D0275D">
              <w:rPr>
                <w:rStyle w:val="Hyperlink"/>
                <w:noProof/>
              </w:rPr>
              <w:t>15.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ЕООД, гр. Плевен</w:t>
            </w:r>
            <w:r w:rsidR="00176DEC">
              <w:rPr>
                <w:noProof/>
                <w:webHidden/>
              </w:rPr>
              <w:tab/>
            </w:r>
            <w:r w:rsidR="00176DEC">
              <w:rPr>
                <w:noProof/>
                <w:webHidden/>
              </w:rPr>
              <w:fldChar w:fldCharType="begin"/>
            </w:r>
            <w:r w:rsidR="00176DEC">
              <w:rPr>
                <w:noProof/>
                <w:webHidden/>
              </w:rPr>
              <w:instrText xml:space="preserve"> PAGEREF _Toc209599591 \h </w:instrText>
            </w:r>
            <w:r w:rsidR="00176DEC">
              <w:rPr>
                <w:noProof/>
                <w:webHidden/>
              </w:rPr>
            </w:r>
            <w:r w:rsidR="00176DEC">
              <w:rPr>
                <w:noProof/>
                <w:webHidden/>
              </w:rPr>
              <w:fldChar w:fldCharType="separate"/>
            </w:r>
            <w:r w:rsidR="00176DEC">
              <w:rPr>
                <w:noProof/>
                <w:webHidden/>
              </w:rPr>
              <w:t>73</w:t>
            </w:r>
            <w:r w:rsidR="00176DEC">
              <w:rPr>
                <w:noProof/>
                <w:webHidden/>
              </w:rPr>
              <w:fldChar w:fldCharType="end"/>
            </w:r>
          </w:hyperlink>
        </w:p>
        <w:p w14:paraId="0BB9C064" w14:textId="0A5690B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92" w:history="1">
            <w:r w:rsidR="00176DEC" w:rsidRPr="00D0275D">
              <w:rPr>
                <w:rStyle w:val="Hyperlink"/>
                <w:noProof/>
              </w:rPr>
              <w:t>15.1.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_Toc209599592 \h </w:instrText>
            </w:r>
            <w:r w:rsidR="00176DEC">
              <w:rPr>
                <w:noProof/>
                <w:webHidden/>
              </w:rPr>
            </w:r>
            <w:r w:rsidR="00176DEC">
              <w:rPr>
                <w:noProof/>
                <w:webHidden/>
              </w:rPr>
              <w:fldChar w:fldCharType="separate"/>
            </w:r>
            <w:r w:rsidR="00176DEC">
              <w:rPr>
                <w:noProof/>
                <w:webHidden/>
              </w:rPr>
              <w:t>73</w:t>
            </w:r>
            <w:r w:rsidR="00176DEC">
              <w:rPr>
                <w:noProof/>
                <w:webHidden/>
              </w:rPr>
              <w:fldChar w:fldCharType="end"/>
            </w:r>
          </w:hyperlink>
        </w:p>
        <w:p w14:paraId="70167B57" w14:textId="7A6B556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93" w:history="1">
            <w:r w:rsidR="00176DEC" w:rsidRPr="00D0275D">
              <w:rPr>
                <w:rStyle w:val="Hyperlink"/>
                <w:noProof/>
              </w:rPr>
              <w:t>15.2.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_Toc209599593 \h </w:instrText>
            </w:r>
            <w:r w:rsidR="00176DEC">
              <w:rPr>
                <w:noProof/>
                <w:webHidden/>
              </w:rPr>
            </w:r>
            <w:r w:rsidR="00176DEC">
              <w:rPr>
                <w:noProof/>
                <w:webHidden/>
              </w:rPr>
              <w:fldChar w:fldCharType="separate"/>
            </w:r>
            <w:r w:rsidR="00176DEC">
              <w:rPr>
                <w:noProof/>
                <w:webHidden/>
              </w:rPr>
              <w:t>74</w:t>
            </w:r>
            <w:r w:rsidR="00176DEC">
              <w:rPr>
                <w:noProof/>
                <w:webHidden/>
              </w:rPr>
              <w:fldChar w:fldCharType="end"/>
            </w:r>
          </w:hyperlink>
        </w:p>
        <w:p w14:paraId="2986AF98" w14:textId="6F032EA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94" w:history="1">
            <w:r w:rsidR="00176DEC" w:rsidRPr="00D0275D">
              <w:rPr>
                <w:rStyle w:val="Hyperlink"/>
                <w:noProof/>
              </w:rPr>
              <w:t>15.3.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_Toc209599594 \h </w:instrText>
            </w:r>
            <w:r w:rsidR="00176DEC">
              <w:rPr>
                <w:noProof/>
                <w:webHidden/>
              </w:rPr>
            </w:r>
            <w:r w:rsidR="00176DEC">
              <w:rPr>
                <w:noProof/>
                <w:webHidden/>
              </w:rPr>
              <w:fldChar w:fldCharType="separate"/>
            </w:r>
            <w:r w:rsidR="00176DEC">
              <w:rPr>
                <w:noProof/>
                <w:webHidden/>
              </w:rPr>
              <w:t>74</w:t>
            </w:r>
            <w:r w:rsidR="00176DEC">
              <w:rPr>
                <w:noProof/>
                <w:webHidden/>
              </w:rPr>
              <w:fldChar w:fldCharType="end"/>
            </w:r>
          </w:hyperlink>
        </w:p>
        <w:p w14:paraId="2F0B1EC8" w14:textId="06540E0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95" w:history="1">
            <w:r w:rsidR="00176DEC" w:rsidRPr="00D0275D">
              <w:rPr>
                <w:rStyle w:val="Hyperlink"/>
                <w:noProof/>
              </w:rPr>
              <w:t>15.4.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_Toc209599595 \h </w:instrText>
            </w:r>
            <w:r w:rsidR="00176DEC">
              <w:rPr>
                <w:noProof/>
                <w:webHidden/>
              </w:rPr>
            </w:r>
            <w:r w:rsidR="00176DEC">
              <w:rPr>
                <w:noProof/>
                <w:webHidden/>
              </w:rPr>
              <w:fldChar w:fldCharType="separate"/>
            </w:r>
            <w:r w:rsidR="00176DEC">
              <w:rPr>
                <w:noProof/>
                <w:webHidden/>
              </w:rPr>
              <w:t>75</w:t>
            </w:r>
            <w:r w:rsidR="00176DEC">
              <w:rPr>
                <w:noProof/>
                <w:webHidden/>
              </w:rPr>
              <w:fldChar w:fldCharType="end"/>
            </w:r>
          </w:hyperlink>
        </w:p>
        <w:p w14:paraId="58A899D9" w14:textId="1B0E154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96" w:history="1">
            <w:r w:rsidR="00176DEC" w:rsidRPr="00D0275D">
              <w:rPr>
                <w:rStyle w:val="Hyperlink"/>
                <w:noProof/>
              </w:rPr>
              <w:t>15.5.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_Toc209599596 \h </w:instrText>
            </w:r>
            <w:r w:rsidR="00176DEC">
              <w:rPr>
                <w:noProof/>
                <w:webHidden/>
              </w:rPr>
            </w:r>
            <w:r w:rsidR="00176DEC">
              <w:rPr>
                <w:noProof/>
                <w:webHidden/>
              </w:rPr>
              <w:fldChar w:fldCharType="separate"/>
            </w:r>
            <w:r w:rsidR="00176DEC">
              <w:rPr>
                <w:noProof/>
                <w:webHidden/>
              </w:rPr>
              <w:t>75</w:t>
            </w:r>
            <w:r w:rsidR="00176DEC">
              <w:rPr>
                <w:noProof/>
                <w:webHidden/>
              </w:rPr>
              <w:fldChar w:fldCharType="end"/>
            </w:r>
          </w:hyperlink>
        </w:p>
        <w:p w14:paraId="572306B4" w14:textId="15F7293F"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97" w:history="1">
            <w:r w:rsidR="00176DEC" w:rsidRPr="00D0275D">
              <w:rPr>
                <w:rStyle w:val="Hyperlink"/>
                <w:noProof/>
              </w:rPr>
              <w:t>15.6.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_Toc209599597 \h </w:instrText>
            </w:r>
            <w:r w:rsidR="00176DEC">
              <w:rPr>
                <w:noProof/>
                <w:webHidden/>
              </w:rPr>
            </w:r>
            <w:r w:rsidR="00176DEC">
              <w:rPr>
                <w:noProof/>
                <w:webHidden/>
              </w:rPr>
              <w:fldChar w:fldCharType="separate"/>
            </w:r>
            <w:r w:rsidR="00176DEC">
              <w:rPr>
                <w:noProof/>
                <w:webHidden/>
              </w:rPr>
              <w:t>79</w:t>
            </w:r>
            <w:r w:rsidR="00176DEC">
              <w:rPr>
                <w:noProof/>
                <w:webHidden/>
              </w:rPr>
              <w:fldChar w:fldCharType="end"/>
            </w:r>
          </w:hyperlink>
        </w:p>
        <w:p w14:paraId="75C4FE4E" w14:textId="0AE6258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98" w:history="1">
            <w:r w:rsidR="00176DEC" w:rsidRPr="00D0275D">
              <w:rPr>
                <w:rStyle w:val="Hyperlink"/>
                <w:noProof/>
              </w:rPr>
              <w:t>15.7.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вевеждан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_Toc209599598 \h </w:instrText>
            </w:r>
            <w:r w:rsidR="00176DEC">
              <w:rPr>
                <w:noProof/>
                <w:webHidden/>
              </w:rPr>
            </w:r>
            <w:r w:rsidR="00176DEC">
              <w:rPr>
                <w:noProof/>
                <w:webHidden/>
              </w:rPr>
              <w:fldChar w:fldCharType="separate"/>
            </w:r>
            <w:r w:rsidR="00176DEC">
              <w:rPr>
                <w:noProof/>
                <w:webHidden/>
              </w:rPr>
              <w:t>80</w:t>
            </w:r>
            <w:r w:rsidR="00176DEC">
              <w:rPr>
                <w:noProof/>
                <w:webHidden/>
              </w:rPr>
              <w:fldChar w:fldCharType="end"/>
            </w:r>
          </w:hyperlink>
        </w:p>
        <w:p w14:paraId="215CEB27" w14:textId="160943D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599" w:history="1">
            <w:r w:rsidR="00176DEC" w:rsidRPr="00D0275D">
              <w:rPr>
                <w:rStyle w:val="Hyperlink"/>
                <w:noProof/>
              </w:rPr>
              <w:t>15.8.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_Toc209599599 \h </w:instrText>
            </w:r>
            <w:r w:rsidR="00176DEC">
              <w:rPr>
                <w:noProof/>
                <w:webHidden/>
              </w:rPr>
            </w:r>
            <w:r w:rsidR="00176DEC">
              <w:rPr>
                <w:noProof/>
                <w:webHidden/>
              </w:rPr>
              <w:fldChar w:fldCharType="separate"/>
            </w:r>
            <w:r w:rsidR="00176DEC">
              <w:rPr>
                <w:noProof/>
                <w:webHidden/>
              </w:rPr>
              <w:t>81</w:t>
            </w:r>
            <w:r w:rsidR="00176DEC">
              <w:rPr>
                <w:noProof/>
                <w:webHidden/>
              </w:rPr>
              <w:fldChar w:fldCharType="end"/>
            </w:r>
          </w:hyperlink>
        </w:p>
        <w:p w14:paraId="04B5F18B" w14:textId="4604C07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00" w:history="1">
            <w:r w:rsidR="00176DEC" w:rsidRPr="00D0275D">
              <w:rPr>
                <w:rStyle w:val="Hyperlink"/>
                <w:noProof/>
              </w:rPr>
              <w:t>15.9.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_Toc209599600 \h </w:instrText>
            </w:r>
            <w:r w:rsidR="00176DEC">
              <w:rPr>
                <w:noProof/>
                <w:webHidden/>
              </w:rPr>
            </w:r>
            <w:r w:rsidR="00176DEC">
              <w:rPr>
                <w:noProof/>
                <w:webHidden/>
              </w:rPr>
              <w:fldChar w:fldCharType="separate"/>
            </w:r>
            <w:r w:rsidR="00176DEC">
              <w:rPr>
                <w:noProof/>
                <w:webHidden/>
              </w:rPr>
              <w:t>89</w:t>
            </w:r>
            <w:r w:rsidR="00176DEC">
              <w:rPr>
                <w:noProof/>
                <w:webHidden/>
              </w:rPr>
              <w:fldChar w:fldCharType="end"/>
            </w:r>
          </w:hyperlink>
        </w:p>
        <w:p w14:paraId="530001B7" w14:textId="24F33F5E"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01" w:history="1">
            <w:r w:rsidR="00176DEC" w:rsidRPr="00D0275D">
              <w:rPr>
                <w:rStyle w:val="Hyperlink"/>
                <w:noProof/>
              </w:rPr>
              <w:t>16.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ЕООД, гр. Пловдив</w:t>
            </w:r>
            <w:r w:rsidR="00176DEC">
              <w:rPr>
                <w:noProof/>
                <w:webHidden/>
              </w:rPr>
              <w:tab/>
            </w:r>
            <w:r w:rsidR="00176DEC">
              <w:rPr>
                <w:noProof/>
                <w:webHidden/>
              </w:rPr>
              <w:fldChar w:fldCharType="begin"/>
            </w:r>
            <w:r w:rsidR="00176DEC">
              <w:rPr>
                <w:noProof/>
                <w:webHidden/>
              </w:rPr>
              <w:instrText xml:space="preserve"> PAGEREF _Toc209599601 \h </w:instrText>
            </w:r>
            <w:r w:rsidR="00176DEC">
              <w:rPr>
                <w:noProof/>
                <w:webHidden/>
              </w:rPr>
            </w:r>
            <w:r w:rsidR="00176DEC">
              <w:rPr>
                <w:noProof/>
                <w:webHidden/>
              </w:rPr>
              <w:fldChar w:fldCharType="separate"/>
            </w:r>
            <w:r w:rsidR="00176DEC">
              <w:rPr>
                <w:noProof/>
                <w:webHidden/>
              </w:rPr>
              <w:t>90</w:t>
            </w:r>
            <w:r w:rsidR="00176DEC">
              <w:rPr>
                <w:noProof/>
                <w:webHidden/>
              </w:rPr>
              <w:fldChar w:fldCharType="end"/>
            </w:r>
          </w:hyperlink>
        </w:p>
        <w:p w14:paraId="424EA75E" w14:textId="0CDE069F"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02" w:history="1">
            <w:r w:rsidR="00176DEC" w:rsidRPr="00D0275D">
              <w:rPr>
                <w:rStyle w:val="Hyperlink"/>
                <w:noProof/>
              </w:rPr>
              <w:t>16.1.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_Toc209599602 \h </w:instrText>
            </w:r>
            <w:r w:rsidR="00176DEC">
              <w:rPr>
                <w:noProof/>
                <w:webHidden/>
              </w:rPr>
            </w:r>
            <w:r w:rsidR="00176DEC">
              <w:rPr>
                <w:noProof/>
                <w:webHidden/>
              </w:rPr>
              <w:fldChar w:fldCharType="separate"/>
            </w:r>
            <w:r w:rsidR="00176DEC">
              <w:rPr>
                <w:noProof/>
                <w:webHidden/>
              </w:rPr>
              <w:t>90</w:t>
            </w:r>
            <w:r w:rsidR="00176DEC">
              <w:rPr>
                <w:noProof/>
                <w:webHidden/>
              </w:rPr>
              <w:fldChar w:fldCharType="end"/>
            </w:r>
          </w:hyperlink>
        </w:p>
        <w:p w14:paraId="5E778B7A" w14:textId="614580E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03" w:history="1">
            <w:r w:rsidR="00176DEC" w:rsidRPr="00D0275D">
              <w:rPr>
                <w:rStyle w:val="Hyperlink"/>
                <w:noProof/>
              </w:rPr>
              <w:t>16.2.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_Toc209599603 \h </w:instrText>
            </w:r>
            <w:r w:rsidR="00176DEC">
              <w:rPr>
                <w:noProof/>
                <w:webHidden/>
              </w:rPr>
            </w:r>
            <w:r w:rsidR="00176DEC">
              <w:rPr>
                <w:noProof/>
                <w:webHidden/>
              </w:rPr>
              <w:fldChar w:fldCharType="separate"/>
            </w:r>
            <w:r w:rsidR="00176DEC">
              <w:rPr>
                <w:noProof/>
                <w:webHidden/>
              </w:rPr>
              <w:t>90</w:t>
            </w:r>
            <w:r w:rsidR="00176DEC">
              <w:rPr>
                <w:noProof/>
                <w:webHidden/>
              </w:rPr>
              <w:fldChar w:fldCharType="end"/>
            </w:r>
          </w:hyperlink>
        </w:p>
        <w:p w14:paraId="2B2EA85B" w14:textId="4F3EFDFA"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04" w:history="1">
            <w:r w:rsidR="00176DEC" w:rsidRPr="00D0275D">
              <w:rPr>
                <w:rStyle w:val="Hyperlink"/>
                <w:noProof/>
              </w:rPr>
              <w:t>16.3.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_Toc209599604 \h </w:instrText>
            </w:r>
            <w:r w:rsidR="00176DEC">
              <w:rPr>
                <w:noProof/>
                <w:webHidden/>
              </w:rPr>
            </w:r>
            <w:r w:rsidR="00176DEC">
              <w:rPr>
                <w:noProof/>
                <w:webHidden/>
              </w:rPr>
              <w:fldChar w:fldCharType="separate"/>
            </w:r>
            <w:r w:rsidR="00176DEC">
              <w:rPr>
                <w:noProof/>
                <w:webHidden/>
              </w:rPr>
              <w:t>91</w:t>
            </w:r>
            <w:r w:rsidR="00176DEC">
              <w:rPr>
                <w:noProof/>
                <w:webHidden/>
              </w:rPr>
              <w:fldChar w:fldCharType="end"/>
            </w:r>
          </w:hyperlink>
        </w:p>
        <w:p w14:paraId="37FD6727" w14:textId="6F5A27C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05" w:history="1">
            <w:r w:rsidR="00176DEC" w:rsidRPr="00D0275D">
              <w:rPr>
                <w:rStyle w:val="Hyperlink"/>
                <w:noProof/>
              </w:rPr>
              <w:t>16.4.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_Toc209599605 \h </w:instrText>
            </w:r>
            <w:r w:rsidR="00176DEC">
              <w:rPr>
                <w:noProof/>
                <w:webHidden/>
              </w:rPr>
            </w:r>
            <w:r w:rsidR="00176DEC">
              <w:rPr>
                <w:noProof/>
                <w:webHidden/>
              </w:rPr>
              <w:fldChar w:fldCharType="separate"/>
            </w:r>
            <w:r w:rsidR="00176DEC">
              <w:rPr>
                <w:noProof/>
                <w:webHidden/>
              </w:rPr>
              <w:t>91</w:t>
            </w:r>
            <w:r w:rsidR="00176DEC">
              <w:rPr>
                <w:noProof/>
                <w:webHidden/>
              </w:rPr>
              <w:fldChar w:fldCharType="end"/>
            </w:r>
          </w:hyperlink>
        </w:p>
        <w:p w14:paraId="0F6B1092" w14:textId="61162E7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06" w:history="1">
            <w:r w:rsidR="00176DEC" w:rsidRPr="00D0275D">
              <w:rPr>
                <w:rStyle w:val="Hyperlink"/>
                <w:noProof/>
              </w:rPr>
              <w:t>16.5.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_Toc209599606 \h </w:instrText>
            </w:r>
            <w:r w:rsidR="00176DEC">
              <w:rPr>
                <w:noProof/>
                <w:webHidden/>
              </w:rPr>
            </w:r>
            <w:r w:rsidR="00176DEC">
              <w:rPr>
                <w:noProof/>
                <w:webHidden/>
              </w:rPr>
              <w:fldChar w:fldCharType="separate"/>
            </w:r>
            <w:r w:rsidR="00176DEC">
              <w:rPr>
                <w:noProof/>
                <w:webHidden/>
              </w:rPr>
              <w:t>91</w:t>
            </w:r>
            <w:r w:rsidR="00176DEC">
              <w:rPr>
                <w:noProof/>
                <w:webHidden/>
              </w:rPr>
              <w:fldChar w:fldCharType="end"/>
            </w:r>
          </w:hyperlink>
        </w:p>
        <w:p w14:paraId="19677CDF" w14:textId="09B30825"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07" w:history="1">
            <w:r w:rsidR="00176DEC" w:rsidRPr="00D0275D">
              <w:rPr>
                <w:rStyle w:val="Hyperlink"/>
                <w:noProof/>
              </w:rPr>
              <w:t>16.6.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_Toc209599607 \h </w:instrText>
            </w:r>
            <w:r w:rsidR="00176DEC">
              <w:rPr>
                <w:noProof/>
                <w:webHidden/>
              </w:rPr>
            </w:r>
            <w:r w:rsidR="00176DEC">
              <w:rPr>
                <w:noProof/>
                <w:webHidden/>
              </w:rPr>
              <w:fldChar w:fldCharType="separate"/>
            </w:r>
            <w:r w:rsidR="00176DEC">
              <w:rPr>
                <w:noProof/>
                <w:webHidden/>
              </w:rPr>
              <w:t>92</w:t>
            </w:r>
            <w:r w:rsidR="00176DEC">
              <w:rPr>
                <w:noProof/>
                <w:webHidden/>
              </w:rPr>
              <w:fldChar w:fldCharType="end"/>
            </w:r>
          </w:hyperlink>
        </w:p>
        <w:p w14:paraId="322E2398" w14:textId="67F99CF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08" w:history="1">
            <w:r w:rsidR="00176DEC" w:rsidRPr="00D0275D">
              <w:rPr>
                <w:rStyle w:val="Hyperlink"/>
                <w:noProof/>
              </w:rPr>
              <w:t>16.7.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_Toc209599608 \h </w:instrText>
            </w:r>
            <w:r w:rsidR="00176DEC">
              <w:rPr>
                <w:noProof/>
                <w:webHidden/>
              </w:rPr>
            </w:r>
            <w:r w:rsidR="00176DEC">
              <w:rPr>
                <w:noProof/>
                <w:webHidden/>
              </w:rPr>
              <w:fldChar w:fldCharType="separate"/>
            </w:r>
            <w:r w:rsidR="00176DEC">
              <w:rPr>
                <w:noProof/>
                <w:webHidden/>
              </w:rPr>
              <w:t>92</w:t>
            </w:r>
            <w:r w:rsidR="00176DEC">
              <w:rPr>
                <w:noProof/>
                <w:webHidden/>
              </w:rPr>
              <w:fldChar w:fldCharType="end"/>
            </w:r>
          </w:hyperlink>
        </w:p>
        <w:p w14:paraId="2F185AFB" w14:textId="5A0C2CD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09" w:history="1">
            <w:r w:rsidR="00176DEC" w:rsidRPr="00D0275D">
              <w:rPr>
                <w:rStyle w:val="Hyperlink"/>
                <w:noProof/>
              </w:rPr>
              <w:t>16.8.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_Toc209599609 \h </w:instrText>
            </w:r>
            <w:r w:rsidR="00176DEC">
              <w:rPr>
                <w:noProof/>
                <w:webHidden/>
              </w:rPr>
            </w:r>
            <w:r w:rsidR="00176DEC">
              <w:rPr>
                <w:noProof/>
                <w:webHidden/>
              </w:rPr>
              <w:fldChar w:fldCharType="separate"/>
            </w:r>
            <w:r w:rsidR="00176DEC">
              <w:rPr>
                <w:noProof/>
                <w:webHidden/>
              </w:rPr>
              <w:t>92</w:t>
            </w:r>
            <w:r w:rsidR="00176DEC">
              <w:rPr>
                <w:noProof/>
                <w:webHidden/>
              </w:rPr>
              <w:fldChar w:fldCharType="end"/>
            </w:r>
          </w:hyperlink>
        </w:p>
        <w:p w14:paraId="54672414" w14:textId="50D04A9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10" w:history="1">
            <w:r w:rsidR="00176DEC" w:rsidRPr="00D0275D">
              <w:rPr>
                <w:rStyle w:val="Hyperlink"/>
                <w:noProof/>
              </w:rPr>
              <w:t>16.9.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Дългосрочни решения</w:t>
            </w:r>
            <w:r w:rsidR="00176DEC">
              <w:rPr>
                <w:noProof/>
                <w:webHidden/>
              </w:rPr>
              <w:tab/>
            </w:r>
            <w:r w:rsidR="00176DEC">
              <w:rPr>
                <w:noProof/>
                <w:webHidden/>
              </w:rPr>
              <w:fldChar w:fldCharType="begin"/>
            </w:r>
            <w:r w:rsidR="00176DEC">
              <w:rPr>
                <w:noProof/>
                <w:webHidden/>
              </w:rPr>
              <w:instrText xml:space="preserve"> PAGEREF _Toc209599610 \h </w:instrText>
            </w:r>
            <w:r w:rsidR="00176DEC">
              <w:rPr>
                <w:noProof/>
                <w:webHidden/>
              </w:rPr>
            </w:r>
            <w:r w:rsidR="00176DEC">
              <w:rPr>
                <w:noProof/>
                <w:webHidden/>
              </w:rPr>
              <w:fldChar w:fldCharType="separate"/>
            </w:r>
            <w:r w:rsidR="00176DEC">
              <w:rPr>
                <w:noProof/>
                <w:webHidden/>
              </w:rPr>
              <w:t>93</w:t>
            </w:r>
            <w:r w:rsidR="00176DEC">
              <w:rPr>
                <w:noProof/>
                <w:webHidden/>
              </w:rPr>
              <w:fldChar w:fldCharType="end"/>
            </w:r>
          </w:hyperlink>
        </w:p>
        <w:p w14:paraId="13DFE564" w14:textId="467971A0" w:rsidR="00176DEC" w:rsidRDefault="00800674" w:rsidP="00176DEC">
          <w:pPr>
            <w:pStyle w:val="TOC3"/>
            <w:tabs>
              <w:tab w:val="left" w:pos="144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11" w:history="1">
            <w:r w:rsidR="00176DEC" w:rsidRPr="00D0275D">
              <w:rPr>
                <w:rStyle w:val="Hyperlink"/>
                <w:noProof/>
              </w:rPr>
              <w:t>16.10.</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_Toc209599611 \h </w:instrText>
            </w:r>
            <w:r w:rsidR="00176DEC">
              <w:rPr>
                <w:noProof/>
                <w:webHidden/>
              </w:rPr>
            </w:r>
            <w:r w:rsidR="00176DEC">
              <w:rPr>
                <w:noProof/>
                <w:webHidden/>
              </w:rPr>
              <w:fldChar w:fldCharType="separate"/>
            </w:r>
            <w:r w:rsidR="00176DEC">
              <w:rPr>
                <w:noProof/>
                <w:webHidden/>
              </w:rPr>
              <w:t>93</w:t>
            </w:r>
            <w:r w:rsidR="00176DEC">
              <w:rPr>
                <w:noProof/>
                <w:webHidden/>
              </w:rPr>
              <w:fldChar w:fldCharType="end"/>
            </w:r>
          </w:hyperlink>
        </w:p>
        <w:p w14:paraId="0F6FE3CE" w14:textId="3D0FA55E"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12" w:history="1">
            <w:r w:rsidR="00176DEC" w:rsidRPr="00D0275D">
              <w:rPr>
                <w:rStyle w:val="Hyperlink"/>
                <w:noProof/>
              </w:rPr>
              <w:t>17.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 Дунав” ЕООД, гр. Разград</w:t>
            </w:r>
            <w:r w:rsidR="00176DEC">
              <w:rPr>
                <w:noProof/>
                <w:webHidden/>
              </w:rPr>
              <w:tab/>
            </w:r>
            <w:r w:rsidR="00176DEC">
              <w:rPr>
                <w:noProof/>
                <w:webHidden/>
              </w:rPr>
              <w:fldChar w:fldCharType="begin"/>
            </w:r>
            <w:r w:rsidR="00176DEC">
              <w:rPr>
                <w:noProof/>
                <w:webHidden/>
              </w:rPr>
              <w:instrText xml:space="preserve"> PAGEREF _Toc209599612 \h </w:instrText>
            </w:r>
            <w:r w:rsidR="00176DEC">
              <w:rPr>
                <w:noProof/>
                <w:webHidden/>
              </w:rPr>
            </w:r>
            <w:r w:rsidR="00176DEC">
              <w:rPr>
                <w:noProof/>
                <w:webHidden/>
              </w:rPr>
              <w:fldChar w:fldCharType="separate"/>
            </w:r>
            <w:r w:rsidR="00176DEC">
              <w:rPr>
                <w:noProof/>
                <w:webHidden/>
              </w:rPr>
              <w:t>94</w:t>
            </w:r>
            <w:r w:rsidR="00176DEC">
              <w:rPr>
                <w:noProof/>
                <w:webHidden/>
              </w:rPr>
              <w:fldChar w:fldCharType="end"/>
            </w:r>
          </w:hyperlink>
        </w:p>
        <w:p w14:paraId="52830B55" w14:textId="0AA6719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13" w:history="1">
            <w:r w:rsidR="00176DEC" w:rsidRPr="00D0275D">
              <w:rPr>
                <w:rStyle w:val="Hyperlink"/>
                <w:noProof/>
              </w:rPr>
              <w:t>17.1.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_Toc209599613 \h </w:instrText>
            </w:r>
            <w:r w:rsidR="00176DEC">
              <w:rPr>
                <w:noProof/>
                <w:webHidden/>
              </w:rPr>
            </w:r>
            <w:r w:rsidR="00176DEC">
              <w:rPr>
                <w:noProof/>
                <w:webHidden/>
              </w:rPr>
              <w:fldChar w:fldCharType="separate"/>
            </w:r>
            <w:r w:rsidR="00176DEC">
              <w:rPr>
                <w:noProof/>
                <w:webHidden/>
              </w:rPr>
              <w:t>94</w:t>
            </w:r>
            <w:r w:rsidR="00176DEC">
              <w:rPr>
                <w:noProof/>
                <w:webHidden/>
              </w:rPr>
              <w:fldChar w:fldCharType="end"/>
            </w:r>
          </w:hyperlink>
        </w:p>
        <w:p w14:paraId="0856B03F" w14:textId="2734061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14" w:history="1">
            <w:r w:rsidR="00176DEC" w:rsidRPr="00D0275D">
              <w:rPr>
                <w:rStyle w:val="Hyperlink"/>
                <w:noProof/>
              </w:rPr>
              <w:t>17.2.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_Toc209599614 \h </w:instrText>
            </w:r>
            <w:r w:rsidR="00176DEC">
              <w:rPr>
                <w:noProof/>
                <w:webHidden/>
              </w:rPr>
            </w:r>
            <w:r w:rsidR="00176DEC">
              <w:rPr>
                <w:noProof/>
                <w:webHidden/>
              </w:rPr>
              <w:fldChar w:fldCharType="separate"/>
            </w:r>
            <w:r w:rsidR="00176DEC">
              <w:rPr>
                <w:noProof/>
                <w:webHidden/>
              </w:rPr>
              <w:t>94</w:t>
            </w:r>
            <w:r w:rsidR="00176DEC">
              <w:rPr>
                <w:noProof/>
                <w:webHidden/>
              </w:rPr>
              <w:fldChar w:fldCharType="end"/>
            </w:r>
          </w:hyperlink>
        </w:p>
        <w:p w14:paraId="00B417BD" w14:textId="6A2E9D2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15" w:history="1">
            <w:r w:rsidR="00176DEC" w:rsidRPr="00D0275D">
              <w:rPr>
                <w:rStyle w:val="Hyperlink"/>
                <w:noProof/>
              </w:rPr>
              <w:t>17.3.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_Toc209599615 \h </w:instrText>
            </w:r>
            <w:r w:rsidR="00176DEC">
              <w:rPr>
                <w:noProof/>
                <w:webHidden/>
              </w:rPr>
            </w:r>
            <w:r w:rsidR="00176DEC">
              <w:rPr>
                <w:noProof/>
                <w:webHidden/>
              </w:rPr>
              <w:fldChar w:fldCharType="separate"/>
            </w:r>
            <w:r w:rsidR="00176DEC">
              <w:rPr>
                <w:noProof/>
                <w:webHidden/>
              </w:rPr>
              <w:t>95</w:t>
            </w:r>
            <w:r w:rsidR="00176DEC">
              <w:rPr>
                <w:noProof/>
                <w:webHidden/>
              </w:rPr>
              <w:fldChar w:fldCharType="end"/>
            </w:r>
          </w:hyperlink>
        </w:p>
        <w:p w14:paraId="17FF5FA4" w14:textId="055AE03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16" w:history="1">
            <w:r w:rsidR="00176DEC" w:rsidRPr="00D0275D">
              <w:rPr>
                <w:rStyle w:val="Hyperlink"/>
                <w:noProof/>
              </w:rPr>
              <w:t>17.4.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_Toc209599616 \h </w:instrText>
            </w:r>
            <w:r w:rsidR="00176DEC">
              <w:rPr>
                <w:noProof/>
                <w:webHidden/>
              </w:rPr>
            </w:r>
            <w:r w:rsidR="00176DEC">
              <w:rPr>
                <w:noProof/>
                <w:webHidden/>
              </w:rPr>
              <w:fldChar w:fldCharType="separate"/>
            </w:r>
            <w:r w:rsidR="00176DEC">
              <w:rPr>
                <w:noProof/>
                <w:webHidden/>
              </w:rPr>
              <w:t>95</w:t>
            </w:r>
            <w:r w:rsidR="00176DEC">
              <w:rPr>
                <w:noProof/>
                <w:webHidden/>
              </w:rPr>
              <w:fldChar w:fldCharType="end"/>
            </w:r>
          </w:hyperlink>
        </w:p>
        <w:p w14:paraId="3B04CFFA" w14:textId="18769F65"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17" w:history="1">
            <w:r w:rsidR="00176DEC" w:rsidRPr="00D0275D">
              <w:rPr>
                <w:rStyle w:val="Hyperlink"/>
                <w:noProof/>
              </w:rPr>
              <w:t>17.5.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_Toc209599617 \h </w:instrText>
            </w:r>
            <w:r w:rsidR="00176DEC">
              <w:rPr>
                <w:noProof/>
                <w:webHidden/>
              </w:rPr>
            </w:r>
            <w:r w:rsidR="00176DEC">
              <w:rPr>
                <w:noProof/>
                <w:webHidden/>
              </w:rPr>
              <w:fldChar w:fldCharType="separate"/>
            </w:r>
            <w:r w:rsidR="00176DEC">
              <w:rPr>
                <w:noProof/>
                <w:webHidden/>
              </w:rPr>
              <w:t>95</w:t>
            </w:r>
            <w:r w:rsidR="00176DEC">
              <w:rPr>
                <w:noProof/>
                <w:webHidden/>
              </w:rPr>
              <w:fldChar w:fldCharType="end"/>
            </w:r>
          </w:hyperlink>
        </w:p>
        <w:p w14:paraId="42AB6E0B" w14:textId="0048CEF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18" w:history="1">
            <w:r w:rsidR="00176DEC" w:rsidRPr="00D0275D">
              <w:rPr>
                <w:rStyle w:val="Hyperlink"/>
                <w:noProof/>
              </w:rPr>
              <w:t>17.6.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_Toc209599618 \h </w:instrText>
            </w:r>
            <w:r w:rsidR="00176DEC">
              <w:rPr>
                <w:noProof/>
                <w:webHidden/>
              </w:rPr>
            </w:r>
            <w:r w:rsidR="00176DEC">
              <w:rPr>
                <w:noProof/>
                <w:webHidden/>
              </w:rPr>
              <w:fldChar w:fldCharType="separate"/>
            </w:r>
            <w:r w:rsidR="00176DEC">
              <w:rPr>
                <w:noProof/>
                <w:webHidden/>
              </w:rPr>
              <w:t>95</w:t>
            </w:r>
            <w:r w:rsidR="00176DEC">
              <w:rPr>
                <w:noProof/>
                <w:webHidden/>
              </w:rPr>
              <w:fldChar w:fldCharType="end"/>
            </w:r>
          </w:hyperlink>
        </w:p>
        <w:p w14:paraId="45A9716A" w14:textId="26C2600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19" w:history="1">
            <w:r w:rsidR="00176DEC" w:rsidRPr="00D0275D">
              <w:rPr>
                <w:rStyle w:val="Hyperlink"/>
                <w:noProof/>
              </w:rPr>
              <w:t>17.7.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_Toc209599619 \h </w:instrText>
            </w:r>
            <w:r w:rsidR="00176DEC">
              <w:rPr>
                <w:noProof/>
                <w:webHidden/>
              </w:rPr>
            </w:r>
            <w:r w:rsidR="00176DEC">
              <w:rPr>
                <w:noProof/>
                <w:webHidden/>
              </w:rPr>
              <w:fldChar w:fldCharType="separate"/>
            </w:r>
            <w:r w:rsidR="00176DEC">
              <w:rPr>
                <w:noProof/>
                <w:webHidden/>
              </w:rPr>
              <w:t>96</w:t>
            </w:r>
            <w:r w:rsidR="00176DEC">
              <w:rPr>
                <w:noProof/>
                <w:webHidden/>
              </w:rPr>
              <w:fldChar w:fldCharType="end"/>
            </w:r>
          </w:hyperlink>
        </w:p>
        <w:p w14:paraId="1070CC0C" w14:textId="22528445"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20" w:history="1">
            <w:r w:rsidR="00176DEC" w:rsidRPr="00D0275D">
              <w:rPr>
                <w:rStyle w:val="Hyperlink"/>
                <w:noProof/>
              </w:rPr>
              <w:t>17.8.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_Toc209599620 \h </w:instrText>
            </w:r>
            <w:r w:rsidR="00176DEC">
              <w:rPr>
                <w:noProof/>
                <w:webHidden/>
              </w:rPr>
            </w:r>
            <w:r w:rsidR="00176DEC">
              <w:rPr>
                <w:noProof/>
                <w:webHidden/>
              </w:rPr>
              <w:fldChar w:fldCharType="separate"/>
            </w:r>
            <w:r w:rsidR="00176DEC">
              <w:rPr>
                <w:noProof/>
                <w:webHidden/>
              </w:rPr>
              <w:t>96</w:t>
            </w:r>
            <w:r w:rsidR="00176DEC">
              <w:rPr>
                <w:noProof/>
                <w:webHidden/>
              </w:rPr>
              <w:fldChar w:fldCharType="end"/>
            </w:r>
          </w:hyperlink>
        </w:p>
        <w:p w14:paraId="5250A859" w14:textId="38B416A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21" w:history="1">
            <w:r w:rsidR="00176DEC" w:rsidRPr="00D0275D">
              <w:rPr>
                <w:rStyle w:val="Hyperlink"/>
                <w:noProof/>
              </w:rPr>
              <w:t>17.9.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_Toc209599621 \h </w:instrText>
            </w:r>
            <w:r w:rsidR="00176DEC">
              <w:rPr>
                <w:noProof/>
                <w:webHidden/>
              </w:rPr>
            </w:r>
            <w:r w:rsidR="00176DEC">
              <w:rPr>
                <w:noProof/>
                <w:webHidden/>
              </w:rPr>
              <w:fldChar w:fldCharType="separate"/>
            </w:r>
            <w:r w:rsidR="00176DEC">
              <w:rPr>
                <w:noProof/>
                <w:webHidden/>
              </w:rPr>
              <w:t>98</w:t>
            </w:r>
            <w:r w:rsidR="00176DEC">
              <w:rPr>
                <w:noProof/>
                <w:webHidden/>
              </w:rPr>
              <w:fldChar w:fldCharType="end"/>
            </w:r>
          </w:hyperlink>
        </w:p>
        <w:p w14:paraId="7B573CD0" w14:textId="17148CDF"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22" w:history="1">
            <w:r w:rsidR="00176DEC" w:rsidRPr="00D0275D">
              <w:rPr>
                <w:rStyle w:val="Hyperlink"/>
                <w:noProof/>
              </w:rPr>
              <w:t>18.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ООД, гр. Силистра</w:t>
            </w:r>
            <w:r w:rsidR="00176DEC">
              <w:rPr>
                <w:noProof/>
                <w:webHidden/>
              </w:rPr>
              <w:tab/>
            </w:r>
            <w:r w:rsidR="00176DEC">
              <w:rPr>
                <w:noProof/>
                <w:webHidden/>
              </w:rPr>
              <w:fldChar w:fldCharType="begin"/>
            </w:r>
            <w:r w:rsidR="00176DEC">
              <w:rPr>
                <w:noProof/>
                <w:webHidden/>
              </w:rPr>
              <w:instrText xml:space="preserve"> PAGEREF _Toc209599622 \h </w:instrText>
            </w:r>
            <w:r w:rsidR="00176DEC">
              <w:rPr>
                <w:noProof/>
                <w:webHidden/>
              </w:rPr>
            </w:r>
            <w:r w:rsidR="00176DEC">
              <w:rPr>
                <w:noProof/>
                <w:webHidden/>
              </w:rPr>
              <w:fldChar w:fldCharType="separate"/>
            </w:r>
            <w:r w:rsidR="00176DEC">
              <w:rPr>
                <w:noProof/>
                <w:webHidden/>
              </w:rPr>
              <w:t>98</w:t>
            </w:r>
            <w:r w:rsidR="00176DEC">
              <w:rPr>
                <w:noProof/>
                <w:webHidden/>
              </w:rPr>
              <w:fldChar w:fldCharType="end"/>
            </w:r>
          </w:hyperlink>
        </w:p>
        <w:p w14:paraId="5CC4F9A3" w14:textId="12DAD33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23" w:history="1">
            <w:r w:rsidR="00176DEC" w:rsidRPr="00D0275D">
              <w:rPr>
                <w:rStyle w:val="Hyperlink"/>
                <w:noProof/>
              </w:rPr>
              <w:t>18.1.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_Toc209599623 \h </w:instrText>
            </w:r>
            <w:r w:rsidR="00176DEC">
              <w:rPr>
                <w:noProof/>
                <w:webHidden/>
              </w:rPr>
            </w:r>
            <w:r w:rsidR="00176DEC">
              <w:rPr>
                <w:noProof/>
                <w:webHidden/>
              </w:rPr>
              <w:fldChar w:fldCharType="separate"/>
            </w:r>
            <w:r w:rsidR="00176DEC">
              <w:rPr>
                <w:noProof/>
                <w:webHidden/>
              </w:rPr>
              <w:t>99</w:t>
            </w:r>
            <w:r w:rsidR="00176DEC">
              <w:rPr>
                <w:noProof/>
                <w:webHidden/>
              </w:rPr>
              <w:fldChar w:fldCharType="end"/>
            </w:r>
          </w:hyperlink>
        </w:p>
        <w:p w14:paraId="0BA9C8A5" w14:textId="2E739AB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24" w:history="1">
            <w:r w:rsidR="00176DEC" w:rsidRPr="00D0275D">
              <w:rPr>
                <w:rStyle w:val="Hyperlink"/>
                <w:noProof/>
              </w:rPr>
              <w:t>18.2.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_Toc209599624 \h </w:instrText>
            </w:r>
            <w:r w:rsidR="00176DEC">
              <w:rPr>
                <w:noProof/>
                <w:webHidden/>
              </w:rPr>
            </w:r>
            <w:r w:rsidR="00176DEC">
              <w:rPr>
                <w:noProof/>
                <w:webHidden/>
              </w:rPr>
              <w:fldChar w:fldCharType="separate"/>
            </w:r>
            <w:r w:rsidR="00176DEC">
              <w:rPr>
                <w:noProof/>
                <w:webHidden/>
              </w:rPr>
              <w:t>99</w:t>
            </w:r>
            <w:r w:rsidR="00176DEC">
              <w:rPr>
                <w:noProof/>
                <w:webHidden/>
              </w:rPr>
              <w:fldChar w:fldCharType="end"/>
            </w:r>
          </w:hyperlink>
        </w:p>
        <w:p w14:paraId="0B832109" w14:textId="0EE9B22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25" w:history="1">
            <w:r w:rsidR="00176DEC" w:rsidRPr="00D0275D">
              <w:rPr>
                <w:rStyle w:val="Hyperlink"/>
                <w:noProof/>
              </w:rPr>
              <w:t>18.3.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_Toc209599625 \h </w:instrText>
            </w:r>
            <w:r w:rsidR="00176DEC">
              <w:rPr>
                <w:noProof/>
                <w:webHidden/>
              </w:rPr>
            </w:r>
            <w:r w:rsidR="00176DEC">
              <w:rPr>
                <w:noProof/>
                <w:webHidden/>
              </w:rPr>
              <w:fldChar w:fldCharType="separate"/>
            </w:r>
            <w:r w:rsidR="00176DEC">
              <w:rPr>
                <w:noProof/>
                <w:webHidden/>
              </w:rPr>
              <w:t>100</w:t>
            </w:r>
            <w:r w:rsidR="00176DEC">
              <w:rPr>
                <w:noProof/>
                <w:webHidden/>
              </w:rPr>
              <w:fldChar w:fldCharType="end"/>
            </w:r>
          </w:hyperlink>
        </w:p>
        <w:p w14:paraId="4097077F" w14:textId="134F719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26" w:history="1">
            <w:r w:rsidR="00176DEC" w:rsidRPr="00D0275D">
              <w:rPr>
                <w:rStyle w:val="Hyperlink"/>
                <w:noProof/>
              </w:rPr>
              <w:t>18.4.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_Toc209599626 \h </w:instrText>
            </w:r>
            <w:r w:rsidR="00176DEC">
              <w:rPr>
                <w:noProof/>
                <w:webHidden/>
              </w:rPr>
            </w:r>
            <w:r w:rsidR="00176DEC">
              <w:rPr>
                <w:noProof/>
                <w:webHidden/>
              </w:rPr>
              <w:fldChar w:fldCharType="separate"/>
            </w:r>
            <w:r w:rsidR="00176DEC">
              <w:rPr>
                <w:noProof/>
                <w:webHidden/>
              </w:rPr>
              <w:t>100</w:t>
            </w:r>
            <w:r w:rsidR="00176DEC">
              <w:rPr>
                <w:noProof/>
                <w:webHidden/>
              </w:rPr>
              <w:fldChar w:fldCharType="end"/>
            </w:r>
          </w:hyperlink>
        </w:p>
        <w:p w14:paraId="7D0779EF" w14:textId="532B577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27" w:history="1">
            <w:r w:rsidR="00176DEC" w:rsidRPr="00D0275D">
              <w:rPr>
                <w:rStyle w:val="Hyperlink"/>
                <w:noProof/>
              </w:rPr>
              <w:t>18.5.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_Toc209599627 \h </w:instrText>
            </w:r>
            <w:r w:rsidR="00176DEC">
              <w:rPr>
                <w:noProof/>
                <w:webHidden/>
              </w:rPr>
            </w:r>
            <w:r w:rsidR="00176DEC">
              <w:rPr>
                <w:noProof/>
                <w:webHidden/>
              </w:rPr>
              <w:fldChar w:fldCharType="separate"/>
            </w:r>
            <w:r w:rsidR="00176DEC">
              <w:rPr>
                <w:noProof/>
                <w:webHidden/>
              </w:rPr>
              <w:t>100</w:t>
            </w:r>
            <w:r w:rsidR="00176DEC">
              <w:rPr>
                <w:noProof/>
                <w:webHidden/>
              </w:rPr>
              <w:fldChar w:fldCharType="end"/>
            </w:r>
          </w:hyperlink>
        </w:p>
        <w:p w14:paraId="22DDCE1F" w14:textId="20B4B79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28" w:history="1">
            <w:r w:rsidR="00176DEC" w:rsidRPr="00D0275D">
              <w:rPr>
                <w:rStyle w:val="Hyperlink"/>
                <w:noProof/>
              </w:rPr>
              <w:t>18.6.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_Toc209599628 \h </w:instrText>
            </w:r>
            <w:r w:rsidR="00176DEC">
              <w:rPr>
                <w:noProof/>
                <w:webHidden/>
              </w:rPr>
            </w:r>
            <w:r w:rsidR="00176DEC">
              <w:rPr>
                <w:noProof/>
                <w:webHidden/>
              </w:rPr>
              <w:fldChar w:fldCharType="separate"/>
            </w:r>
            <w:r w:rsidR="00176DEC">
              <w:rPr>
                <w:noProof/>
                <w:webHidden/>
              </w:rPr>
              <w:t>100</w:t>
            </w:r>
            <w:r w:rsidR="00176DEC">
              <w:rPr>
                <w:noProof/>
                <w:webHidden/>
              </w:rPr>
              <w:fldChar w:fldCharType="end"/>
            </w:r>
          </w:hyperlink>
        </w:p>
        <w:p w14:paraId="32393E53" w14:textId="7497714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29" w:history="1">
            <w:r w:rsidR="00176DEC" w:rsidRPr="00D0275D">
              <w:rPr>
                <w:rStyle w:val="Hyperlink"/>
                <w:noProof/>
              </w:rPr>
              <w:t>18.7.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_Toc209599629 \h </w:instrText>
            </w:r>
            <w:r w:rsidR="00176DEC">
              <w:rPr>
                <w:noProof/>
                <w:webHidden/>
              </w:rPr>
            </w:r>
            <w:r w:rsidR="00176DEC">
              <w:rPr>
                <w:noProof/>
                <w:webHidden/>
              </w:rPr>
              <w:fldChar w:fldCharType="separate"/>
            </w:r>
            <w:r w:rsidR="00176DEC">
              <w:rPr>
                <w:noProof/>
                <w:webHidden/>
              </w:rPr>
              <w:t>101</w:t>
            </w:r>
            <w:r w:rsidR="00176DEC">
              <w:rPr>
                <w:noProof/>
                <w:webHidden/>
              </w:rPr>
              <w:fldChar w:fldCharType="end"/>
            </w:r>
          </w:hyperlink>
        </w:p>
        <w:p w14:paraId="5918BF6E" w14:textId="3E083F8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30" w:history="1">
            <w:r w:rsidR="00176DEC" w:rsidRPr="00D0275D">
              <w:rPr>
                <w:rStyle w:val="Hyperlink"/>
                <w:noProof/>
              </w:rPr>
              <w:t>18.8.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_Toc209599630 \h </w:instrText>
            </w:r>
            <w:r w:rsidR="00176DEC">
              <w:rPr>
                <w:noProof/>
                <w:webHidden/>
              </w:rPr>
            </w:r>
            <w:r w:rsidR="00176DEC">
              <w:rPr>
                <w:noProof/>
                <w:webHidden/>
              </w:rPr>
              <w:fldChar w:fldCharType="separate"/>
            </w:r>
            <w:r w:rsidR="00176DEC">
              <w:rPr>
                <w:noProof/>
                <w:webHidden/>
              </w:rPr>
              <w:t>101</w:t>
            </w:r>
            <w:r w:rsidR="00176DEC">
              <w:rPr>
                <w:noProof/>
                <w:webHidden/>
              </w:rPr>
              <w:fldChar w:fldCharType="end"/>
            </w:r>
          </w:hyperlink>
        </w:p>
        <w:p w14:paraId="2574D187" w14:textId="2BFC213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31" w:history="1">
            <w:r w:rsidR="00176DEC" w:rsidRPr="00D0275D">
              <w:rPr>
                <w:rStyle w:val="Hyperlink"/>
                <w:noProof/>
              </w:rPr>
              <w:t>18.9.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_Toc209599631 \h </w:instrText>
            </w:r>
            <w:r w:rsidR="00176DEC">
              <w:rPr>
                <w:noProof/>
                <w:webHidden/>
              </w:rPr>
            </w:r>
            <w:r w:rsidR="00176DEC">
              <w:rPr>
                <w:noProof/>
                <w:webHidden/>
              </w:rPr>
              <w:fldChar w:fldCharType="separate"/>
            </w:r>
            <w:r w:rsidR="00176DEC">
              <w:rPr>
                <w:noProof/>
                <w:webHidden/>
              </w:rPr>
              <w:t>101</w:t>
            </w:r>
            <w:r w:rsidR="00176DEC">
              <w:rPr>
                <w:noProof/>
                <w:webHidden/>
              </w:rPr>
              <w:fldChar w:fldCharType="end"/>
            </w:r>
          </w:hyperlink>
        </w:p>
        <w:p w14:paraId="0D96F778" w14:textId="4E8CD205"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32" w:history="1">
            <w:r w:rsidR="00176DEC" w:rsidRPr="00D0275D">
              <w:rPr>
                <w:rStyle w:val="Hyperlink"/>
                <w:noProof/>
              </w:rPr>
              <w:t>19.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 Сливен” ООД</w:t>
            </w:r>
            <w:r w:rsidR="00176DEC">
              <w:rPr>
                <w:noProof/>
                <w:webHidden/>
              </w:rPr>
              <w:tab/>
            </w:r>
            <w:r w:rsidR="00176DEC">
              <w:rPr>
                <w:noProof/>
                <w:webHidden/>
              </w:rPr>
              <w:fldChar w:fldCharType="begin"/>
            </w:r>
            <w:r w:rsidR="00176DEC">
              <w:rPr>
                <w:noProof/>
                <w:webHidden/>
              </w:rPr>
              <w:instrText xml:space="preserve"> PAGEREF _Toc209599632 \h </w:instrText>
            </w:r>
            <w:r w:rsidR="00176DEC">
              <w:rPr>
                <w:noProof/>
                <w:webHidden/>
              </w:rPr>
            </w:r>
            <w:r w:rsidR="00176DEC">
              <w:rPr>
                <w:noProof/>
                <w:webHidden/>
              </w:rPr>
              <w:fldChar w:fldCharType="separate"/>
            </w:r>
            <w:r w:rsidR="00176DEC">
              <w:rPr>
                <w:noProof/>
                <w:webHidden/>
              </w:rPr>
              <w:t>101</w:t>
            </w:r>
            <w:r w:rsidR="00176DEC">
              <w:rPr>
                <w:noProof/>
                <w:webHidden/>
              </w:rPr>
              <w:fldChar w:fldCharType="end"/>
            </w:r>
          </w:hyperlink>
        </w:p>
        <w:p w14:paraId="73A07EBF" w14:textId="447BD75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33" w:history="1">
            <w:r w:rsidR="00176DEC" w:rsidRPr="00D0275D">
              <w:rPr>
                <w:rStyle w:val="Hyperlink"/>
                <w:noProof/>
              </w:rPr>
              <w:t>19.1.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_Toc209599633 \h </w:instrText>
            </w:r>
            <w:r w:rsidR="00176DEC">
              <w:rPr>
                <w:noProof/>
                <w:webHidden/>
              </w:rPr>
            </w:r>
            <w:r w:rsidR="00176DEC">
              <w:rPr>
                <w:noProof/>
                <w:webHidden/>
              </w:rPr>
              <w:fldChar w:fldCharType="separate"/>
            </w:r>
            <w:r w:rsidR="00176DEC">
              <w:rPr>
                <w:noProof/>
                <w:webHidden/>
              </w:rPr>
              <w:t>102</w:t>
            </w:r>
            <w:r w:rsidR="00176DEC">
              <w:rPr>
                <w:noProof/>
                <w:webHidden/>
              </w:rPr>
              <w:fldChar w:fldCharType="end"/>
            </w:r>
          </w:hyperlink>
        </w:p>
        <w:p w14:paraId="6F2B6284" w14:textId="3C6939B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34" w:history="1">
            <w:r w:rsidR="00176DEC" w:rsidRPr="00D0275D">
              <w:rPr>
                <w:rStyle w:val="Hyperlink"/>
                <w:noProof/>
              </w:rPr>
              <w:t>19.2.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_Toc209599634 \h </w:instrText>
            </w:r>
            <w:r w:rsidR="00176DEC">
              <w:rPr>
                <w:noProof/>
                <w:webHidden/>
              </w:rPr>
            </w:r>
            <w:r w:rsidR="00176DEC">
              <w:rPr>
                <w:noProof/>
                <w:webHidden/>
              </w:rPr>
              <w:fldChar w:fldCharType="separate"/>
            </w:r>
            <w:r w:rsidR="00176DEC">
              <w:rPr>
                <w:noProof/>
                <w:webHidden/>
              </w:rPr>
              <w:t>102</w:t>
            </w:r>
            <w:r w:rsidR="00176DEC">
              <w:rPr>
                <w:noProof/>
                <w:webHidden/>
              </w:rPr>
              <w:fldChar w:fldCharType="end"/>
            </w:r>
          </w:hyperlink>
        </w:p>
        <w:p w14:paraId="6E6F48FA" w14:textId="707BEF7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35" w:history="1">
            <w:r w:rsidR="00176DEC" w:rsidRPr="00D0275D">
              <w:rPr>
                <w:rStyle w:val="Hyperlink"/>
                <w:noProof/>
              </w:rPr>
              <w:t>19.3.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_Toc209599635 \h </w:instrText>
            </w:r>
            <w:r w:rsidR="00176DEC">
              <w:rPr>
                <w:noProof/>
                <w:webHidden/>
              </w:rPr>
            </w:r>
            <w:r w:rsidR="00176DEC">
              <w:rPr>
                <w:noProof/>
                <w:webHidden/>
              </w:rPr>
              <w:fldChar w:fldCharType="separate"/>
            </w:r>
            <w:r w:rsidR="00176DEC">
              <w:rPr>
                <w:noProof/>
                <w:webHidden/>
              </w:rPr>
              <w:t>103</w:t>
            </w:r>
            <w:r w:rsidR="00176DEC">
              <w:rPr>
                <w:noProof/>
                <w:webHidden/>
              </w:rPr>
              <w:fldChar w:fldCharType="end"/>
            </w:r>
          </w:hyperlink>
        </w:p>
        <w:p w14:paraId="3E4F95BB" w14:textId="4915BE1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36" w:history="1">
            <w:r w:rsidR="00176DEC" w:rsidRPr="00D0275D">
              <w:rPr>
                <w:rStyle w:val="Hyperlink"/>
                <w:noProof/>
              </w:rPr>
              <w:t>19.4.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_Toc209599636 \h </w:instrText>
            </w:r>
            <w:r w:rsidR="00176DEC">
              <w:rPr>
                <w:noProof/>
                <w:webHidden/>
              </w:rPr>
            </w:r>
            <w:r w:rsidR="00176DEC">
              <w:rPr>
                <w:noProof/>
                <w:webHidden/>
              </w:rPr>
              <w:fldChar w:fldCharType="separate"/>
            </w:r>
            <w:r w:rsidR="00176DEC">
              <w:rPr>
                <w:noProof/>
                <w:webHidden/>
              </w:rPr>
              <w:t>103</w:t>
            </w:r>
            <w:r w:rsidR="00176DEC">
              <w:rPr>
                <w:noProof/>
                <w:webHidden/>
              </w:rPr>
              <w:fldChar w:fldCharType="end"/>
            </w:r>
          </w:hyperlink>
        </w:p>
        <w:p w14:paraId="0E300AF7" w14:textId="61DB267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37" w:history="1">
            <w:r w:rsidR="00176DEC" w:rsidRPr="00D0275D">
              <w:rPr>
                <w:rStyle w:val="Hyperlink"/>
                <w:noProof/>
              </w:rPr>
              <w:t>19.5.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_Toc209599637 \h </w:instrText>
            </w:r>
            <w:r w:rsidR="00176DEC">
              <w:rPr>
                <w:noProof/>
                <w:webHidden/>
              </w:rPr>
            </w:r>
            <w:r w:rsidR="00176DEC">
              <w:rPr>
                <w:noProof/>
                <w:webHidden/>
              </w:rPr>
              <w:fldChar w:fldCharType="separate"/>
            </w:r>
            <w:r w:rsidR="00176DEC">
              <w:rPr>
                <w:noProof/>
                <w:webHidden/>
              </w:rPr>
              <w:t>103</w:t>
            </w:r>
            <w:r w:rsidR="00176DEC">
              <w:rPr>
                <w:noProof/>
                <w:webHidden/>
              </w:rPr>
              <w:fldChar w:fldCharType="end"/>
            </w:r>
          </w:hyperlink>
        </w:p>
        <w:p w14:paraId="64216C03" w14:textId="55F8923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38" w:history="1">
            <w:r w:rsidR="00176DEC" w:rsidRPr="00D0275D">
              <w:rPr>
                <w:rStyle w:val="Hyperlink"/>
                <w:noProof/>
              </w:rPr>
              <w:t>19.6.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_Toc209599638 \h </w:instrText>
            </w:r>
            <w:r w:rsidR="00176DEC">
              <w:rPr>
                <w:noProof/>
                <w:webHidden/>
              </w:rPr>
            </w:r>
            <w:r w:rsidR="00176DEC">
              <w:rPr>
                <w:noProof/>
                <w:webHidden/>
              </w:rPr>
              <w:fldChar w:fldCharType="separate"/>
            </w:r>
            <w:r w:rsidR="00176DEC">
              <w:rPr>
                <w:noProof/>
                <w:webHidden/>
              </w:rPr>
              <w:t>104</w:t>
            </w:r>
            <w:r w:rsidR="00176DEC">
              <w:rPr>
                <w:noProof/>
                <w:webHidden/>
              </w:rPr>
              <w:fldChar w:fldCharType="end"/>
            </w:r>
          </w:hyperlink>
        </w:p>
        <w:p w14:paraId="71399776" w14:textId="295946AA"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39" w:history="1">
            <w:r w:rsidR="00176DEC" w:rsidRPr="00D0275D">
              <w:rPr>
                <w:rStyle w:val="Hyperlink"/>
                <w:noProof/>
              </w:rPr>
              <w:t>19.7.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_Toc209599639 \h </w:instrText>
            </w:r>
            <w:r w:rsidR="00176DEC">
              <w:rPr>
                <w:noProof/>
                <w:webHidden/>
              </w:rPr>
            </w:r>
            <w:r w:rsidR="00176DEC">
              <w:rPr>
                <w:noProof/>
                <w:webHidden/>
              </w:rPr>
              <w:fldChar w:fldCharType="separate"/>
            </w:r>
            <w:r w:rsidR="00176DEC">
              <w:rPr>
                <w:noProof/>
                <w:webHidden/>
              </w:rPr>
              <w:t>104</w:t>
            </w:r>
            <w:r w:rsidR="00176DEC">
              <w:rPr>
                <w:noProof/>
                <w:webHidden/>
              </w:rPr>
              <w:fldChar w:fldCharType="end"/>
            </w:r>
          </w:hyperlink>
        </w:p>
        <w:p w14:paraId="49748B0B" w14:textId="3D8A7168"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40" w:history="1">
            <w:r w:rsidR="00176DEC" w:rsidRPr="00D0275D">
              <w:rPr>
                <w:rStyle w:val="Hyperlink"/>
                <w:noProof/>
              </w:rPr>
              <w:t>19.8.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_Toc209599640 \h </w:instrText>
            </w:r>
            <w:r w:rsidR="00176DEC">
              <w:rPr>
                <w:noProof/>
                <w:webHidden/>
              </w:rPr>
            </w:r>
            <w:r w:rsidR="00176DEC">
              <w:rPr>
                <w:noProof/>
                <w:webHidden/>
              </w:rPr>
              <w:fldChar w:fldCharType="separate"/>
            </w:r>
            <w:r w:rsidR="00176DEC">
              <w:rPr>
                <w:noProof/>
                <w:webHidden/>
              </w:rPr>
              <w:t>106</w:t>
            </w:r>
            <w:r w:rsidR="00176DEC">
              <w:rPr>
                <w:noProof/>
                <w:webHidden/>
              </w:rPr>
              <w:fldChar w:fldCharType="end"/>
            </w:r>
          </w:hyperlink>
        </w:p>
        <w:p w14:paraId="17070488" w14:textId="03DEC84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41" w:history="1">
            <w:r w:rsidR="00176DEC" w:rsidRPr="00D0275D">
              <w:rPr>
                <w:rStyle w:val="Hyperlink"/>
                <w:noProof/>
              </w:rPr>
              <w:t>19.9.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Дългосрочни решения</w:t>
            </w:r>
            <w:r w:rsidR="00176DEC">
              <w:rPr>
                <w:noProof/>
                <w:webHidden/>
              </w:rPr>
              <w:tab/>
            </w:r>
            <w:r w:rsidR="00176DEC">
              <w:rPr>
                <w:noProof/>
                <w:webHidden/>
              </w:rPr>
              <w:fldChar w:fldCharType="begin"/>
            </w:r>
            <w:r w:rsidR="00176DEC">
              <w:rPr>
                <w:noProof/>
                <w:webHidden/>
              </w:rPr>
              <w:instrText xml:space="preserve"> PAGEREF _Toc209599641 \h </w:instrText>
            </w:r>
            <w:r w:rsidR="00176DEC">
              <w:rPr>
                <w:noProof/>
                <w:webHidden/>
              </w:rPr>
            </w:r>
            <w:r w:rsidR="00176DEC">
              <w:rPr>
                <w:noProof/>
                <w:webHidden/>
              </w:rPr>
              <w:fldChar w:fldCharType="separate"/>
            </w:r>
            <w:r w:rsidR="00176DEC">
              <w:rPr>
                <w:noProof/>
                <w:webHidden/>
              </w:rPr>
              <w:t>106</w:t>
            </w:r>
            <w:r w:rsidR="00176DEC">
              <w:rPr>
                <w:noProof/>
                <w:webHidden/>
              </w:rPr>
              <w:fldChar w:fldCharType="end"/>
            </w:r>
          </w:hyperlink>
        </w:p>
        <w:p w14:paraId="03459F97" w14:textId="04A43819" w:rsidR="00176DEC" w:rsidRDefault="00800674" w:rsidP="00176DEC">
          <w:pPr>
            <w:pStyle w:val="TOC3"/>
            <w:tabs>
              <w:tab w:val="left" w:pos="144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42" w:history="1">
            <w:r w:rsidR="00176DEC" w:rsidRPr="00D0275D">
              <w:rPr>
                <w:rStyle w:val="Hyperlink"/>
                <w:noProof/>
              </w:rPr>
              <w:t>19.10.</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_Toc209599642 \h </w:instrText>
            </w:r>
            <w:r w:rsidR="00176DEC">
              <w:rPr>
                <w:noProof/>
                <w:webHidden/>
              </w:rPr>
            </w:r>
            <w:r w:rsidR="00176DEC">
              <w:rPr>
                <w:noProof/>
                <w:webHidden/>
              </w:rPr>
              <w:fldChar w:fldCharType="separate"/>
            </w:r>
            <w:r w:rsidR="00176DEC">
              <w:rPr>
                <w:noProof/>
                <w:webHidden/>
              </w:rPr>
              <w:t>107</w:t>
            </w:r>
            <w:r w:rsidR="00176DEC">
              <w:rPr>
                <w:noProof/>
                <w:webHidden/>
              </w:rPr>
              <w:fldChar w:fldCharType="end"/>
            </w:r>
          </w:hyperlink>
        </w:p>
        <w:p w14:paraId="21081097" w14:textId="0E1431BF"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43" w:history="1">
            <w:r w:rsidR="00176DEC" w:rsidRPr="00D0275D">
              <w:rPr>
                <w:rStyle w:val="Hyperlink"/>
                <w:noProof/>
              </w:rPr>
              <w:t>20.</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EООД, гр. Смолян</w:t>
            </w:r>
            <w:r w:rsidR="00176DEC">
              <w:rPr>
                <w:noProof/>
                <w:webHidden/>
              </w:rPr>
              <w:tab/>
            </w:r>
            <w:r w:rsidR="00176DEC">
              <w:rPr>
                <w:noProof/>
                <w:webHidden/>
              </w:rPr>
              <w:fldChar w:fldCharType="begin"/>
            </w:r>
            <w:r w:rsidR="00176DEC">
              <w:rPr>
                <w:noProof/>
                <w:webHidden/>
              </w:rPr>
              <w:instrText xml:space="preserve"> PAGEREF _Toc209599643 \h </w:instrText>
            </w:r>
            <w:r w:rsidR="00176DEC">
              <w:rPr>
                <w:noProof/>
                <w:webHidden/>
              </w:rPr>
            </w:r>
            <w:r w:rsidR="00176DEC">
              <w:rPr>
                <w:noProof/>
                <w:webHidden/>
              </w:rPr>
              <w:fldChar w:fldCharType="separate"/>
            </w:r>
            <w:r w:rsidR="00176DEC">
              <w:rPr>
                <w:noProof/>
                <w:webHidden/>
              </w:rPr>
              <w:t>107</w:t>
            </w:r>
            <w:r w:rsidR="00176DEC">
              <w:rPr>
                <w:noProof/>
                <w:webHidden/>
              </w:rPr>
              <w:fldChar w:fldCharType="end"/>
            </w:r>
          </w:hyperlink>
        </w:p>
        <w:p w14:paraId="4D713531" w14:textId="2071226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44" w:history="1">
            <w:r w:rsidR="00176DEC" w:rsidRPr="00D0275D">
              <w:rPr>
                <w:rStyle w:val="Hyperlink"/>
                <w:noProof/>
              </w:rPr>
              <w:t>20.1.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_Toc209599644 \h </w:instrText>
            </w:r>
            <w:r w:rsidR="00176DEC">
              <w:rPr>
                <w:noProof/>
                <w:webHidden/>
              </w:rPr>
            </w:r>
            <w:r w:rsidR="00176DEC">
              <w:rPr>
                <w:noProof/>
                <w:webHidden/>
              </w:rPr>
              <w:fldChar w:fldCharType="separate"/>
            </w:r>
            <w:r w:rsidR="00176DEC">
              <w:rPr>
                <w:noProof/>
                <w:webHidden/>
              </w:rPr>
              <w:t>107</w:t>
            </w:r>
            <w:r w:rsidR="00176DEC">
              <w:rPr>
                <w:noProof/>
                <w:webHidden/>
              </w:rPr>
              <w:fldChar w:fldCharType="end"/>
            </w:r>
          </w:hyperlink>
        </w:p>
        <w:p w14:paraId="0B127C75" w14:textId="5BEB5BC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45" w:history="1">
            <w:r w:rsidR="00176DEC" w:rsidRPr="00D0275D">
              <w:rPr>
                <w:rStyle w:val="Hyperlink"/>
                <w:noProof/>
              </w:rPr>
              <w:t>20.2.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_Toc209599645 \h </w:instrText>
            </w:r>
            <w:r w:rsidR="00176DEC">
              <w:rPr>
                <w:noProof/>
                <w:webHidden/>
              </w:rPr>
            </w:r>
            <w:r w:rsidR="00176DEC">
              <w:rPr>
                <w:noProof/>
                <w:webHidden/>
              </w:rPr>
              <w:fldChar w:fldCharType="separate"/>
            </w:r>
            <w:r w:rsidR="00176DEC">
              <w:rPr>
                <w:noProof/>
                <w:webHidden/>
              </w:rPr>
              <w:t>108</w:t>
            </w:r>
            <w:r w:rsidR="00176DEC">
              <w:rPr>
                <w:noProof/>
                <w:webHidden/>
              </w:rPr>
              <w:fldChar w:fldCharType="end"/>
            </w:r>
          </w:hyperlink>
        </w:p>
        <w:p w14:paraId="5F3D5E4F" w14:textId="0EE915C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46" w:history="1">
            <w:r w:rsidR="00176DEC" w:rsidRPr="00D0275D">
              <w:rPr>
                <w:rStyle w:val="Hyperlink"/>
                <w:noProof/>
              </w:rPr>
              <w:t>20.3.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_Toc209599646 \h </w:instrText>
            </w:r>
            <w:r w:rsidR="00176DEC">
              <w:rPr>
                <w:noProof/>
                <w:webHidden/>
              </w:rPr>
            </w:r>
            <w:r w:rsidR="00176DEC">
              <w:rPr>
                <w:noProof/>
                <w:webHidden/>
              </w:rPr>
              <w:fldChar w:fldCharType="separate"/>
            </w:r>
            <w:r w:rsidR="00176DEC">
              <w:rPr>
                <w:noProof/>
                <w:webHidden/>
              </w:rPr>
              <w:t>108</w:t>
            </w:r>
            <w:r w:rsidR="00176DEC">
              <w:rPr>
                <w:noProof/>
                <w:webHidden/>
              </w:rPr>
              <w:fldChar w:fldCharType="end"/>
            </w:r>
          </w:hyperlink>
        </w:p>
        <w:p w14:paraId="5057D351" w14:textId="4B6D890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47" w:history="1">
            <w:r w:rsidR="00176DEC" w:rsidRPr="00D0275D">
              <w:rPr>
                <w:rStyle w:val="Hyperlink"/>
                <w:noProof/>
              </w:rPr>
              <w:t>20.4.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_Toc209599647 \h </w:instrText>
            </w:r>
            <w:r w:rsidR="00176DEC">
              <w:rPr>
                <w:noProof/>
                <w:webHidden/>
              </w:rPr>
            </w:r>
            <w:r w:rsidR="00176DEC">
              <w:rPr>
                <w:noProof/>
                <w:webHidden/>
              </w:rPr>
              <w:fldChar w:fldCharType="separate"/>
            </w:r>
            <w:r w:rsidR="00176DEC">
              <w:rPr>
                <w:noProof/>
                <w:webHidden/>
              </w:rPr>
              <w:t>109</w:t>
            </w:r>
            <w:r w:rsidR="00176DEC">
              <w:rPr>
                <w:noProof/>
                <w:webHidden/>
              </w:rPr>
              <w:fldChar w:fldCharType="end"/>
            </w:r>
          </w:hyperlink>
        </w:p>
        <w:p w14:paraId="5452A35D" w14:textId="37BA5A6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48" w:history="1">
            <w:r w:rsidR="00176DEC" w:rsidRPr="00D0275D">
              <w:rPr>
                <w:rStyle w:val="Hyperlink"/>
                <w:noProof/>
              </w:rPr>
              <w:t>20.5.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w:t>
            </w:r>
            <w:r w:rsidR="00176DEC">
              <w:rPr>
                <w:noProof/>
                <w:webHidden/>
              </w:rPr>
              <w:tab/>
            </w:r>
            <w:r w:rsidR="00176DEC">
              <w:rPr>
                <w:noProof/>
                <w:webHidden/>
              </w:rPr>
              <w:fldChar w:fldCharType="begin"/>
            </w:r>
            <w:r w:rsidR="00176DEC">
              <w:rPr>
                <w:noProof/>
                <w:webHidden/>
              </w:rPr>
              <w:instrText xml:space="preserve"> PAGEREF _Toc209599648 \h </w:instrText>
            </w:r>
            <w:r w:rsidR="00176DEC">
              <w:rPr>
                <w:noProof/>
                <w:webHidden/>
              </w:rPr>
            </w:r>
            <w:r w:rsidR="00176DEC">
              <w:rPr>
                <w:noProof/>
                <w:webHidden/>
              </w:rPr>
              <w:fldChar w:fldCharType="separate"/>
            </w:r>
            <w:r w:rsidR="00176DEC">
              <w:rPr>
                <w:noProof/>
                <w:webHidden/>
              </w:rPr>
              <w:t>109</w:t>
            </w:r>
            <w:r w:rsidR="00176DEC">
              <w:rPr>
                <w:noProof/>
                <w:webHidden/>
              </w:rPr>
              <w:fldChar w:fldCharType="end"/>
            </w:r>
          </w:hyperlink>
        </w:p>
        <w:p w14:paraId="015217EE" w14:textId="103B3C5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49" w:history="1">
            <w:r w:rsidR="00176DEC" w:rsidRPr="00D0275D">
              <w:rPr>
                <w:rStyle w:val="Hyperlink"/>
                <w:noProof/>
              </w:rPr>
              <w:t>20.6.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_Toc209599649 \h </w:instrText>
            </w:r>
            <w:r w:rsidR="00176DEC">
              <w:rPr>
                <w:noProof/>
                <w:webHidden/>
              </w:rPr>
            </w:r>
            <w:r w:rsidR="00176DEC">
              <w:rPr>
                <w:noProof/>
                <w:webHidden/>
              </w:rPr>
              <w:fldChar w:fldCharType="separate"/>
            </w:r>
            <w:r w:rsidR="00176DEC">
              <w:rPr>
                <w:noProof/>
                <w:webHidden/>
              </w:rPr>
              <w:t>109</w:t>
            </w:r>
            <w:r w:rsidR="00176DEC">
              <w:rPr>
                <w:noProof/>
                <w:webHidden/>
              </w:rPr>
              <w:fldChar w:fldCharType="end"/>
            </w:r>
          </w:hyperlink>
        </w:p>
        <w:p w14:paraId="456CC394" w14:textId="2C7B38A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50" w:history="1">
            <w:r w:rsidR="00176DEC" w:rsidRPr="00D0275D">
              <w:rPr>
                <w:rStyle w:val="Hyperlink"/>
                <w:noProof/>
              </w:rPr>
              <w:t>20.7.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_Toc209599650 \h </w:instrText>
            </w:r>
            <w:r w:rsidR="00176DEC">
              <w:rPr>
                <w:noProof/>
                <w:webHidden/>
              </w:rPr>
            </w:r>
            <w:r w:rsidR="00176DEC">
              <w:rPr>
                <w:noProof/>
                <w:webHidden/>
              </w:rPr>
              <w:fldChar w:fldCharType="separate"/>
            </w:r>
            <w:r w:rsidR="00176DEC">
              <w:rPr>
                <w:noProof/>
                <w:webHidden/>
              </w:rPr>
              <w:t>109</w:t>
            </w:r>
            <w:r w:rsidR="00176DEC">
              <w:rPr>
                <w:noProof/>
                <w:webHidden/>
              </w:rPr>
              <w:fldChar w:fldCharType="end"/>
            </w:r>
          </w:hyperlink>
        </w:p>
        <w:p w14:paraId="7897CE7E" w14:textId="69AC1598"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51" w:history="1">
            <w:r w:rsidR="00176DEC" w:rsidRPr="00D0275D">
              <w:rPr>
                <w:rStyle w:val="Hyperlink"/>
                <w:noProof/>
              </w:rPr>
              <w:t>20.8.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_Toc209599651 \h </w:instrText>
            </w:r>
            <w:r w:rsidR="00176DEC">
              <w:rPr>
                <w:noProof/>
                <w:webHidden/>
              </w:rPr>
            </w:r>
            <w:r w:rsidR="00176DEC">
              <w:rPr>
                <w:noProof/>
                <w:webHidden/>
              </w:rPr>
              <w:fldChar w:fldCharType="separate"/>
            </w:r>
            <w:r w:rsidR="00176DEC">
              <w:rPr>
                <w:noProof/>
                <w:webHidden/>
              </w:rPr>
              <w:t>110</w:t>
            </w:r>
            <w:r w:rsidR="00176DEC">
              <w:rPr>
                <w:noProof/>
                <w:webHidden/>
              </w:rPr>
              <w:fldChar w:fldCharType="end"/>
            </w:r>
          </w:hyperlink>
        </w:p>
        <w:p w14:paraId="72D9B93F" w14:textId="73BFBA5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52" w:history="1">
            <w:r w:rsidR="00176DEC" w:rsidRPr="00D0275D">
              <w:rPr>
                <w:rStyle w:val="Hyperlink"/>
                <w:noProof/>
              </w:rPr>
              <w:t>20.9.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_Toc209599652 \h </w:instrText>
            </w:r>
            <w:r w:rsidR="00176DEC">
              <w:rPr>
                <w:noProof/>
                <w:webHidden/>
              </w:rPr>
            </w:r>
            <w:r w:rsidR="00176DEC">
              <w:rPr>
                <w:noProof/>
                <w:webHidden/>
              </w:rPr>
              <w:fldChar w:fldCharType="separate"/>
            </w:r>
            <w:r w:rsidR="00176DEC">
              <w:rPr>
                <w:noProof/>
                <w:webHidden/>
              </w:rPr>
              <w:t>110</w:t>
            </w:r>
            <w:r w:rsidR="00176DEC">
              <w:rPr>
                <w:noProof/>
                <w:webHidden/>
              </w:rPr>
              <w:fldChar w:fldCharType="end"/>
            </w:r>
          </w:hyperlink>
        </w:p>
        <w:p w14:paraId="25A4A14C" w14:textId="24625A7D"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53" w:history="1">
            <w:r w:rsidR="00176DEC" w:rsidRPr="00D0275D">
              <w:rPr>
                <w:rStyle w:val="Hyperlink"/>
                <w:noProof/>
              </w:rPr>
              <w:t>21.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ЕООД - София</w:t>
            </w:r>
            <w:r w:rsidR="00176DEC">
              <w:rPr>
                <w:noProof/>
                <w:webHidden/>
              </w:rPr>
              <w:tab/>
            </w:r>
            <w:r w:rsidR="00176DEC">
              <w:rPr>
                <w:noProof/>
                <w:webHidden/>
              </w:rPr>
              <w:fldChar w:fldCharType="begin"/>
            </w:r>
            <w:r w:rsidR="00176DEC">
              <w:rPr>
                <w:noProof/>
                <w:webHidden/>
              </w:rPr>
              <w:instrText xml:space="preserve"> PAGEREF _Toc209599653 \h </w:instrText>
            </w:r>
            <w:r w:rsidR="00176DEC">
              <w:rPr>
                <w:noProof/>
                <w:webHidden/>
              </w:rPr>
            </w:r>
            <w:r w:rsidR="00176DEC">
              <w:rPr>
                <w:noProof/>
                <w:webHidden/>
              </w:rPr>
              <w:fldChar w:fldCharType="separate"/>
            </w:r>
            <w:r w:rsidR="00176DEC">
              <w:rPr>
                <w:noProof/>
                <w:webHidden/>
              </w:rPr>
              <w:t>110</w:t>
            </w:r>
            <w:r w:rsidR="00176DEC">
              <w:rPr>
                <w:noProof/>
                <w:webHidden/>
              </w:rPr>
              <w:fldChar w:fldCharType="end"/>
            </w:r>
          </w:hyperlink>
        </w:p>
        <w:p w14:paraId="37CC9A61" w14:textId="75D47C6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54" w:history="1">
            <w:r w:rsidR="00176DEC" w:rsidRPr="00D0275D">
              <w:rPr>
                <w:rStyle w:val="Hyperlink"/>
                <w:noProof/>
              </w:rPr>
              <w:t>21.1.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_Toc209599654 \h </w:instrText>
            </w:r>
            <w:r w:rsidR="00176DEC">
              <w:rPr>
                <w:noProof/>
                <w:webHidden/>
              </w:rPr>
            </w:r>
            <w:r w:rsidR="00176DEC">
              <w:rPr>
                <w:noProof/>
                <w:webHidden/>
              </w:rPr>
              <w:fldChar w:fldCharType="separate"/>
            </w:r>
            <w:r w:rsidR="00176DEC">
              <w:rPr>
                <w:noProof/>
                <w:webHidden/>
              </w:rPr>
              <w:t>111</w:t>
            </w:r>
            <w:r w:rsidR="00176DEC">
              <w:rPr>
                <w:noProof/>
                <w:webHidden/>
              </w:rPr>
              <w:fldChar w:fldCharType="end"/>
            </w:r>
          </w:hyperlink>
        </w:p>
        <w:p w14:paraId="3F4B56CD" w14:textId="0C5B7055"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55" w:history="1">
            <w:r w:rsidR="00176DEC" w:rsidRPr="00D0275D">
              <w:rPr>
                <w:rStyle w:val="Hyperlink"/>
                <w:noProof/>
              </w:rPr>
              <w:t>21.2.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_Toc209599655 \h </w:instrText>
            </w:r>
            <w:r w:rsidR="00176DEC">
              <w:rPr>
                <w:noProof/>
                <w:webHidden/>
              </w:rPr>
            </w:r>
            <w:r w:rsidR="00176DEC">
              <w:rPr>
                <w:noProof/>
                <w:webHidden/>
              </w:rPr>
              <w:fldChar w:fldCharType="separate"/>
            </w:r>
            <w:r w:rsidR="00176DEC">
              <w:rPr>
                <w:noProof/>
                <w:webHidden/>
              </w:rPr>
              <w:t>111</w:t>
            </w:r>
            <w:r w:rsidR="00176DEC">
              <w:rPr>
                <w:noProof/>
                <w:webHidden/>
              </w:rPr>
              <w:fldChar w:fldCharType="end"/>
            </w:r>
          </w:hyperlink>
        </w:p>
        <w:p w14:paraId="484DCEF6" w14:textId="01FCB78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56" w:history="1">
            <w:r w:rsidR="00176DEC" w:rsidRPr="00D0275D">
              <w:rPr>
                <w:rStyle w:val="Hyperlink"/>
                <w:noProof/>
              </w:rPr>
              <w:t>21.3.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_Toc209599656 \h </w:instrText>
            </w:r>
            <w:r w:rsidR="00176DEC">
              <w:rPr>
                <w:noProof/>
                <w:webHidden/>
              </w:rPr>
            </w:r>
            <w:r w:rsidR="00176DEC">
              <w:rPr>
                <w:noProof/>
                <w:webHidden/>
              </w:rPr>
              <w:fldChar w:fldCharType="separate"/>
            </w:r>
            <w:r w:rsidR="00176DEC">
              <w:rPr>
                <w:noProof/>
                <w:webHidden/>
              </w:rPr>
              <w:t>112</w:t>
            </w:r>
            <w:r w:rsidR="00176DEC">
              <w:rPr>
                <w:noProof/>
                <w:webHidden/>
              </w:rPr>
              <w:fldChar w:fldCharType="end"/>
            </w:r>
          </w:hyperlink>
        </w:p>
        <w:p w14:paraId="6C09A10F" w14:textId="6689C33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57" w:history="1">
            <w:r w:rsidR="00176DEC" w:rsidRPr="00D0275D">
              <w:rPr>
                <w:rStyle w:val="Hyperlink"/>
                <w:noProof/>
              </w:rPr>
              <w:t>21.4.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_Toc209599657 \h </w:instrText>
            </w:r>
            <w:r w:rsidR="00176DEC">
              <w:rPr>
                <w:noProof/>
                <w:webHidden/>
              </w:rPr>
            </w:r>
            <w:r w:rsidR="00176DEC">
              <w:rPr>
                <w:noProof/>
                <w:webHidden/>
              </w:rPr>
              <w:fldChar w:fldCharType="separate"/>
            </w:r>
            <w:r w:rsidR="00176DEC">
              <w:rPr>
                <w:noProof/>
                <w:webHidden/>
              </w:rPr>
              <w:t>112</w:t>
            </w:r>
            <w:r w:rsidR="00176DEC">
              <w:rPr>
                <w:noProof/>
                <w:webHidden/>
              </w:rPr>
              <w:fldChar w:fldCharType="end"/>
            </w:r>
          </w:hyperlink>
        </w:p>
        <w:p w14:paraId="4874B9A7" w14:textId="38ED466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58" w:history="1">
            <w:r w:rsidR="00176DEC" w:rsidRPr="00D0275D">
              <w:rPr>
                <w:rStyle w:val="Hyperlink"/>
                <w:noProof/>
              </w:rPr>
              <w:t>21.5.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_Toc209599658 \h </w:instrText>
            </w:r>
            <w:r w:rsidR="00176DEC">
              <w:rPr>
                <w:noProof/>
                <w:webHidden/>
              </w:rPr>
            </w:r>
            <w:r w:rsidR="00176DEC">
              <w:rPr>
                <w:noProof/>
                <w:webHidden/>
              </w:rPr>
              <w:fldChar w:fldCharType="separate"/>
            </w:r>
            <w:r w:rsidR="00176DEC">
              <w:rPr>
                <w:noProof/>
                <w:webHidden/>
              </w:rPr>
              <w:t>112</w:t>
            </w:r>
            <w:r w:rsidR="00176DEC">
              <w:rPr>
                <w:noProof/>
                <w:webHidden/>
              </w:rPr>
              <w:fldChar w:fldCharType="end"/>
            </w:r>
          </w:hyperlink>
        </w:p>
        <w:p w14:paraId="41032997" w14:textId="418EC0B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59" w:history="1">
            <w:r w:rsidR="00176DEC" w:rsidRPr="00D0275D">
              <w:rPr>
                <w:rStyle w:val="Hyperlink"/>
                <w:noProof/>
              </w:rPr>
              <w:t>21.6.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_Toc209599659 \h </w:instrText>
            </w:r>
            <w:r w:rsidR="00176DEC">
              <w:rPr>
                <w:noProof/>
                <w:webHidden/>
              </w:rPr>
            </w:r>
            <w:r w:rsidR="00176DEC">
              <w:rPr>
                <w:noProof/>
                <w:webHidden/>
              </w:rPr>
              <w:fldChar w:fldCharType="separate"/>
            </w:r>
            <w:r w:rsidR="00176DEC">
              <w:rPr>
                <w:noProof/>
                <w:webHidden/>
              </w:rPr>
              <w:t>113</w:t>
            </w:r>
            <w:r w:rsidR="00176DEC">
              <w:rPr>
                <w:noProof/>
                <w:webHidden/>
              </w:rPr>
              <w:fldChar w:fldCharType="end"/>
            </w:r>
          </w:hyperlink>
        </w:p>
        <w:p w14:paraId="315F4B3E" w14:textId="36E6FFD5"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60" w:history="1">
            <w:r w:rsidR="00176DEC" w:rsidRPr="00D0275D">
              <w:rPr>
                <w:rStyle w:val="Hyperlink"/>
                <w:noProof/>
              </w:rPr>
              <w:t>21.7.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_Toc209599660 \h </w:instrText>
            </w:r>
            <w:r w:rsidR="00176DEC">
              <w:rPr>
                <w:noProof/>
                <w:webHidden/>
              </w:rPr>
            </w:r>
            <w:r w:rsidR="00176DEC">
              <w:rPr>
                <w:noProof/>
                <w:webHidden/>
              </w:rPr>
              <w:fldChar w:fldCharType="separate"/>
            </w:r>
            <w:r w:rsidR="00176DEC">
              <w:rPr>
                <w:noProof/>
                <w:webHidden/>
              </w:rPr>
              <w:t>113</w:t>
            </w:r>
            <w:r w:rsidR="00176DEC">
              <w:rPr>
                <w:noProof/>
                <w:webHidden/>
              </w:rPr>
              <w:fldChar w:fldCharType="end"/>
            </w:r>
          </w:hyperlink>
        </w:p>
        <w:p w14:paraId="2FD644A5" w14:textId="06D3370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61" w:history="1">
            <w:r w:rsidR="00176DEC" w:rsidRPr="00D0275D">
              <w:rPr>
                <w:rStyle w:val="Hyperlink"/>
                <w:noProof/>
              </w:rPr>
              <w:t>21.8.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_Toc209599661 \h </w:instrText>
            </w:r>
            <w:r w:rsidR="00176DEC">
              <w:rPr>
                <w:noProof/>
                <w:webHidden/>
              </w:rPr>
            </w:r>
            <w:r w:rsidR="00176DEC">
              <w:rPr>
                <w:noProof/>
                <w:webHidden/>
              </w:rPr>
              <w:fldChar w:fldCharType="separate"/>
            </w:r>
            <w:r w:rsidR="00176DEC">
              <w:rPr>
                <w:noProof/>
                <w:webHidden/>
              </w:rPr>
              <w:t>113</w:t>
            </w:r>
            <w:r w:rsidR="00176DEC">
              <w:rPr>
                <w:noProof/>
                <w:webHidden/>
              </w:rPr>
              <w:fldChar w:fldCharType="end"/>
            </w:r>
          </w:hyperlink>
        </w:p>
        <w:p w14:paraId="4A142D7B" w14:textId="5A90EFA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62" w:history="1">
            <w:r w:rsidR="00176DEC" w:rsidRPr="00D0275D">
              <w:rPr>
                <w:rStyle w:val="Hyperlink"/>
                <w:noProof/>
              </w:rPr>
              <w:t>21.9.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_Toc209599662 \h </w:instrText>
            </w:r>
            <w:r w:rsidR="00176DEC">
              <w:rPr>
                <w:noProof/>
                <w:webHidden/>
              </w:rPr>
            </w:r>
            <w:r w:rsidR="00176DEC">
              <w:rPr>
                <w:noProof/>
                <w:webHidden/>
              </w:rPr>
              <w:fldChar w:fldCharType="separate"/>
            </w:r>
            <w:r w:rsidR="00176DEC">
              <w:rPr>
                <w:noProof/>
                <w:webHidden/>
              </w:rPr>
              <w:t>114</w:t>
            </w:r>
            <w:r w:rsidR="00176DEC">
              <w:rPr>
                <w:noProof/>
                <w:webHidden/>
              </w:rPr>
              <w:fldChar w:fldCharType="end"/>
            </w:r>
          </w:hyperlink>
        </w:p>
        <w:p w14:paraId="0321A2BA" w14:textId="770A6D89"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63" w:history="1">
            <w:r w:rsidR="00176DEC" w:rsidRPr="00D0275D">
              <w:rPr>
                <w:rStyle w:val="Hyperlink"/>
                <w:noProof/>
              </w:rPr>
              <w:t>22.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ЕООД, гр. Стара Загора</w:t>
            </w:r>
            <w:r w:rsidR="00176DEC">
              <w:rPr>
                <w:noProof/>
                <w:webHidden/>
              </w:rPr>
              <w:tab/>
            </w:r>
            <w:r w:rsidR="00176DEC">
              <w:rPr>
                <w:noProof/>
                <w:webHidden/>
              </w:rPr>
              <w:fldChar w:fldCharType="begin"/>
            </w:r>
            <w:r w:rsidR="00176DEC">
              <w:rPr>
                <w:noProof/>
                <w:webHidden/>
              </w:rPr>
              <w:instrText xml:space="preserve"> PAGEREF _Toc209599663 \h </w:instrText>
            </w:r>
            <w:r w:rsidR="00176DEC">
              <w:rPr>
                <w:noProof/>
                <w:webHidden/>
              </w:rPr>
            </w:r>
            <w:r w:rsidR="00176DEC">
              <w:rPr>
                <w:noProof/>
                <w:webHidden/>
              </w:rPr>
              <w:fldChar w:fldCharType="separate"/>
            </w:r>
            <w:r w:rsidR="00176DEC">
              <w:rPr>
                <w:noProof/>
                <w:webHidden/>
              </w:rPr>
              <w:t>114</w:t>
            </w:r>
            <w:r w:rsidR="00176DEC">
              <w:rPr>
                <w:noProof/>
                <w:webHidden/>
              </w:rPr>
              <w:fldChar w:fldCharType="end"/>
            </w:r>
          </w:hyperlink>
        </w:p>
        <w:p w14:paraId="3C6C6148" w14:textId="6ACE1C5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64" w:history="1">
            <w:r w:rsidR="00176DEC" w:rsidRPr="00D0275D">
              <w:rPr>
                <w:rStyle w:val="Hyperlink"/>
                <w:noProof/>
              </w:rPr>
              <w:t>22.1.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_Toc209599664 \h </w:instrText>
            </w:r>
            <w:r w:rsidR="00176DEC">
              <w:rPr>
                <w:noProof/>
                <w:webHidden/>
              </w:rPr>
            </w:r>
            <w:r w:rsidR="00176DEC">
              <w:rPr>
                <w:noProof/>
                <w:webHidden/>
              </w:rPr>
              <w:fldChar w:fldCharType="separate"/>
            </w:r>
            <w:r w:rsidR="00176DEC">
              <w:rPr>
                <w:noProof/>
                <w:webHidden/>
              </w:rPr>
              <w:t>114</w:t>
            </w:r>
            <w:r w:rsidR="00176DEC">
              <w:rPr>
                <w:noProof/>
                <w:webHidden/>
              </w:rPr>
              <w:fldChar w:fldCharType="end"/>
            </w:r>
          </w:hyperlink>
        </w:p>
        <w:p w14:paraId="24DCEB57" w14:textId="23B7896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65" w:history="1">
            <w:r w:rsidR="00176DEC" w:rsidRPr="00D0275D">
              <w:rPr>
                <w:rStyle w:val="Hyperlink"/>
                <w:noProof/>
              </w:rPr>
              <w:t>22.2.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_Toc209599665 \h </w:instrText>
            </w:r>
            <w:r w:rsidR="00176DEC">
              <w:rPr>
                <w:noProof/>
                <w:webHidden/>
              </w:rPr>
            </w:r>
            <w:r w:rsidR="00176DEC">
              <w:rPr>
                <w:noProof/>
                <w:webHidden/>
              </w:rPr>
              <w:fldChar w:fldCharType="separate"/>
            </w:r>
            <w:r w:rsidR="00176DEC">
              <w:rPr>
                <w:noProof/>
                <w:webHidden/>
              </w:rPr>
              <w:t>115</w:t>
            </w:r>
            <w:r w:rsidR="00176DEC">
              <w:rPr>
                <w:noProof/>
                <w:webHidden/>
              </w:rPr>
              <w:fldChar w:fldCharType="end"/>
            </w:r>
          </w:hyperlink>
        </w:p>
        <w:p w14:paraId="4A3D2D77" w14:textId="5F04722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66" w:history="1">
            <w:r w:rsidR="00176DEC" w:rsidRPr="00D0275D">
              <w:rPr>
                <w:rStyle w:val="Hyperlink"/>
                <w:noProof/>
              </w:rPr>
              <w:t>22.3.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_Toc209599666 \h </w:instrText>
            </w:r>
            <w:r w:rsidR="00176DEC">
              <w:rPr>
                <w:noProof/>
                <w:webHidden/>
              </w:rPr>
            </w:r>
            <w:r w:rsidR="00176DEC">
              <w:rPr>
                <w:noProof/>
                <w:webHidden/>
              </w:rPr>
              <w:fldChar w:fldCharType="separate"/>
            </w:r>
            <w:r w:rsidR="00176DEC">
              <w:rPr>
                <w:noProof/>
                <w:webHidden/>
              </w:rPr>
              <w:t>115</w:t>
            </w:r>
            <w:r w:rsidR="00176DEC">
              <w:rPr>
                <w:noProof/>
                <w:webHidden/>
              </w:rPr>
              <w:fldChar w:fldCharType="end"/>
            </w:r>
          </w:hyperlink>
        </w:p>
        <w:p w14:paraId="2806054D" w14:textId="4E32718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67" w:history="1">
            <w:r w:rsidR="00176DEC" w:rsidRPr="00D0275D">
              <w:rPr>
                <w:rStyle w:val="Hyperlink"/>
                <w:noProof/>
              </w:rPr>
              <w:t>22.4.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_Toc209599667 \h </w:instrText>
            </w:r>
            <w:r w:rsidR="00176DEC">
              <w:rPr>
                <w:noProof/>
                <w:webHidden/>
              </w:rPr>
            </w:r>
            <w:r w:rsidR="00176DEC">
              <w:rPr>
                <w:noProof/>
                <w:webHidden/>
              </w:rPr>
              <w:fldChar w:fldCharType="separate"/>
            </w:r>
            <w:r w:rsidR="00176DEC">
              <w:rPr>
                <w:noProof/>
                <w:webHidden/>
              </w:rPr>
              <w:t>116</w:t>
            </w:r>
            <w:r w:rsidR="00176DEC">
              <w:rPr>
                <w:noProof/>
                <w:webHidden/>
              </w:rPr>
              <w:fldChar w:fldCharType="end"/>
            </w:r>
          </w:hyperlink>
        </w:p>
        <w:p w14:paraId="0A061100" w14:textId="4FF95ADF"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68" w:history="1">
            <w:r w:rsidR="00176DEC" w:rsidRPr="00D0275D">
              <w:rPr>
                <w:rStyle w:val="Hyperlink"/>
                <w:noProof/>
              </w:rPr>
              <w:t>22.5.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_Toc209599668 \h </w:instrText>
            </w:r>
            <w:r w:rsidR="00176DEC">
              <w:rPr>
                <w:noProof/>
                <w:webHidden/>
              </w:rPr>
            </w:r>
            <w:r w:rsidR="00176DEC">
              <w:rPr>
                <w:noProof/>
                <w:webHidden/>
              </w:rPr>
              <w:fldChar w:fldCharType="separate"/>
            </w:r>
            <w:r w:rsidR="00176DEC">
              <w:rPr>
                <w:noProof/>
                <w:webHidden/>
              </w:rPr>
              <w:t>116</w:t>
            </w:r>
            <w:r w:rsidR="00176DEC">
              <w:rPr>
                <w:noProof/>
                <w:webHidden/>
              </w:rPr>
              <w:fldChar w:fldCharType="end"/>
            </w:r>
          </w:hyperlink>
        </w:p>
        <w:p w14:paraId="25C6DF0E" w14:textId="5F905D4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69" w:history="1">
            <w:r w:rsidR="00176DEC" w:rsidRPr="00D0275D">
              <w:rPr>
                <w:rStyle w:val="Hyperlink"/>
                <w:noProof/>
              </w:rPr>
              <w:t>22.6.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_Toc209599669 \h </w:instrText>
            </w:r>
            <w:r w:rsidR="00176DEC">
              <w:rPr>
                <w:noProof/>
                <w:webHidden/>
              </w:rPr>
            </w:r>
            <w:r w:rsidR="00176DEC">
              <w:rPr>
                <w:noProof/>
                <w:webHidden/>
              </w:rPr>
              <w:fldChar w:fldCharType="separate"/>
            </w:r>
            <w:r w:rsidR="00176DEC">
              <w:rPr>
                <w:noProof/>
                <w:webHidden/>
              </w:rPr>
              <w:t>116</w:t>
            </w:r>
            <w:r w:rsidR="00176DEC">
              <w:rPr>
                <w:noProof/>
                <w:webHidden/>
              </w:rPr>
              <w:fldChar w:fldCharType="end"/>
            </w:r>
          </w:hyperlink>
        </w:p>
        <w:p w14:paraId="5967DC73" w14:textId="0EF0397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70" w:history="1">
            <w:r w:rsidR="00176DEC" w:rsidRPr="00D0275D">
              <w:rPr>
                <w:rStyle w:val="Hyperlink"/>
                <w:noProof/>
              </w:rPr>
              <w:t>22.7.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_Toc209599670 \h </w:instrText>
            </w:r>
            <w:r w:rsidR="00176DEC">
              <w:rPr>
                <w:noProof/>
                <w:webHidden/>
              </w:rPr>
            </w:r>
            <w:r w:rsidR="00176DEC">
              <w:rPr>
                <w:noProof/>
                <w:webHidden/>
              </w:rPr>
              <w:fldChar w:fldCharType="separate"/>
            </w:r>
            <w:r w:rsidR="00176DEC">
              <w:rPr>
                <w:noProof/>
                <w:webHidden/>
              </w:rPr>
              <w:t>116</w:t>
            </w:r>
            <w:r w:rsidR="00176DEC">
              <w:rPr>
                <w:noProof/>
                <w:webHidden/>
              </w:rPr>
              <w:fldChar w:fldCharType="end"/>
            </w:r>
          </w:hyperlink>
        </w:p>
        <w:p w14:paraId="008102BF" w14:textId="751E992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71" w:history="1">
            <w:r w:rsidR="00176DEC" w:rsidRPr="00D0275D">
              <w:rPr>
                <w:rStyle w:val="Hyperlink"/>
                <w:noProof/>
              </w:rPr>
              <w:t>22.8.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_Toc209599671 \h </w:instrText>
            </w:r>
            <w:r w:rsidR="00176DEC">
              <w:rPr>
                <w:noProof/>
                <w:webHidden/>
              </w:rPr>
            </w:r>
            <w:r w:rsidR="00176DEC">
              <w:rPr>
                <w:noProof/>
                <w:webHidden/>
              </w:rPr>
              <w:fldChar w:fldCharType="separate"/>
            </w:r>
            <w:r w:rsidR="00176DEC">
              <w:rPr>
                <w:noProof/>
                <w:webHidden/>
              </w:rPr>
              <w:t>117</w:t>
            </w:r>
            <w:r w:rsidR="00176DEC">
              <w:rPr>
                <w:noProof/>
                <w:webHidden/>
              </w:rPr>
              <w:fldChar w:fldCharType="end"/>
            </w:r>
          </w:hyperlink>
        </w:p>
        <w:p w14:paraId="7052FA21" w14:textId="09CF1E0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72" w:history="1">
            <w:r w:rsidR="00176DEC" w:rsidRPr="00D0275D">
              <w:rPr>
                <w:rStyle w:val="Hyperlink"/>
                <w:noProof/>
              </w:rPr>
              <w:t>22.9.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_Toc209599672 \h </w:instrText>
            </w:r>
            <w:r w:rsidR="00176DEC">
              <w:rPr>
                <w:noProof/>
                <w:webHidden/>
              </w:rPr>
            </w:r>
            <w:r w:rsidR="00176DEC">
              <w:rPr>
                <w:noProof/>
                <w:webHidden/>
              </w:rPr>
              <w:fldChar w:fldCharType="separate"/>
            </w:r>
            <w:r w:rsidR="00176DEC">
              <w:rPr>
                <w:noProof/>
                <w:webHidden/>
              </w:rPr>
              <w:t>117</w:t>
            </w:r>
            <w:r w:rsidR="00176DEC">
              <w:rPr>
                <w:noProof/>
                <w:webHidden/>
              </w:rPr>
              <w:fldChar w:fldCharType="end"/>
            </w:r>
          </w:hyperlink>
        </w:p>
        <w:p w14:paraId="3A52AC4A" w14:textId="694DAC65"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73" w:history="1">
            <w:r w:rsidR="00176DEC" w:rsidRPr="00D0275D">
              <w:rPr>
                <w:rStyle w:val="Hyperlink"/>
                <w:noProof/>
              </w:rPr>
              <w:t>23.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ООД, гр. Търговище</w:t>
            </w:r>
            <w:r w:rsidR="00176DEC">
              <w:rPr>
                <w:noProof/>
                <w:webHidden/>
              </w:rPr>
              <w:tab/>
            </w:r>
            <w:r w:rsidR="00176DEC">
              <w:rPr>
                <w:noProof/>
                <w:webHidden/>
              </w:rPr>
              <w:fldChar w:fldCharType="begin"/>
            </w:r>
            <w:r w:rsidR="00176DEC">
              <w:rPr>
                <w:noProof/>
                <w:webHidden/>
              </w:rPr>
              <w:instrText xml:space="preserve"> PAGEREF _Toc209599673 \h </w:instrText>
            </w:r>
            <w:r w:rsidR="00176DEC">
              <w:rPr>
                <w:noProof/>
                <w:webHidden/>
              </w:rPr>
            </w:r>
            <w:r w:rsidR="00176DEC">
              <w:rPr>
                <w:noProof/>
                <w:webHidden/>
              </w:rPr>
              <w:fldChar w:fldCharType="separate"/>
            </w:r>
            <w:r w:rsidR="00176DEC">
              <w:rPr>
                <w:noProof/>
                <w:webHidden/>
              </w:rPr>
              <w:t>117</w:t>
            </w:r>
            <w:r w:rsidR="00176DEC">
              <w:rPr>
                <w:noProof/>
                <w:webHidden/>
              </w:rPr>
              <w:fldChar w:fldCharType="end"/>
            </w:r>
          </w:hyperlink>
        </w:p>
        <w:p w14:paraId="10A87245" w14:textId="792F829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74" w:history="1">
            <w:r w:rsidR="00176DEC" w:rsidRPr="00D0275D">
              <w:rPr>
                <w:rStyle w:val="Hyperlink"/>
                <w:noProof/>
              </w:rPr>
              <w:t>23.1.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_Toc209599674 \h </w:instrText>
            </w:r>
            <w:r w:rsidR="00176DEC">
              <w:rPr>
                <w:noProof/>
                <w:webHidden/>
              </w:rPr>
            </w:r>
            <w:r w:rsidR="00176DEC">
              <w:rPr>
                <w:noProof/>
                <w:webHidden/>
              </w:rPr>
              <w:fldChar w:fldCharType="separate"/>
            </w:r>
            <w:r w:rsidR="00176DEC">
              <w:rPr>
                <w:noProof/>
                <w:webHidden/>
              </w:rPr>
              <w:t>118</w:t>
            </w:r>
            <w:r w:rsidR="00176DEC">
              <w:rPr>
                <w:noProof/>
                <w:webHidden/>
              </w:rPr>
              <w:fldChar w:fldCharType="end"/>
            </w:r>
          </w:hyperlink>
        </w:p>
        <w:p w14:paraId="29347D4F" w14:textId="0006E5E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75" w:history="1">
            <w:r w:rsidR="00176DEC" w:rsidRPr="00D0275D">
              <w:rPr>
                <w:rStyle w:val="Hyperlink"/>
                <w:noProof/>
              </w:rPr>
              <w:t>23.2.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_Toc209599675 \h </w:instrText>
            </w:r>
            <w:r w:rsidR="00176DEC">
              <w:rPr>
                <w:noProof/>
                <w:webHidden/>
              </w:rPr>
            </w:r>
            <w:r w:rsidR="00176DEC">
              <w:rPr>
                <w:noProof/>
                <w:webHidden/>
              </w:rPr>
              <w:fldChar w:fldCharType="separate"/>
            </w:r>
            <w:r w:rsidR="00176DEC">
              <w:rPr>
                <w:noProof/>
                <w:webHidden/>
              </w:rPr>
              <w:t>118</w:t>
            </w:r>
            <w:r w:rsidR="00176DEC">
              <w:rPr>
                <w:noProof/>
                <w:webHidden/>
              </w:rPr>
              <w:fldChar w:fldCharType="end"/>
            </w:r>
          </w:hyperlink>
        </w:p>
        <w:p w14:paraId="5DB81B09" w14:textId="52130C6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76" w:history="1">
            <w:r w:rsidR="00176DEC" w:rsidRPr="00D0275D">
              <w:rPr>
                <w:rStyle w:val="Hyperlink"/>
                <w:noProof/>
              </w:rPr>
              <w:t>23.3.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_Toc209599676 \h </w:instrText>
            </w:r>
            <w:r w:rsidR="00176DEC">
              <w:rPr>
                <w:noProof/>
                <w:webHidden/>
              </w:rPr>
            </w:r>
            <w:r w:rsidR="00176DEC">
              <w:rPr>
                <w:noProof/>
                <w:webHidden/>
              </w:rPr>
              <w:fldChar w:fldCharType="separate"/>
            </w:r>
            <w:r w:rsidR="00176DEC">
              <w:rPr>
                <w:noProof/>
                <w:webHidden/>
              </w:rPr>
              <w:t>119</w:t>
            </w:r>
            <w:r w:rsidR="00176DEC">
              <w:rPr>
                <w:noProof/>
                <w:webHidden/>
              </w:rPr>
              <w:fldChar w:fldCharType="end"/>
            </w:r>
          </w:hyperlink>
        </w:p>
        <w:p w14:paraId="7AF21237" w14:textId="269A4CB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77" w:history="1">
            <w:r w:rsidR="00176DEC" w:rsidRPr="00D0275D">
              <w:rPr>
                <w:rStyle w:val="Hyperlink"/>
                <w:noProof/>
              </w:rPr>
              <w:t>23.4.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_Toc209599677 \h </w:instrText>
            </w:r>
            <w:r w:rsidR="00176DEC">
              <w:rPr>
                <w:noProof/>
                <w:webHidden/>
              </w:rPr>
            </w:r>
            <w:r w:rsidR="00176DEC">
              <w:rPr>
                <w:noProof/>
                <w:webHidden/>
              </w:rPr>
              <w:fldChar w:fldCharType="separate"/>
            </w:r>
            <w:r w:rsidR="00176DEC">
              <w:rPr>
                <w:noProof/>
                <w:webHidden/>
              </w:rPr>
              <w:t>119</w:t>
            </w:r>
            <w:r w:rsidR="00176DEC">
              <w:rPr>
                <w:noProof/>
                <w:webHidden/>
              </w:rPr>
              <w:fldChar w:fldCharType="end"/>
            </w:r>
          </w:hyperlink>
        </w:p>
        <w:p w14:paraId="33B1C20A" w14:textId="41D8751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78" w:history="1">
            <w:r w:rsidR="00176DEC" w:rsidRPr="00D0275D">
              <w:rPr>
                <w:rStyle w:val="Hyperlink"/>
                <w:noProof/>
              </w:rPr>
              <w:t>23.5.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_Toc209599678 \h </w:instrText>
            </w:r>
            <w:r w:rsidR="00176DEC">
              <w:rPr>
                <w:noProof/>
                <w:webHidden/>
              </w:rPr>
            </w:r>
            <w:r w:rsidR="00176DEC">
              <w:rPr>
                <w:noProof/>
                <w:webHidden/>
              </w:rPr>
              <w:fldChar w:fldCharType="separate"/>
            </w:r>
            <w:r w:rsidR="00176DEC">
              <w:rPr>
                <w:noProof/>
                <w:webHidden/>
              </w:rPr>
              <w:t>119</w:t>
            </w:r>
            <w:r w:rsidR="00176DEC">
              <w:rPr>
                <w:noProof/>
                <w:webHidden/>
              </w:rPr>
              <w:fldChar w:fldCharType="end"/>
            </w:r>
          </w:hyperlink>
        </w:p>
        <w:p w14:paraId="456DCF6D" w14:textId="3380DFE2"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79" w:history="1">
            <w:r w:rsidR="00176DEC" w:rsidRPr="00D0275D">
              <w:rPr>
                <w:rStyle w:val="Hyperlink"/>
                <w:noProof/>
              </w:rPr>
              <w:t>23.6.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_Toc209599679 \h </w:instrText>
            </w:r>
            <w:r w:rsidR="00176DEC">
              <w:rPr>
                <w:noProof/>
                <w:webHidden/>
              </w:rPr>
            </w:r>
            <w:r w:rsidR="00176DEC">
              <w:rPr>
                <w:noProof/>
                <w:webHidden/>
              </w:rPr>
              <w:fldChar w:fldCharType="separate"/>
            </w:r>
            <w:r w:rsidR="00176DEC">
              <w:rPr>
                <w:noProof/>
                <w:webHidden/>
              </w:rPr>
              <w:t>119</w:t>
            </w:r>
            <w:r w:rsidR="00176DEC">
              <w:rPr>
                <w:noProof/>
                <w:webHidden/>
              </w:rPr>
              <w:fldChar w:fldCharType="end"/>
            </w:r>
          </w:hyperlink>
        </w:p>
        <w:p w14:paraId="20BB619D" w14:textId="5BB6144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80" w:history="1">
            <w:r w:rsidR="00176DEC" w:rsidRPr="00D0275D">
              <w:rPr>
                <w:rStyle w:val="Hyperlink"/>
                <w:noProof/>
              </w:rPr>
              <w:t>23.7.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_Toc209599680 \h </w:instrText>
            </w:r>
            <w:r w:rsidR="00176DEC">
              <w:rPr>
                <w:noProof/>
                <w:webHidden/>
              </w:rPr>
            </w:r>
            <w:r w:rsidR="00176DEC">
              <w:rPr>
                <w:noProof/>
                <w:webHidden/>
              </w:rPr>
              <w:fldChar w:fldCharType="separate"/>
            </w:r>
            <w:r w:rsidR="00176DEC">
              <w:rPr>
                <w:noProof/>
                <w:webHidden/>
              </w:rPr>
              <w:t>120</w:t>
            </w:r>
            <w:r w:rsidR="00176DEC">
              <w:rPr>
                <w:noProof/>
                <w:webHidden/>
              </w:rPr>
              <w:fldChar w:fldCharType="end"/>
            </w:r>
          </w:hyperlink>
        </w:p>
        <w:p w14:paraId="4F9C95C8" w14:textId="74A04A15"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81" w:history="1">
            <w:r w:rsidR="00176DEC" w:rsidRPr="00D0275D">
              <w:rPr>
                <w:rStyle w:val="Hyperlink"/>
                <w:noProof/>
              </w:rPr>
              <w:t>23.8.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_Toc209599681 \h </w:instrText>
            </w:r>
            <w:r w:rsidR="00176DEC">
              <w:rPr>
                <w:noProof/>
                <w:webHidden/>
              </w:rPr>
            </w:r>
            <w:r w:rsidR="00176DEC">
              <w:rPr>
                <w:noProof/>
                <w:webHidden/>
              </w:rPr>
              <w:fldChar w:fldCharType="separate"/>
            </w:r>
            <w:r w:rsidR="00176DEC">
              <w:rPr>
                <w:noProof/>
                <w:webHidden/>
              </w:rPr>
              <w:t>121</w:t>
            </w:r>
            <w:r w:rsidR="00176DEC">
              <w:rPr>
                <w:noProof/>
                <w:webHidden/>
              </w:rPr>
              <w:fldChar w:fldCharType="end"/>
            </w:r>
          </w:hyperlink>
        </w:p>
        <w:p w14:paraId="452AFA04" w14:textId="72CDD61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82" w:history="1">
            <w:r w:rsidR="00176DEC" w:rsidRPr="00D0275D">
              <w:rPr>
                <w:rStyle w:val="Hyperlink"/>
                <w:noProof/>
              </w:rPr>
              <w:t>23.9.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Дългосрочни решения</w:t>
            </w:r>
            <w:r w:rsidR="00176DEC">
              <w:rPr>
                <w:noProof/>
                <w:webHidden/>
              </w:rPr>
              <w:tab/>
            </w:r>
            <w:r w:rsidR="00176DEC">
              <w:rPr>
                <w:noProof/>
                <w:webHidden/>
              </w:rPr>
              <w:fldChar w:fldCharType="begin"/>
            </w:r>
            <w:r w:rsidR="00176DEC">
              <w:rPr>
                <w:noProof/>
                <w:webHidden/>
              </w:rPr>
              <w:instrText xml:space="preserve"> PAGEREF _Toc209599682 \h </w:instrText>
            </w:r>
            <w:r w:rsidR="00176DEC">
              <w:rPr>
                <w:noProof/>
                <w:webHidden/>
              </w:rPr>
            </w:r>
            <w:r w:rsidR="00176DEC">
              <w:rPr>
                <w:noProof/>
                <w:webHidden/>
              </w:rPr>
              <w:fldChar w:fldCharType="separate"/>
            </w:r>
            <w:r w:rsidR="00176DEC">
              <w:rPr>
                <w:noProof/>
                <w:webHidden/>
              </w:rPr>
              <w:t>121</w:t>
            </w:r>
            <w:r w:rsidR="00176DEC">
              <w:rPr>
                <w:noProof/>
                <w:webHidden/>
              </w:rPr>
              <w:fldChar w:fldCharType="end"/>
            </w:r>
          </w:hyperlink>
        </w:p>
        <w:p w14:paraId="1CC6358F" w14:textId="24525EE7" w:rsidR="00176DEC" w:rsidRDefault="00800674" w:rsidP="00176DEC">
          <w:pPr>
            <w:pStyle w:val="TOC3"/>
            <w:tabs>
              <w:tab w:val="left" w:pos="144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83" w:history="1">
            <w:r w:rsidR="00176DEC" w:rsidRPr="00D0275D">
              <w:rPr>
                <w:rStyle w:val="Hyperlink"/>
                <w:noProof/>
              </w:rPr>
              <w:t>23.10.</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_Toc209599683 \h </w:instrText>
            </w:r>
            <w:r w:rsidR="00176DEC">
              <w:rPr>
                <w:noProof/>
                <w:webHidden/>
              </w:rPr>
            </w:r>
            <w:r w:rsidR="00176DEC">
              <w:rPr>
                <w:noProof/>
                <w:webHidden/>
              </w:rPr>
              <w:fldChar w:fldCharType="separate"/>
            </w:r>
            <w:r w:rsidR="00176DEC">
              <w:rPr>
                <w:noProof/>
                <w:webHidden/>
              </w:rPr>
              <w:t>122</w:t>
            </w:r>
            <w:r w:rsidR="00176DEC">
              <w:rPr>
                <w:noProof/>
                <w:webHidden/>
              </w:rPr>
              <w:fldChar w:fldCharType="end"/>
            </w:r>
          </w:hyperlink>
        </w:p>
        <w:p w14:paraId="7B017B13" w14:textId="7CAE1273"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84" w:history="1">
            <w:r w:rsidR="00176DEC" w:rsidRPr="00D0275D">
              <w:rPr>
                <w:rStyle w:val="Hyperlink"/>
                <w:noProof/>
              </w:rPr>
              <w:t>24.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ЕООД, гр. Хасково</w:t>
            </w:r>
            <w:r w:rsidR="00176DEC">
              <w:rPr>
                <w:noProof/>
                <w:webHidden/>
              </w:rPr>
              <w:tab/>
            </w:r>
            <w:r w:rsidR="00176DEC">
              <w:rPr>
                <w:noProof/>
                <w:webHidden/>
              </w:rPr>
              <w:fldChar w:fldCharType="begin"/>
            </w:r>
            <w:r w:rsidR="00176DEC">
              <w:rPr>
                <w:noProof/>
                <w:webHidden/>
              </w:rPr>
              <w:instrText xml:space="preserve"> PAGEREF _Toc209599684 \h </w:instrText>
            </w:r>
            <w:r w:rsidR="00176DEC">
              <w:rPr>
                <w:noProof/>
                <w:webHidden/>
              </w:rPr>
            </w:r>
            <w:r w:rsidR="00176DEC">
              <w:rPr>
                <w:noProof/>
                <w:webHidden/>
              </w:rPr>
              <w:fldChar w:fldCharType="separate"/>
            </w:r>
            <w:r w:rsidR="00176DEC">
              <w:rPr>
                <w:noProof/>
                <w:webHidden/>
              </w:rPr>
              <w:t>122</w:t>
            </w:r>
            <w:r w:rsidR="00176DEC">
              <w:rPr>
                <w:noProof/>
                <w:webHidden/>
              </w:rPr>
              <w:fldChar w:fldCharType="end"/>
            </w:r>
          </w:hyperlink>
        </w:p>
        <w:p w14:paraId="02DB76BA" w14:textId="4468081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85" w:history="1">
            <w:r w:rsidR="00176DEC" w:rsidRPr="00D0275D">
              <w:rPr>
                <w:rStyle w:val="Hyperlink"/>
                <w:noProof/>
              </w:rPr>
              <w:t>24.1.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_Toc209599685 \h </w:instrText>
            </w:r>
            <w:r w:rsidR="00176DEC">
              <w:rPr>
                <w:noProof/>
                <w:webHidden/>
              </w:rPr>
            </w:r>
            <w:r w:rsidR="00176DEC">
              <w:rPr>
                <w:noProof/>
                <w:webHidden/>
              </w:rPr>
              <w:fldChar w:fldCharType="separate"/>
            </w:r>
            <w:r w:rsidR="00176DEC">
              <w:rPr>
                <w:noProof/>
                <w:webHidden/>
              </w:rPr>
              <w:t>122</w:t>
            </w:r>
            <w:r w:rsidR="00176DEC">
              <w:rPr>
                <w:noProof/>
                <w:webHidden/>
              </w:rPr>
              <w:fldChar w:fldCharType="end"/>
            </w:r>
          </w:hyperlink>
        </w:p>
        <w:p w14:paraId="3866638F" w14:textId="4226C271"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86" w:history="1">
            <w:r w:rsidR="00176DEC" w:rsidRPr="00D0275D">
              <w:rPr>
                <w:rStyle w:val="Hyperlink"/>
                <w:noProof/>
              </w:rPr>
              <w:t>24.2.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_Toc209599686 \h </w:instrText>
            </w:r>
            <w:r w:rsidR="00176DEC">
              <w:rPr>
                <w:noProof/>
                <w:webHidden/>
              </w:rPr>
            </w:r>
            <w:r w:rsidR="00176DEC">
              <w:rPr>
                <w:noProof/>
                <w:webHidden/>
              </w:rPr>
              <w:fldChar w:fldCharType="separate"/>
            </w:r>
            <w:r w:rsidR="00176DEC">
              <w:rPr>
                <w:noProof/>
                <w:webHidden/>
              </w:rPr>
              <w:t>123</w:t>
            </w:r>
            <w:r w:rsidR="00176DEC">
              <w:rPr>
                <w:noProof/>
                <w:webHidden/>
              </w:rPr>
              <w:fldChar w:fldCharType="end"/>
            </w:r>
          </w:hyperlink>
        </w:p>
        <w:p w14:paraId="4B064250" w14:textId="2D644A7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87" w:history="1">
            <w:r w:rsidR="00176DEC" w:rsidRPr="00D0275D">
              <w:rPr>
                <w:rStyle w:val="Hyperlink"/>
                <w:noProof/>
              </w:rPr>
              <w:t>24.3.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_Toc209599687 \h </w:instrText>
            </w:r>
            <w:r w:rsidR="00176DEC">
              <w:rPr>
                <w:noProof/>
                <w:webHidden/>
              </w:rPr>
            </w:r>
            <w:r w:rsidR="00176DEC">
              <w:rPr>
                <w:noProof/>
                <w:webHidden/>
              </w:rPr>
              <w:fldChar w:fldCharType="separate"/>
            </w:r>
            <w:r w:rsidR="00176DEC">
              <w:rPr>
                <w:noProof/>
                <w:webHidden/>
              </w:rPr>
              <w:t>124</w:t>
            </w:r>
            <w:r w:rsidR="00176DEC">
              <w:rPr>
                <w:noProof/>
                <w:webHidden/>
              </w:rPr>
              <w:fldChar w:fldCharType="end"/>
            </w:r>
          </w:hyperlink>
        </w:p>
        <w:p w14:paraId="4A2ACDFB" w14:textId="730BCCE8"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88" w:history="1">
            <w:r w:rsidR="00176DEC" w:rsidRPr="00D0275D">
              <w:rPr>
                <w:rStyle w:val="Hyperlink"/>
                <w:noProof/>
              </w:rPr>
              <w:t>24.4.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_Toc209599688 \h </w:instrText>
            </w:r>
            <w:r w:rsidR="00176DEC">
              <w:rPr>
                <w:noProof/>
                <w:webHidden/>
              </w:rPr>
            </w:r>
            <w:r w:rsidR="00176DEC">
              <w:rPr>
                <w:noProof/>
                <w:webHidden/>
              </w:rPr>
              <w:fldChar w:fldCharType="separate"/>
            </w:r>
            <w:r w:rsidR="00176DEC">
              <w:rPr>
                <w:noProof/>
                <w:webHidden/>
              </w:rPr>
              <w:t>124</w:t>
            </w:r>
            <w:r w:rsidR="00176DEC">
              <w:rPr>
                <w:noProof/>
                <w:webHidden/>
              </w:rPr>
              <w:fldChar w:fldCharType="end"/>
            </w:r>
          </w:hyperlink>
        </w:p>
        <w:p w14:paraId="672CE4A2" w14:textId="5100805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89" w:history="1">
            <w:r w:rsidR="00176DEC" w:rsidRPr="00D0275D">
              <w:rPr>
                <w:rStyle w:val="Hyperlink"/>
                <w:noProof/>
              </w:rPr>
              <w:t>24.5.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_Toc209599689 \h </w:instrText>
            </w:r>
            <w:r w:rsidR="00176DEC">
              <w:rPr>
                <w:noProof/>
                <w:webHidden/>
              </w:rPr>
            </w:r>
            <w:r w:rsidR="00176DEC">
              <w:rPr>
                <w:noProof/>
                <w:webHidden/>
              </w:rPr>
              <w:fldChar w:fldCharType="separate"/>
            </w:r>
            <w:r w:rsidR="00176DEC">
              <w:rPr>
                <w:noProof/>
                <w:webHidden/>
              </w:rPr>
              <w:t>124</w:t>
            </w:r>
            <w:r w:rsidR="00176DEC">
              <w:rPr>
                <w:noProof/>
                <w:webHidden/>
              </w:rPr>
              <w:fldChar w:fldCharType="end"/>
            </w:r>
          </w:hyperlink>
        </w:p>
        <w:p w14:paraId="404BFB82" w14:textId="30B4920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90" w:history="1">
            <w:r w:rsidR="00176DEC" w:rsidRPr="00D0275D">
              <w:rPr>
                <w:rStyle w:val="Hyperlink"/>
                <w:noProof/>
              </w:rPr>
              <w:t>24.6.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_Toc209599690 \h </w:instrText>
            </w:r>
            <w:r w:rsidR="00176DEC">
              <w:rPr>
                <w:noProof/>
                <w:webHidden/>
              </w:rPr>
            </w:r>
            <w:r w:rsidR="00176DEC">
              <w:rPr>
                <w:noProof/>
                <w:webHidden/>
              </w:rPr>
              <w:fldChar w:fldCharType="separate"/>
            </w:r>
            <w:r w:rsidR="00176DEC">
              <w:rPr>
                <w:noProof/>
                <w:webHidden/>
              </w:rPr>
              <w:t>124</w:t>
            </w:r>
            <w:r w:rsidR="00176DEC">
              <w:rPr>
                <w:noProof/>
                <w:webHidden/>
              </w:rPr>
              <w:fldChar w:fldCharType="end"/>
            </w:r>
          </w:hyperlink>
        </w:p>
        <w:p w14:paraId="3DFC9034" w14:textId="1DA8C07F"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91" w:history="1">
            <w:r w:rsidR="00176DEC" w:rsidRPr="00D0275D">
              <w:rPr>
                <w:rStyle w:val="Hyperlink"/>
                <w:noProof/>
              </w:rPr>
              <w:t>24.7.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_Toc209599691 \h </w:instrText>
            </w:r>
            <w:r w:rsidR="00176DEC">
              <w:rPr>
                <w:noProof/>
                <w:webHidden/>
              </w:rPr>
            </w:r>
            <w:r w:rsidR="00176DEC">
              <w:rPr>
                <w:noProof/>
                <w:webHidden/>
              </w:rPr>
              <w:fldChar w:fldCharType="separate"/>
            </w:r>
            <w:r w:rsidR="00176DEC">
              <w:rPr>
                <w:noProof/>
                <w:webHidden/>
              </w:rPr>
              <w:t>124</w:t>
            </w:r>
            <w:r w:rsidR="00176DEC">
              <w:rPr>
                <w:noProof/>
                <w:webHidden/>
              </w:rPr>
              <w:fldChar w:fldCharType="end"/>
            </w:r>
          </w:hyperlink>
        </w:p>
        <w:p w14:paraId="1D34FCE6" w14:textId="4B2D61E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92" w:history="1">
            <w:r w:rsidR="00176DEC" w:rsidRPr="00D0275D">
              <w:rPr>
                <w:rStyle w:val="Hyperlink"/>
                <w:noProof/>
              </w:rPr>
              <w:t>24.8.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_Toc209599692 \h </w:instrText>
            </w:r>
            <w:r w:rsidR="00176DEC">
              <w:rPr>
                <w:noProof/>
                <w:webHidden/>
              </w:rPr>
            </w:r>
            <w:r w:rsidR="00176DEC">
              <w:rPr>
                <w:noProof/>
                <w:webHidden/>
              </w:rPr>
              <w:fldChar w:fldCharType="separate"/>
            </w:r>
            <w:r w:rsidR="00176DEC">
              <w:rPr>
                <w:noProof/>
                <w:webHidden/>
              </w:rPr>
              <w:t>125</w:t>
            </w:r>
            <w:r w:rsidR="00176DEC">
              <w:rPr>
                <w:noProof/>
                <w:webHidden/>
              </w:rPr>
              <w:fldChar w:fldCharType="end"/>
            </w:r>
          </w:hyperlink>
        </w:p>
        <w:p w14:paraId="14D6CD83" w14:textId="573746A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93" w:history="1">
            <w:r w:rsidR="00176DEC" w:rsidRPr="00D0275D">
              <w:rPr>
                <w:rStyle w:val="Hyperlink"/>
                <w:noProof/>
              </w:rPr>
              <w:t>24.9.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Дългосрочни решения</w:t>
            </w:r>
            <w:r w:rsidR="00176DEC">
              <w:rPr>
                <w:noProof/>
                <w:webHidden/>
              </w:rPr>
              <w:tab/>
            </w:r>
            <w:r w:rsidR="00176DEC">
              <w:rPr>
                <w:noProof/>
                <w:webHidden/>
              </w:rPr>
              <w:fldChar w:fldCharType="begin"/>
            </w:r>
            <w:r w:rsidR="00176DEC">
              <w:rPr>
                <w:noProof/>
                <w:webHidden/>
              </w:rPr>
              <w:instrText xml:space="preserve"> PAGEREF _Toc209599693 \h </w:instrText>
            </w:r>
            <w:r w:rsidR="00176DEC">
              <w:rPr>
                <w:noProof/>
                <w:webHidden/>
              </w:rPr>
            </w:r>
            <w:r w:rsidR="00176DEC">
              <w:rPr>
                <w:noProof/>
                <w:webHidden/>
              </w:rPr>
              <w:fldChar w:fldCharType="separate"/>
            </w:r>
            <w:r w:rsidR="00176DEC">
              <w:rPr>
                <w:noProof/>
                <w:webHidden/>
              </w:rPr>
              <w:t>126</w:t>
            </w:r>
            <w:r w:rsidR="00176DEC">
              <w:rPr>
                <w:noProof/>
                <w:webHidden/>
              </w:rPr>
              <w:fldChar w:fldCharType="end"/>
            </w:r>
          </w:hyperlink>
        </w:p>
        <w:p w14:paraId="0F96D8C9" w14:textId="27FAC459" w:rsidR="00176DEC" w:rsidRDefault="00800674" w:rsidP="00176DEC">
          <w:pPr>
            <w:pStyle w:val="TOC3"/>
            <w:tabs>
              <w:tab w:val="left" w:pos="144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94" w:history="1">
            <w:r w:rsidR="00176DEC" w:rsidRPr="00D0275D">
              <w:rPr>
                <w:rStyle w:val="Hyperlink"/>
                <w:noProof/>
              </w:rPr>
              <w:t>24.10.</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_Toc209599694 \h </w:instrText>
            </w:r>
            <w:r w:rsidR="00176DEC">
              <w:rPr>
                <w:noProof/>
                <w:webHidden/>
              </w:rPr>
            </w:r>
            <w:r w:rsidR="00176DEC">
              <w:rPr>
                <w:noProof/>
                <w:webHidden/>
              </w:rPr>
              <w:fldChar w:fldCharType="separate"/>
            </w:r>
            <w:r w:rsidR="00176DEC">
              <w:rPr>
                <w:noProof/>
                <w:webHidden/>
              </w:rPr>
              <w:t>127</w:t>
            </w:r>
            <w:r w:rsidR="00176DEC">
              <w:rPr>
                <w:noProof/>
                <w:webHidden/>
              </w:rPr>
              <w:fldChar w:fldCharType="end"/>
            </w:r>
          </w:hyperlink>
        </w:p>
        <w:p w14:paraId="2907415B" w14:textId="15386CBC"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95" w:history="1">
            <w:r w:rsidR="00176DEC" w:rsidRPr="00D0275D">
              <w:rPr>
                <w:rStyle w:val="Hyperlink"/>
                <w:noProof/>
              </w:rPr>
              <w:t>25.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 Шумен” ООД, гр. Шумен</w:t>
            </w:r>
            <w:r w:rsidR="00176DEC">
              <w:rPr>
                <w:noProof/>
                <w:webHidden/>
              </w:rPr>
              <w:tab/>
            </w:r>
            <w:r w:rsidR="00176DEC">
              <w:rPr>
                <w:noProof/>
                <w:webHidden/>
              </w:rPr>
              <w:fldChar w:fldCharType="begin"/>
            </w:r>
            <w:r w:rsidR="00176DEC">
              <w:rPr>
                <w:noProof/>
                <w:webHidden/>
              </w:rPr>
              <w:instrText xml:space="preserve"> PAGEREF _Toc209599695 \h </w:instrText>
            </w:r>
            <w:r w:rsidR="00176DEC">
              <w:rPr>
                <w:noProof/>
                <w:webHidden/>
              </w:rPr>
            </w:r>
            <w:r w:rsidR="00176DEC">
              <w:rPr>
                <w:noProof/>
                <w:webHidden/>
              </w:rPr>
              <w:fldChar w:fldCharType="separate"/>
            </w:r>
            <w:r w:rsidR="00176DEC">
              <w:rPr>
                <w:noProof/>
                <w:webHidden/>
              </w:rPr>
              <w:t>127</w:t>
            </w:r>
            <w:r w:rsidR="00176DEC">
              <w:rPr>
                <w:noProof/>
                <w:webHidden/>
              </w:rPr>
              <w:fldChar w:fldCharType="end"/>
            </w:r>
          </w:hyperlink>
        </w:p>
        <w:p w14:paraId="16630B97" w14:textId="6FAA86A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96" w:history="1">
            <w:r w:rsidR="00176DEC" w:rsidRPr="00D0275D">
              <w:rPr>
                <w:rStyle w:val="Hyperlink"/>
                <w:noProof/>
              </w:rPr>
              <w:t>25.1.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_Toc209599696 \h </w:instrText>
            </w:r>
            <w:r w:rsidR="00176DEC">
              <w:rPr>
                <w:noProof/>
                <w:webHidden/>
              </w:rPr>
            </w:r>
            <w:r w:rsidR="00176DEC">
              <w:rPr>
                <w:noProof/>
                <w:webHidden/>
              </w:rPr>
              <w:fldChar w:fldCharType="separate"/>
            </w:r>
            <w:r w:rsidR="00176DEC">
              <w:rPr>
                <w:noProof/>
                <w:webHidden/>
              </w:rPr>
              <w:t>127</w:t>
            </w:r>
            <w:r w:rsidR="00176DEC">
              <w:rPr>
                <w:noProof/>
                <w:webHidden/>
              </w:rPr>
              <w:fldChar w:fldCharType="end"/>
            </w:r>
          </w:hyperlink>
        </w:p>
        <w:p w14:paraId="70C056ED" w14:textId="2338DFDF"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97" w:history="1">
            <w:r w:rsidR="00176DEC" w:rsidRPr="00D0275D">
              <w:rPr>
                <w:rStyle w:val="Hyperlink"/>
                <w:noProof/>
              </w:rPr>
              <w:t>25.2.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_Toc209599697 \h </w:instrText>
            </w:r>
            <w:r w:rsidR="00176DEC">
              <w:rPr>
                <w:noProof/>
                <w:webHidden/>
              </w:rPr>
            </w:r>
            <w:r w:rsidR="00176DEC">
              <w:rPr>
                <w:noProof/>
                <w:webHidden/>
              </w:rPr>
              <w:fldChar w:fldCharType="separate"/>
            </w:r>
            <w:r w:rsidR="00176DEC">
              <w:rPr>
                <w:noProof/>
                <w:webHidden/>
              </w:rPr>
              <w:t>128</w:t>
            </w:r>
            <w:r w:rsidR="00176DEC">
              <w:rPr>
                <w:noProof/>
                <w:webHidden/>
              </w:rPr>
              <w:fldChar w:fldCharType="end"/>
            </w:r>
          </w:hyperlink>
        </w:p>
        <w:p w14:paraId="1DD3AF58" w14:textId="5C0862C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98" w:history="1">
            <w:r w:rsidR="00176DEC" w:rsidRPr="00D0275D">
              <w:rPr>
                <w:rStyle w:val="Hyperlink"/>
                <w:noProof/>
              </w:rPr>
              <w:t>25.3.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_Toc209599698 \h </w:instrText>
            </w:r>
            <w:r w:rsidR="00176DEC">
              <w:rPr>
                <w:noProof/>
                <w:webHidden/>
              </w:rPr>
            </w:r>
            <w:r w:rsidR="00176DEC">
              <w:rPr>
                <w:noProof/>
                <w:webHidden/>
              </w:rPr>
              <w:fldChar w:fldCharType="separate"/>
            </w:r>
            <w:r w:rsidR="00176DEC">
              <w:rPr>
                <w:noProof/>
                <w:webHidden/>
              </w:rPr>
              <w:t>128</w:t>
            </w:r>
            <w:r w:rsidR="00176DEC">
              <w:rPr>
                <w:noProof/>
                <w:webHidden/>
              </w:rPr>
              <w:fldChar w:fldCharType="end"/>
            </w:r>
          </w:hyperlink>
        </w:p>
        <w:p w14:paraId="5CFA9683" w14:textId="50B2C8AF"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699" w:history="1">
            <w:r w:rsidR="00176DEC" w:rsidRPr="00D0275D">
              <w:rPr>
                <w:rStyle w:val="Hyperlink"/>
                <w:noProof/>
              </w:rPr>
              <w:t>25.4.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_Toc209599699 \h </w:instrText>
            </w:r>
            <w:r w:rsidR="00176DEC">
              <w:rPr>
                <w:noProof/>
                <w:webHidden/>
              </w:rPr>
            </w:r>
            <w:r w:rsidR="00176DEC">
              <w:rPr>
                <w:noProof/>
                <w:webHidden/>
              </w:rPr>
              <w:fldChar w:fldCharType="separate"/>
            </w:r>
            <w:r w:rsidR="00176DEC">
              <w:rPr>
                <w:noProof/>
                <w:webHidden/>
              </w:rPr>
              <w:t>128</w:t>
            </w:r>
            <w:r w:rsidR="00176DEC">
              <w:rPr>
                <w:noProof/>
                <w:webHidden/>
              </w:rPr>
              <w:fldChar w:fldCharType="end"/>
            </w:r>
          </w:hyperlink>
        </w:p>
        <w:p w14:paraId="146D0DBD" w14:textId="5595354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00" w:history="1">
            <w:r w:rsidR="00176DEC" w:rsidRPr="00D0275D">
              <w:rPr>
                <w:rStyle w:val="Hyperlink"/>
                <w:noProof/>
              </w:rPr>
              <w:t>25.5.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_Toc209599700 \h </w:instrText>
            </w:r>
            <w:r w:rsidR="00176DEC">
              <w:rPr>
                <w:noProof/>
                <w:webHidden/>
              </w:rPr>
            </w:r>
            <w:r w:rsidR="00176DEC">
              <w:rPr>
                <w:noProof/>
                <w:webHidden/>
              </w:rPr>
              <w:fldChar w:fldCharType="separate"/>
            </w:r>
            <w:r w:rsidR="00176DEC">
              <w:rPr>
                <w:noProof/>
                <w:webHidden/>
              </w:rPr>
              <w:t>129</w:t>
            </w:r>
            <w:r w:rsidR="00176DEC">
              <w:rPr>
                <w:noProof/>
                <w:webHidden/>
              </w:rPr>
              <w:fldChar w:fldCharType="end"/>
            </w:r>
          </w:hyperlink>
        </w:p>
        <w:p w14:paraId="36B4BF96" w14:textId="60309806"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01" w:history="1">
            <w:r w:rsidR="00176DEC" w:rsidRPr="00D0275D">
              <w:rPr>
                <w:rStyle w:val="Hyperlink"/>
                <w:noProof/>
              </w:rPr>
              <w:t>25.6.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_Toc209599701 \h </w:instrText>
            </w:r>
            <w:r w:rsidR="00176DEC">
              <w:rPr>
                <w:noProof/>
                <w:webHidden/>
              </w:rPr>
            </w:r>
            <w:r w:rsidR="00176DEC">
              <w:rPr>
                <w:noProof/>
                <w:webHidden/>
              </w:rPr>
              <w:fldChar w:fldCharType="separate"/>
            </w:r>
            <w:r w:rsidR="00176DEC">
              <w:rPr>
                <w:noProof/>
                <w:webHidden/>
              </w:rPr>
              <w:t>129</w:t>
            </w:r>
            <w:r w:rsidR="00176DEC">
              <w:rPr>
                <w:noProof/>
                <w:webHidden/>
              </w:rPr>
              <w:fldChar w:fldCharType="end"/>
            </w:r>
          </w:hyperlink>
        </w:p>
        <w:p w14:paraId="4F26B29C" w14:textId="497857A4"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02" w:history="1">
            <w:r w:rsidR="00176DEC" w:rsidRPr="00D0275D">
              <w:rPr>
                <w:rStyle w:val="Hyperlink"/>
                <w:noProof/>
              </w:rPr>
              <w:t>25.7.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_Toc209599702 \h </w:instrText>
            </w:r>
            <w:r w:rsidR="00176DEC">
              <w:rPr>
                <w:noProof/>
                <w:webHidden/>
              </w:rPr>
            </w:r>
            <w:r w:rsidR="00176DEC">
              <w:rPr>
                <w:noProof/>
                <w:webHidden/>
              </w:rPr>
              <w:fldChar w:fldCharType="separate"/>
            </w:r>
            <w:r w:rsidR="00176DEC">
              <w:rPr>
                <w:noProof/>
                <w:webHidden/>
              </w:rPr>
              <w:t>129</w:t>
            </w:r>
            <w:r w:rsidR="00176DEC">
              <w:rPr>
                <w:noProof/>
                <w:webHidden/>
              </w:rPr>
              <w:fldChar w:fldCharType="end"/>
            </w:r>
          </w:hyperlink>
        </w:p>
        <w:p w14:paraId="1A9EF1B3" w14:textId="778C37A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03" w:history="1">
            <w:r w:rsidR="00176DEC" w:rsidRPr="00D0275D">
              <w:rPr>
                <w:rStyle w:val="Hyperlink"/>
                <w:noProof/>
              </w:rPr>
              <w:t>25.8.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_Toc209599703 \h </w:instrText>
            </w:r>
            <w:r w:rsidR="00176DEC">
              <w:rPr>
                <w:noProof/>
                <w:webHidden/>
              </w:rPr>
            </w:r>
            <w:r w:rsidR="00176DEC">
              <w:rPr>
                <w:noProof/>
                <w:webHidden/>
              </w:rPr>
              <w:fldChar w:fldCharType="separate"/>
            </w:r>
            <w:r w:rsidR="00176DEC">
              <w:rPr>
                <w:noProof/>
                <w:webHidden/>
              </w:rPr>
              <w:t>130</w:t>
            </w:r>
            <w:r w:rsidR="00176DEC">
              <w:rPr>
                <w:noProof/>
                <w:webHidden/>
              </w:rPr>
              <w:fldChar w:fldCharType="end"/>
            </w:r>
          </w:hyperlink>
        </w:p>
        <w:p w14:paraId="5EAB3080" w14:textId="29DF4ECD"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04" w:history="1">
            <w:r w:rsidR="00176DEC" w:rsidRPr="00D0275D">
              <w:rPr>
                <w:rStyle w:val="Hyperlink"/>
                <w:noProof/>
              </w:rPr>
              <w:t>25.9.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_Toc209599704 \h </w:instrText>
            </w:r>
            <w:r w:rsidR="00176DEC">
              <w:rPr>
                <w:noProof/>
                <w:webHidden/>
              </w:rPr>
            </w:r>
            <w:r w:rsidR="00176DEC">
              <w:rPr>
                <w:noProof/>
                <w:webHidden/>
              </w:rPr>
              <w:fldChar w:fldCharType="separate"/>
            </w:r>
            <w:r w:rsidR="00176DEC">
              <w:rPr>
                <w:noProof/>
                <w:webHidden/>
              </w:rPr>
              <w:t>130</w:t>
            </w:r>
            <w:r w:rsidR="00176DEC">
              <w:rPr>
                <w:noProof/>
                <w:webHidden/>
              </w:rPr>
              <w:fldChar w:fldCharType="end"/>
            </w:r>
          </w:hyperlink>
        </w:p>
        <w:p w14:paraId="68707B7C" w14:textId="5B5BB218"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05" w:history="1">
            <w:r w:rsidR="00176DEC" w:rsidRPr="00D0275D">
              <w:rPr>
                <w:rStyle w:val="Hyperlink"/>
                <w:noProof/>
              </w:rPr>
              <w:t>26.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ЕООД, гр. Ямбол</w:t>
            </w:r>
            <w:r w:rsidR="00176DEC">
              <w:rPr>
                <w:noProof/>
                <w:webHidden/>
              </w:rPr>
              <w:tab/>
            </w:r>
            <w:r w:rsidR="00176DEC">
              <w:rPr>
                <w:noProof/>
                <w:webHidden/>
              </w:rPr>
              <w:fldChar w:fldCharType="begin"/>
            </w:r>
            <w:r w:rsidR="00176DEC">
              <w:rPr>
                <w:noProof/>
                <w:webHidden/>
              </w:rPr>
              <w:instrText xml:space="preserve"> PAGEREF _Toc209599705 \h </w:instrText>
            </w:r>
            <w:r w:rsidR="00176DEC">
              <w:rPr>
                <w:noProof/>
                <w:webHidden/>
              </w:rPr>
            </w:r>
            <w:r w:rsidR="00176DEC">
              <w:rPr>
                <w:noProof/>
                <w:webHidden/>
              </w:rPr>
              <w:fldChar w:fldCharType="separate"/>
            </w:r>
            <w:r w:rsidR="00176DEC">
              <w:rPr>
                <w:noProof/>
                <w:webHidden/>
              </w:rPr>
              <w:t>130</w:t>
            </w:r>
            <w:r w:rsidR="00176DEC">
              <w:rPr>
                <w:noProof/>
                <w:webHidden/>
              </w:rPr>
              <w:fldChar w:fldCharType="end"/>
            </w:r>
          </w:hyperlink>
        </w:p>
        <w:p w14:paraId="3E3E2DD9" w14:textId="1E2557F7"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06" w:history="1">
            <w:r w:rsidR="00176DEC" w:rsidRPr="00D0275D">
              <w:rPr>
                <w:rStyle w:val="Hyperlink"/>
                <w:noProof/>
              </w:rPr>
              <w:t>26.1.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Доставка на питейна вода</w:t>
            </w:r>
            <w:r w:rsidR="00176DEC">
              <w:rPr>
                <w:noProof/>
                <w:webHidden/>
              </w:rPr>
              <w:tab/>
            </w:r>
            <w:r w:rsidR="00176DEC">
              <w:rPr>
                <w:noProof/>
                <w:webHidden/>
              </w:rPr>
              <w:fldChar w:fldCharType="begin"/>
            </w:r>
            <w:r w:rsidR="00176DEC">
              <w:rPr>
                <w:noProof/>
                <w:webHidden/>
              </w:rPr>
              <w:instrText xml:space="preserve"> PAGEREF _Toc209599706 \h </w:instrText>
            </w:r>
            <w:r w:rsidR="00176DEC">
              <w:rPr>
                <w:noProof/>
                <w:webHidden/>
              </w:rPr>
            </w:r>
            <w:r w:rsidR="00176DEC">
              <w:rPr>
                <w:noProof/>
                <w:webHidden/>
              </w:rPr>
              <w:fldChar w:fldCharType="separate"/>
            </w:r>
            <w:r w:rsidR="00176DEC">
              <w:rPr>
                <w:noProof/>
                <w:webHidden/>
              </w:rPr>
              <w:t>130</w:t>
            </w:r>
            <w:r w:rsidR="00176DEC">
              <w:rPr>
                <w:noProof/>
                <w:webHidden/>
              </w:rPr>
              <w:fldChar w:fldCharType="end"/>
            </w:r>
          </w:hyperlink>
        </w:p>
        <w:p w14:paraId="7271A396" w14:textId="06A62138"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07" w:history="1">
            <w:r w:rsidR="00176DEC" w:rsidRPr="00D0275D">
              <w:rPr>
                <w:rStyle w:val="Hyperlink"/>
                <w:noProof/>
              </w:rPr>
              <w:t>26.2.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Показатели за качество и ефективност на услугите</w:t>
            </w:r>
            <w:r w:rsidR="00176DEC">
              <w:rPr>
                <w:noProof/>
                <w:webHidden/>
              </w:rPr>
              <w:tab/>
            </w:r>
            <w:r w:rsidR="00176DEC">
              <w:rPr>
                <w:noProof/>
                <w:webHidden/>
              </w:rPr>
              <w:fldChar w:fldCharType="begin"/>
            </w:r>
            <w:r w:rsidR="00176DEC">
              <w:rPr>
                <w:noProof/>
                <w:webHidden/>
              </w:rPr>
              <w:instrText xml:space="preserve"> PAGEREF _Toc209599707 \h </w:instrText>
            </w:r>
            <w:r w:rsidR="00176DEC">
              <w:rPr>
                <w:noProof/>
                <w:webHidden/>
              </w:rPr>
            </w:r>
            <w:r w:rsidR="00176DEC">
              <w:rPr>
                <w:noProof/>
                <w:webHidden/>
              </w:rPr>
              <w:fldChar w:fldCharType="separate"/>
            </w:r>
            <w:r w:rsidR="00176DEC">
              <w:rPr>
                <w:noProof/>
                <w:webHidden/>
              </w:rPr>
              <w:t>131</w:t>
            </w:r>
            <w:r w:rsidR="00176DEC">
              <w:rPr>
                <w:noProof/>
                <w:webHidden/>
              </w:rPr>
              <w:fldChar w:fldCharType="end"/>
            </w:r>
          </w:hyperlink>
        </w:p>
        <w:p w14:paraId="0C9DB5D2" w14:textId="0F35232C"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08" w:history="1">
            <w:r w:rsidR="00176DEC" w:rsidRPr="00D0275D">
              <w:rPr>
                <w:rStyle w:val="Hyperlink"/>
                <w:noProof/>
              </w:rPr>
              <w:t>26.3.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Изпълнение на инвестиционна програма</w:t>
            </w:r>
            <w:r w:rsidR="00176DEC">
              <w:rPr>
                <w:noProof/>
                <w:webHidden/>
              </w:rPr>
              <w:tab/>
            </w:r>
            <w:r w:rsidR="00176DEC">
              <w:rPr>
                <w:noProof/>
                <w:webHidden/>
              </w:rPr>
              <w:fldChar w:fldCharType="begin"/>
            </w:r>
            <w:r w:rsidR="00176DEC">
              <w:rPr>
                <w:noProof/>
                <w:webHidden/>
              </w:rPr>
              <w:instrText xml:space="preserve"> PAGEREF _Toc209599708 \h </w:instrText>
            </w:r>
            <w:r w:rsidR="00176DEC">
              <w:rPr>
                <w:noProof/>
                <w:webHidden/>
              </w:rPr>
            </w:r>
            <w:r w:rsidR="00176DEC">
              <w:rPr>
                <w:noProof/>
                <w:webHidden/>
              </w:rPr>
              <w:fldChar w:fldCharType="separate"/>
            </w:r>
            <w:r w:rsidR="00176DEC">
              <w:rPr>
                <w:noProof/>
                <w:webHidden/>
              </w:rPr>
              <w:t>131</w:t>
            </w:r>
            <w:r w:rsidR="00176DEC">
              <w:rPr>
                <w:noProof/>
                <w:webHidden/>
              </w:rPr>
              <w:fldChar w:fldCharType="end"/>
            </w:r>
          </w:hyperlink>
        </w:p>
        <w:p w14:paraId="1954E460" w14:textId="1A4D527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09" w:history="1">
            <w:r w:rsidR="00176DEC" w:rsidRPr="00D0275D">
              <w:rPr>
                <w:rStyle w:val="Hyperlink"/>
                <w:noProof/>
              </w:rPr>
              <w:t>26.4.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Анализ и състояние на водоснабдителните системи, които се стопанисват от ВиК оператора</w:t>
            </w:r>
            <w:r w:rsidR="00176DEC">
              <w:rPr>
                <w:noProof/>
                <w:webHidden/>
              </w:rPr>
              <w:tab/>
            </w:r>
            <w:r w:rsidR="00176DEC">
              <w:rPr>
                <w:noProof/>
                <w:webHidden/>
              </w:rPr>
              <w:fldChar w:fldCharType="begin"/>
            </w:r>
            <w:r w:rsidR="00176DEC">
              <w:rPr>
                <w:noProof/>
                <w:webHidden/>
              </w:rPr>
              <w:instrText xml:space="preserve"> PAGEREF _Toc209599709 \h </w:instrText>
            </w:r>
            <w:r w:rsidR="00176DEC">
              <w:rPr>
                <w:noProof/>
                <w:webHidden/>
              </w:rPr>
            </w:r>
            <w:r w:rsidR="00176DEC">
              <w:rPr>
                <w:noProof/>
                <w:webHidden/>
              </w:rPr>
              <w:fldChar w:fldCharType="separate"/>
            </w:r>
            <w:r w:rsidR="00176DEC">
              <w:rPr>
                <w:noProof/>
                <w:webHidden/>
              </w:rPr>
              <w:t>132</w:t>
            </w:r>
            <w:r w:rsidR="00176DEC">
              <w:rPr>
                <w:noProof/>
                <w:webHidden/>
              </w:rPr>
              <w:fldChar w:fldCharType="end"/>
            </w:r>
          </w:hyperlink>
        </w:p>
        <w:p w14:paraId="68C9FB5B" w14:textId="54A396C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10" w:history="1">
            <w:r w:rsidR="00176DEC" w:rsidRPr="00D0275D">
              <w:rPr>
                <w:rStyle w:val="Hyperlink"/>
                <w:noProof/>
              </w:rPr>
              <w:t>26.5.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Актуално състояние на водоизточниците – основни и резервни</w:t>
            </w:r>
            <w:r w:rsidR="00176DEC">
              <w:rPr>
                <w:noProof/>
                <w:webHidden/>
              </w:rPr>
              <w:tab/>
            </w:r>
            <w:r w:rsidR="00176DEC">
              <w:rPr>
                <w:noProof/>
                <w:webHidden/>
              </w:rPr>
              <w:fldChar w:fldCharType="begin"/>
            </w:r>
            <w:r w:rsidR="00176DEC">
              <w:rPr>
                <w:noProof/>
                <w:webHidden/>
              </w:rPr>
              <w:instrText xml:space="preserve"> PAGEREF _Toc209599710 \h </w:instrText>
            </w:r>
            <w:r w:rsidR="00176DEC">
              <w:rPr>
                <w:noProof/>
                <w:webHidden/>
              </w:rPr>
            </w:r>
            <w:r w:rsidR="00176DEC">
              <w:rPr>
                <w:noProof/>
                <w:webHidden/>
              </w:rPr>
              <w:fldChar w:fldCharType="separate"/>
            </w:r>
            <w:r w:rsidR="00176DEC">
              <w:rPr>
                <w:noProof/>
                <w:webHidden/>
              </w:rPr>
              <w:t>132</w:t>
            </w:r>
            <w:r w:rsidR="00176DEC">
              <w:rPr>
                <w:noProof/>
                <w:webHidden/>
              </w:rPr>
              <w:fldChar w:fldCharType="end"/>
            </w:r>
          </w:hyperlink>
        </w:p>
        <w:p w14:paraId="27BCD303" w14:textId="5D4CE93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11" w:history="1">
            <w:r w:rsidR="00176DEC" w:rsidRPr="00D0275D">
              <w:rPr>
                <w:rStyle w:val="Hyperlink"/>
                <w:noProof/>
              </w:rPr>
              <w:t>26.6.</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_Toc209599711 \h </w:instrText>
            </w:r>
            <w:r w:rsidR="00176DEC">
              <w:rPr>
                <w:noProof/>
                <w:webHidden/>
              </w:rPr>
            </w:r>
            <w:r w:rsidR="00176DEC">
              <w:rPr>
                <w:noProof/>
                <w:webHidden/>
              </w:rPr>
              <w:fldChar w:fldCharType="separate"/>
            </w:r>
            <w:r w:rsidR="00176DEC">
              <w:rPr>
                <w:noProof/>
                <w:webHidden/>
              </w:rPr>
              <w:t>132</w:t>
            </w:r>
            <w:r w:rsidR="00176DEC">
              <w:rPr>
                <w:noProof/>
                <w:webHidden/>
              </w:rPr>
              <w:fldChar w:fldCharType="end"/>
            </w:r>
          </w:hyperlink>
        </w:p>
        <w:p w14:paraId="11F7E4B9" w14:textId="1DBD314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12" w:history="1">
            <w:r w:rsidR="00176DEC" w:rsidRPr="00D0275D">
              <w:rPr>
                <w:rStyle w:val="Hyperlink"/>
                <w:noProof/>
              </w:rPr>
              <w:t>26.7.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в периода 2023-2025 г.</w:t>
            </w:r>
            <w:r w:rsidR="00176DEC">
              <w:rPr>
                <w:noProof/>
                <w:webHidden/>
              </w:rPr>
              <w:tab/>
            </w:r>
            <w:r w:rsidR="00176DEC">
              <w:rPr>
                <w:noProof/>
                <w:webHidden/>
              </w:rPr>
              <w:fldChar w:fldCharType="begin"/>
            </w:r>
            <w:r w:rsidR="00176DEC">
              <w:rPr>
                <w:noProof/>
                <w:webHidden/>
              </w:rPr>
              <w:instrText xml:space="preserve"> PAGEREF _Toc209599712 \h </w:instrText>
            </w:r>
            <w:r w:rsidR="00176DEC">
              <w:rPr>
                <w:noProof/>
                <w:webHidden/>
              </w:rPr>
            </w:r>
            <w:r w:rsidR="00176DEC">
              <w:rPr>
                <w:noProof/>
                <w:webHidden/>
              </w:rPr>
              <w:fldChar w:fldCharType="separate"/>
            </w:r>
            <w:r w:rsidR="00176DEC">
              <w:rPr>
                <w:noProof/>
                <w:webHidden/>
              </w:rPr>
              <w:t>132</w:t>
            </w:r>
            <w:r w:rsidR="00176DEC">
              <w:rPr>
                <w:noProof/>
                <w:webHidden/>
              </w:rPr>
              <w:fldChar w:fldCharType="end"/>
            </w:r>
          </w:hyperlink>
        </w:p>
        <w:p w14:paraId="6E0E3D62" w14:textId="591833A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13" w:history="1">
            <w:r w:rsidR="00176DEC" w:rsidRPr="00D0275D">
              <w:rPr>
                <w:rStyle w:val="Hyperlink"/>
                <w:noProof/>
              </w:rPr>
              <w:t>26.8.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_Toc209599713 \h </w:instrText>
            </w:r>
            <w:r w:rsidR="00176DEC">
              <w:rPr>
                <w:noProof/>
                <w:webHidden/>
              </w:rPr>
            </w:r>
            <w:r w:rsidR="00176DEC">
              <w:rPr>
                <w:noProof/>
                <w:webHidden/>
              </w:rPr>
              <w:fldChar w:fldCharType="separate"/>
            </w:r>
            <w:r w:rsidR="00176DEC">
              <w:rPr>
                <w:noProof/>
                <w:webHidden/>
              </w:rPr>
              <w:t>133</w:t>
            </w:r>
            <w:r w:rsidR="00176DEC">
              <w:rPr>
                <w:noProof/>
                <w:webHidden/>
              </w:rPr>
              <w:fldChar w:fldCharType="end"/>
            </w:r>
          </w:hyperlink>
        </w:p>
        <w:p w14:paraId="3355D0F0" w14:textId="101B88C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14" w:history="1">
            <w:r w:rsidR="00176DEC" w:rsidRPr="00D0275D">
              <w:rPr>
                <w:rStyle w:val="Hyperlink"/>
                <w:noProof/>
              </w:rPr>
              <w:t>26.9.</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_Toc209599714 \h </w:instrText>
            </w:r>
            <w:r w:rsidR="00176DEC">
              <w:rPr>
                <w:noProof/>
                <w:webHidden/>
              </w:rPr>
            </w:r>
            <w:r w:rsidR="00176DEC">
              <w:rPr>
                <w:noProof/>
                <w:webHidden/>
              </w:rPr>
              <w:fldChar w:fldCharType="separate"/>
            </w:r>
            <w:r w:rsidR="00176DEC">
              <w:rPr>
                <w:noProof/>
                <w:webHidden/>
              </w:rPr>
              <w:t>133</w:t>
            </w:r>
            <w:r w:rsidR="00176DEC">
              <w:rPr>
                <w:noProof/>
                <w:webHidden/>
              </w:rPr>
              <w:fldChar w:fldCharType="end"/>
            </w:r>
          </w:hyperlink>
        </w:p>
        <w:p w14:paraId="7E3D563C" w14:textId="247B2C6D"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15" w:history="1">
            <w:r w:rsidR="00176DEC" w:rsidRPr="00D0275D">
              <w:rPr>
                <w:rStyle w:val="Hyperlink"/>
                <w:noProof/>
              </w:rPr>
              <w:t>27.</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Йовковци“ ООД, гр. Велико Търново</w:t>
            </w:r>
            <w:r w:rsidR="00176DEC">
              <w:rPr>
                <w:noProof/>
                <w:webHidden/>
              </w:rPr>
              <w:tab/>
            </w:r>
            <w:r w:rsidR="00176DEC">
              <w:rPr>
                <w:noProof/>
                <w:webHidden/>
              </w:rPr>
              <w:fldChar w:fldCharType="begin"/>
            </w:r>
            <w:r w:rsidR="00176DEC">
              <w:rPr>
                <w:noProof/>
                <w:webHidden/>
              </w:rPr>
              <w:instrText xml:space="preserve"> PAGEREF _Toc209599715 \h </w:instrText>
            </w:r>
            <w:r w:rsidR="00176DEC">
              <w:rPr>
                <w:noProof/>
                <w:webHidden/>
              </w:rPr>
            </w:r>
            <w:r w:rsidR="00176DEC">
              <w:rPr>
                <w:noProof/>
                <w:webHidden/>
              </w:rPr>
              <w:fldChar w:fldCharType="separate"/>
            </w:r>
            <w:r w:rsidR="00176DEC">
              <w:rPr>
                <w:noProof/>
                <w:webHidden/>
              </w:rPr>
              <w:t>133</w:t>
            </w:r>
            <w:r w:rsidR="00176DEC">
              <w:rPr>
                <w:noProof/>
                <w:webHidden/>
              </w:rPr>
              <w:fldChar w:fldCharType="end"/>
            </w:r>
          </w:hyperlink>
        </w:p>
        <w:p w14:paraId="12222DD7" w14:textId="2EC9DD0E"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16" w:history="1">
            <w:r w:rsidR="00176DEC" w:rsidRPr="00D0275D">
              <w:rPr>
                <w:rStyle w:val="Hyperlink"/>
                <w:noProof/>
              </w:rPr>
              <w:t>27.1.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Водоизточници - основни и резервни</w:t>
            </w:r>
            <w:r w:rsidR="00176DEC">
              <w:rPr>
                <w:noProof/>
                <w:webHidden/>
              </w:rPr>
              <w:tab/>
            </w:r>
            <w:r w:rsidR="00176DEC">
              <w:rPr>
                <w:noProof/>
                <w:webHidden/>
              </w:rPr>
              <w:fldChar w:fldCharType="begin"/>
            </w:r>
            <w:r w:rsidR="00176DEC">
              <w:rPr>
                <w:noProof/>
                <w:webHidden/>
              </w:rPr>
              <w:instrText xml:space="preserve"> PAGEREF _Toc209599716 \h </w:instrText>
            </w:r>
            <w:r w:rsidR="00176DEC">
              <w:rPr>
                <w:noProof/>
                <w:webHidden/>
              </w:rPr>
            </w:r>
            <w:r w:rsidR="00176DEC">
              <w:rPr>
                <w:noProof/>
                <w:webHidden/>
              </w:rPr>
              <w:fldChar w:fldCharType="separate"/>
            </w:r>
            <w:r w:rsidR="00176DEC">
              <w:rPr>
                <w:noProof/>
                <w:webHidden/>
              </w:rPr>
              <w:t>133</w:t>
            </w:r>
            <w:r w:rsidR="00176DEC">
              <w:rPr>
                <w:noProof/>
                <w:webHidden/>
              </w:rPr>
              <w:fldChar w:fldCharType="end"/>
            </w:r>
          </w:hyperlink>
        </w:p>
        <w:p w14:paraId="44455644" w14:textId="4D1B1CD3"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17" w:history="1">
            <w:r w:rsidR="00176DEC" w:rsidRPr="00D0275D">
              <w:rPr>
                <w:rStyle w:val="Hyperlink"/>
                <w:noProof/>
              </w:rPr>
              <w:t>27.2.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_Toc209599717 \h </w:instrText>
            </w:r>
            <w:r w:rsidR="00176DEC">
              <w:rPr>
                <w:noProof/>
                <w:webHidden/>
              </w:rPr>
            </w:r>
            <w:r w:rsidR="00176DEC">
              <w:rPr>
                <w:noProof/>
                <w:webHidden/>
              </w:rPr>
              <w:fldChar w:fldCharType="separate"/>
            </w:r>
            <w:r w:rsidR="00176DEC">
              <w:rPr>
                <w:noProof/>
                <w:webHidden/>
              </w:rPr>
              <w:t>133</w:t>
            </w:r>
            <w:r w:rsidR="00176DEC">
              <w:rPr>
                <w:noProof/>
                <w:webHidden/>
              </w:rPr>
              <w:fldChar w:fldCharType="end"/>
            </w:r>
          </w:hyperlink>
        </w:p>
        <w:p w14:paraId="330B3B48" w14:textId="05DE4985"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18" w:history="1">
            <w:r w:rsidR="00176DEC" w:rsidRPr="00D0275D">
              <w:rPr>
                <w:rStyle w:val="Hyperlink"/>
                <w:noProof/>
              </w:rPr>
              <w:t>27.3.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Населени места, в които е въвеждан режим през 2023 г.</w:t>
            </w:r>
            <w:r w:rsidR="00176DEC">
              <w:rPr>
                <w:noProof/>
                <w:webHidden/>
              </w:rPr>
              <w:tab/>
            </w:r>
            <w:r w:rsidR="00176DEC">
              <w:rPr>
                <w:noProof/>
                <w:webHidden/>
              </w:rPr>
              <w:fldChar w:fldCharType="begin"/>
            </w:r>
            <w:r w:rsidR="00176DEC">
              <w:rPr>
                <w:noProof/>
                <w:webHidden/>
              </w:rPr>
              <w:instrText xml:space="preserve"> PAGEREF _Toc209599718 \h </w:instrText>
            </w:r>
            <w:r w:rsidR="00176DEC">
              <w:rPr>
                <w:noProof/>
                <w:webHidden/>
              </w:rPr>
            </w:r>
            <w:r w:rsidR="00176DEC">
              <w:rPr>
                <w:noProof/>
                <w:webHidden/>
              </w:rPr>
              <w:fldChar w:fldCharType="separate"/>
            </w:r>
            <w:r w:rsidR="00176DEC">
              <w:rPr>
                <w:noProof/>
                <w:webHidden/>
              </w:rPr>
              <w:t>134</w:t>
            </w:r>
            <w:r w:rsidR="00176DEC">
              <w:rPr>
                <w:noProof/>
                <w:webHidden/>
              </w:rPr>
              <w:fldChar w:fldCharType="end"/>
            </w:r>
          </w:hyperlink>
        </w:p>
        <w:p w14:paraId="50EE050F" w14:textId="7AA8DED0"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19" w:history="1">
            <w:r w:rsidR="00176DEC" w:rsidRPr="00D0275D">
              <w:rPr>
                <w:rStyle w:val="Hyperlink"/>
                <w:noProof/>
              </w:rPr>
              <w:t>27.4.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Дългосрочни мерки</w:t>
            </w:r>
            <w:r w:rsidR="00176DEC">
              <w:rPr>
                <w:noProof/>
                <w:webHidden/>
              </w:rPr>
              <w:tab/>
            </w:r>
            <w:r w:rsidR="00176DEC">
              <w:rPr>
                <w:noProof/>
                <w:webHidden/>
              </w:rPr>
              <w:fldChar w:fldCharType="begin"/>
            </w:r>
            <w:r w:rsidR="00176DEC">
              <w:rPr>
                <w:noProof/>
                <w:webHidden/>
              </w:rPr>
              <w:instrText xml:space="preserve"> PAGEREF _Toc209599719 \h </w:instrText>
            </w:r>
            <w:r w:rsidR="00176DEC">
              <w:rPr>
                <w:noProof/>
                <w:webHidden/>
              </w:rPr>
            </w:r>
            <w:r w:rsidR="00176DEC">
              <w:rPr>
                <w:noProof/>
                <w:webHidden/>
              </w:rPr>
              <w:fldChar w:fldCharType="separate"/>
            </w:r>
            <w:r w:rsidR="00176DEC">
              <w:rPr>
                <w:noProof/>
                <w:webHidden/>
              </w:rPr>
              <w:t>134</w:t>
            </w:r>
            <w:r w:rsidR="00176DEC">
              <w:rPr>
                <w:noProof/>
                <w:webHidden/>
              </w:rPr>
              <w:fldChar w:fldCharType="end"/>
            </w:r>
          </w:hyperlink>
        </w:p>
        <w:p w14:paraId="5644EA5D" w14:textId="25A9973A"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20" w:history="1">
            <w:r w:rsidR="00176DEC" w:rsidRPr="00D0275D">
              <w:rPr>
                <w:rStyle w:val="Hyperlink"/>
                <w:noProof/>
              </w:rPr>
              <w:t>27.5.</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_Toc209599720 \h </w:instrText>
            </w:r>
            <w:r w:rsidR="00176DEC">
              <w:rPr>
                <w:noProof/>
                <w:webHidden/>
              </w:rPr>
            </w:r>
            <w:r w:rsidR="00176DEC">
              <w:rPr>
                <w:noProof/>
                <w:webHidden/>
              </w:rPr>
              <w:fldChar w:fldCharType="separate"/>
            </w:r>
            <w:r w:rsidR="00176DEC">
              <w:rPr>
                <w:noProof/>
                <w:webHidden/>
              </w:rPr>
              <w:t>134</w:t>
            </w:r>
            <w:r w:rsidR="00176DEC">
              <w:rPr>
                <w:noProof/>
                <w:webHidden/>
              </w:rPr>
              <w:fldChar w:fldCharType="end"/>
            </w:r>
          </w:hyperlink>
        </w:p>
        <w:p w14:paraId="2CDFCA6D" w14:textId="11BD28DE" w:rsidR="00176DEC" w:rsidRDefault="00800674" w:rsidP="00176DEC">
          <w:pPr>
            <w:pStyle w:val="TOC2"/>
            <w:tabs>
              <w:tab w:val="left" w:pos="96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21" w:history="1">
            <w:r w:rsidR="00176DEC" w:rsidRPr="00D0275D">
              <w:rPr>
                <w:rStyle w:val="Hyperlink"/>
                <w:noProof/>
              </w:rPr>
              <w:t>28.</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„Водоснабдяване и канализация” ЕООД, гр. Русе</w:t>
            </w:r>
            <w:r w:rsidR="00176DEC">
              <w:rPr>
                <w:noProof/>
                <w:webHidden/>
              </w:rPr>
              <w:tab/>
            </w:r>
            <w:r w:rsidR="00176DEC">
              <w:rPr>
                <w:noProof/>
                <w:webHidden/>
              </w:rPr>
              <w:fldChar w:fldCharType="begin"/>
            </w:r>
            <w:r w:rsidR="00176DEC">
              <w:rPr>
                <w:noProof/>
                <w:webHidden/>
              </w:rPr>
              <w:instrText xml:space="preserve"> PAGEREF _Toc209599721 \h </w:instrText>
            </w:r>
            <w:r w:rsidR="00176DEC">
              <w:rPr>
                <w:noProof/>
                <w:webHidden/>
              </w:rPr>
            </w:r>
            <w:r w:rsidR="00176DEC">
              <w:rPr>
                <w:noProof/>
                <w:webHidden/>
              </w:rPr>
              <w:fldChar w:fldCharType="separate"/>
            </w:r>
            <w:r w:rsidR="00176DEC">
              <w:rPr>
                <w:noProof/>
                <w:webHidden/>
              </w:rPr>
              <w:t>135</w:t>
            </w:r>
            <w:r w:rsidR="00176DEC">
              <w:rPr>
                <w:noProof/>
                <w:webHidden/>
              </w:rPr>
              <w:fldChar w:fldCharType="end"/>
            </w:r>
          </w:hyperlink>
        </w:p>
        <w:p w14:paraId="20658CDE" w14:textId="38E365D5"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22" w:history="1">
            <w:r w:rsidR="00176DEC" w:rsidRPr="00D0275D">
              <w:rPr>
                <w:rStyle w:val="Hyperlink"/>
                <w:noProof/>
              </w:rPr>
              <w:t>28.1.</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Водоизточници - основни и резервни</w:t>
            </w:r>
            <w:r w:rsidR="00176DEC">
              <w:rPr>
                <w:noProof/>
                <w:webHidden/>
              </w:rPr>
              <w:tab/>
            </w:r>
            <w:r w:rsidR="00176DEC">
              <w:rPr>
                <w:noProof/>
                <w:webHidden/>
              </w:rPr>
              <w:fldChar w:fldCharType="begin"/>
            </w:r>
            <w:r w:rsidR="00176DEC">
              <w:rPr>
                <w:noProof/>
                <w:webHidden/>
              </w:rPr>
              <w:instrText xml:space="preserve"> PAGEREF _Toc209599722 \h </w:instrText>
            </w:r>
            <w:r w:rsidR="00176DEC">
              <w:rPr>
                <w:noProof/>
                <w:webHidden/>
              </w:rPr>
            </w:r>
            <w:r w:rsidR="00176DEC">
              <w:rPr>
                <w:noProof/>
                <w:webHidden/>
              </w:rPr>
              <w:fldChar w:fldCharType="separate"/>
            </w:r>
            <w:r w:rsidR="00176DEC">
              <w:rPr>
                <w:noProof/>
                <w:webHidden/>
              </w:rPr>
              <w:t>135</w:t>
            </w:r>
            <w:r w:rsidR="00176DEC">
              <w:rPr>
                <w:noProof/>
                <w:webHidden/>
              </w:rPr>
              <w:fldChar w:fldCharType="end"/>
            </w:r>
          </w:hyperlink>
        </w:p>
        <w:p w14:paraId="72D9EF3F" w14:textId="07250ED9"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23" w:history="1">
            <w:r w:rsidR="00176DEC" w:rsidRPr="00D0275D">
              <w:rPr>
                <w:rStyle w:val="Hyperlink"/>
                <w:noProof/>
              </w:rPr>
              <w:t>28.2.</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Потенциално възможни проблеми с водоизточниците</w:t>
            </w:r>
            <w:r w:rsidR="00176DEC">
              <w:rPr>
                <w:noProof/>
                <w:webHidden/>
              </w:rPr>
              <w:tab/>
            </w:r>
            <w:r w:rsidR="00176DEC">
              <w:rPr>
                <w:noProof/>
                <w:webHidden/>
              </w:rPr>
              <w:fldChar w:fldCharType="begin"/>
            </w:r>
            <w:r w:rsidR="00176DEC">
              <w:rPr>
                <w:noProof/>
                <w:webHidden/>
              </w:rPr>
              <w:instrText xml:space="preserve"> PAGEREF _Toc209599723 \h </w:instrText>
            </w:r>
            <w:r w:rsidR="00176DEC">
              <w:rPr>
                <w:noProof/>
                <w:webHidden/>
              </w:rPr>
            </w:r>
            <w:r w:rsidR="00176DEC">
              <w:rPr>
                <w:noProof/>
                <w:webHidden/>
              </w:rPr>
              <w:fldChar w:fldCharType="separate"/>
            </w:r>
            <w:r w:rsidR="00176DEC">
              <w:rPr>
                <w:noProof/>
                <w:webHidden/>
              </w:rPr>
              <w:t>135</w:t>
            </w:r>
            <w:r w:rsidR="00176DEC">
              <w:rPr>
                <w:noProof/>
                <w:webHidden/>
              </w:rPr>
              <w:fldChar w:fldCharType="end"/>
            </w:r>
          </w:hyperlink>
        </w:p>
        <w:p w14:paraId="2DBC327B" w14:textId="187DD2CF"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24" w:history="1">
            <w:r w:rsidR="00176DEC" w:rsidRPr="00D0275D">
              <w:rPr>
                <w:rStyle w:val="Hyperlink"/>
                <w:noProof/>
              </w:rPr>
              <w:t>28.3.</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Мерки за разрешаване на проблемите</w:t>
            </w:r>
            <w:r w:rsidR="00176DEC">
              <w:rPr>
                <w:noProof/>
                <w:webHidden/>
              </w:rPr>
              <w:tab/>
            </w:r>
            <w:r w:rsidR="00176DEC">
              <w:rPr>
                <w:noProof/>
                <w:webHidden/>
              </w:rPr>
              <w:fldChar w:fldCharType="begin"/>
            </w:r>
            <w:r w:rsidR="00176DEC">
              <w:rPr>
                <w:noProof/>
                <w:webHidden/>
              </w:rPr>
              <w:instrText xml:space="preserve"> PAGEREF _Toc209599724 \h </w:instrText>
            </w:r>
            <w:r w:rsidR="00176DEC">
              <w:rPr>
                <w:noProof/>
                <w:webHidden/>
              </w:rPr>
            </w:r>
            <w:r w:rsidR="00176DEC">
              <w:rPr>
                <w:noProof/>
                <w:webHidden/>
              </w:rPr>
              <w:fldChar w:fldCharType="separate"/>
            </w:r>
            <w:r w:rsidR="00176DEC">
              <w:rPr>
                <w:noProof/>
                <w:webHidden/>
              </w:rPr>
              <w:t>135</w:t>
            </w:r>
            <w:r w:rsidR="00176DEC">
              <w:rPr>
                <w:noProof/>
                <w:webHidden/>
              </w:rPr>
              <w:fldChar w:fldCharType="end"/>
            </w:r>
          </w:hyperlink>
        </w:p>
        <w:p w14:paraId="27E9766C" w14:textId="43F2FB1B" w:rsidR="00176DEC" w:rsidRDefault="00800674" w:rsidP="00176DEC">
          <w:pPr>
            <w:pStyle w:val="TOC3"/>
            <w:tabs>
              <w:tab w:val="left" w:pos="1200"/>
              <w:tab w:val="right" w:leader="dot" w:pos="9514"/>
            </w:tabs>
            <w:spacing w:before="0" w:after="0"/>
            <w:rPr>
              <w:rFonts w:asciiTheme="minorHAnsi" w:eastAsiaTheme="minorEastAsia" w:hAnsiTheme="minorHAnsi" w:cstheme="minorBidi"/>
              <w:noProof/>
              <w:kern w:val="2"/>
              <w:sz w:val="24"/>
              <w:szCs w:val="24"/>
              <w:lang w:val="en-US"/>
              <w14:ligatures w14:val="standardContextual"/>
            </w:rPr>
          </w:pPr>
          <w:hyperlink w:anchor="_Toc209599725" w:history="1">
            <w:r w:rsidR="00176DEC" w:rsidRPr="00D0275D">
              <w:rPr>
                <w:rStyle w:val="Hyperlink"/>
                <w:noProof/>
              </w:rPr>
              <w:t>28.4.</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w:t>
            </w:r>
            <w:r w:rsidR="00176DEC">
              <w:rPr>
                <w:noProof/>
                <w:webHidden/>
              </w:rPr>
              <w:tab/>
            </w:r>
            <w:r w:rsidR="00176DEC">
              <w:rPr>
                <w:noProof/>
                <w:webHidden/>
              </w:rPr>
              <w:fldChar w:fldCharType="begin"/>
            </w:r>
            <w:r w:rsidR="00176DEC">
              <w:rPr>
                <w:noProof/>
                <w:webHidden/>
              </w:rPr>
              <w:instrText xml:space="preserve"> PAGEREF _Toc209599725 \h </w:instrText>
            </w:r>
            <w:r w:rsidR="00176DEC">
              <w:rPr>
                <w:noProof/>
                <w:webHidden/>
              </w:rPr>
            </w:r>
            <w:r w:rsidR="00176DEC">
              <w:rPr>
                <w:noProof/>
                <w:webHidden/>
              </w:rPr>
              <w:fldChar w:fldCharType="separate"/>
            </w:r>
            <w:r w:rsidR="00176DEC">
              <w:rPr>
                <w:noProof/>
                <w:webHidden/>
              </w:rPr>
              <w:t>136</w:t>
            </w:r>
            <w:r w:rsidR="00176DEC">
              <w:rPr>
                <w:noProof/>
                <w:webHidden/>
              </w:rPr>
              <w:fldChar w:fldCharType="end"/>
            </w:r>
          </w:hyperlink>
        </w:p>
        <w:p w14:paraId="4270C9A0" w14:textId="75262CEC" w:rsidR="00176DEC" w:rsidRDefault="00800674" w:rsidP="00176DEC">
          <w:pPr>
            <w:pStyle w:val="TOC1"/>
            <w:spacing w:before="0"/>
            <w:rPr>
              <w:rFonts w:asciiTheme="minorHAnsi" w:eastAsiaTheme="minorEastAsia" w:hAnsiTheme="minorHAnsi" w:cstheme="minorBidi"/>
              <w:noProof/>
              <w:kern w:val="2"/>
              <w:sz w:val="24"/>
              <w:szCs w:val="24"/>
              <w:lang w:val="en-US"/>
              <w14:ligatures w14:val="standardContextual"/>
            </w:rPr>
          </w:pPr>
          <w:hyperlink w:anchor="_Toc209599726" w:history="1">
            <w:r w:rsidR="00176DEC" w:rsidRPr="00D0275D">
              <w:rPr>
                <w:rStyle w:val="Hyperlink"/>
                <w:noProof/>
              </w:rPr>
              <w:t>III.</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ЗАКЛЮЧЕНИЕ</w:t>
            </w:r>
            <w:r w:rsidR="00176DEC">
              <w:rPr>
                <w:noProof/>
                <w:webHidden/>
              </w:rPr>
              <w:tab/>
            </w:r>
            <w:r w:rsidR="00176DEC">
              <w:rPr>
                <w:noProof/>
                <w:webHidden/>
              </w:rPr>
              <w:fldChar w:fldCharType="begin"/>
            </w:r>
            <w:r w:rsidR="00176DEC">
              <w:rPr>
                <w:noProof/>
                <w:webHidden/>
              </w:rPr>
              <w:instrText xml:space="preserve"> PAGEREF _Toc209599726 \h </w:instrText>
            </w:r>
            <w:r w:rsidR="00176DEC">
              <w:rPr>
                <w:noProof/>
                <w:webHidden/>
              </w:rPr>
            </w:r>
            <w:r w:rsidR="00176DEC">
              <w:rPr>
                <w:noProof/>
                <w:webHidden/>
              </w:rPr>
              <w:fldChar w:fldCharType="separate"/>
            </w:r>
            <w:r w:rsidR="00176DEC">
              <w:rPr>
                <w:noProof/>
                <w:webHidden/>
              </w:rPr>
              <w:t>138</w:t>
            </w:r>
            <w:r w:rsidR="00176DEC">
              <w:rPr>
                <w:noProof/>
                <w:webHidden/>
              </w:rPr>
              <w:fldChar w:fldCharType="end"/>
            </w:r>
          </w:hyperlink>
        </w:p>
        <w:p w14:paraId="7BF3E865" w14:textId="23F7411D" w:rsidR="00176DEC" w:rsidRDefault="00800674" w:rsidP="00176DEC">
          <w:pPr>
            <w:pStyle w:val="TOC1"/>
            <w:spacing w:before="0"/>
            <w:rPr>
              <w:rFonts w:asciiTheme="minorHAnsi" w:eastAsiaTheme="minorEastAsia" w:hAnsiTheme="minorHAnsi" w:cstheme="minorBidi"/>
              <w:noProof/>
              <w:kern w:val="2"/>
              <w:sz w:val="24"/>
              <w:szCs w:val="24"/>
              <w:lang w:val="en-US"/>
              <w14:ligatures w14:val="standardContextual"/>
            </w:rPr>
          </w:pPr>
          <w:hyperlink w:anchor="_Toc209599727" w:history="1">
            <w:r w:rsidR="00176DEC" w:rsidRPr="00D0275D">
              <w:rPr>
                <w:rStyle w:val="Hyperlink"/>
                <w:noProof/>
              </w:rPr>
              <w:t>IV.</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ПРЕДПРИЕТИ ДЕЙСТВИЯ ОТ ВИК ОПЕРАТОРИТЕ</w:t>
            </w:r>
            <w:r w:rsidR="00176DEC">
              <w:rPr>
                <w:noProof/>
                <w:webHidden/>
              </w:rPr>
              <w:tab/>
            </w:r>
            <w:r w:rsidR="00176DEC">
              <w:rPr>
                <w:noProof/>
                <w:webHidden/>
              </w:rPr>
              <w:fldChar w:fldCharType="begin"/>
            </w:r>
            <w:r w:rsidR="00176DEC">
              <w:rPr>
                <w:noProof/>
                <w:webHidden/>
              </w:rPr>
              <w:instrText xml:space="preserve"> PAGEREF _Toc209599727 \h </w:instrText>
            </w:r>
            <w:r w:rsidR="00176DEC">
              <w:rPr>
                <w:noProof/>
                <w:webHidden/>
              </w:rPr>
            </w:r>
            <w:r w:rsidR="00176DEC">
              <w:rPr>
                <w:noProof/>
                <w:webHidden/>
              </w:rPr>
              <w:fldChar w:fldCharType="separate"/>
            </w:r>
            <w:r w:rsidR="00176DEC">
              <w:rPr>
                <w:noProof/>
                <w:webHidden/>
              </w:rPr>
              <w:t>141</w:t>
            </w:r>
            <w:r w:rsidR="00176DEC">
              <w:rPr>
                <w:noProof/>
                <w:webHidden/>
              </w:rPr>
              <w:fldChar w:fldCharType="end"/>
            </w:r>
          </w:hyperlink>
        </w:p>
        <w:p w14:paraId="572772C3" w14:textId="4161B007" w:rsidR="00176DEC" w:rsidRDefault="00800674" w:rsidP="00176DEC">
          <w:pPr>
            <w:pStyle w:val="TOC1"/>
            <w:spacing w:before="0"/>
            <w:rPr>
              <w:rFonts w:asciiTheme="minorHAnsi" w:eastAsiaTheme="minorEastAsia" w:hAnsiTheme="minorHAnsi" w:cstheme="minorBidi"/>
              <w:noProof/>
              <w:kern w:val="2"/>
              <w:sz w:val="24"/>
              <w:szCs w:val="24"/>
              <w:lang w:val="en-US"/>
              <w14:ligatures w14:val="standardContextual"/>
            </w:rPr>
          </w:pPr>
          <w:hyperlink w:anchor="_Toc209599728" w:history="1">
            <w:r w:rsidR="00176DEC" w:rsidRPr="00D0275D">
              <w:rPr>
                <w:rStyle w:val="Hyperlink"/>
                <w:noProof/>
              </w:rPr>
              <w:t>V.</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 ЗА ОСИГУРЯВАНЕ НА УСТОЙЧИВО ПИТЕЙНО ВОДОСНАБДЯВАНЕ, ИДЕНТИФИЦИРАНИ ОТ ВИК ОПЕРАТОРИТЕ</w:t>
            </w:r>
            <w:r w:rsidR="00176DEC">
              <w:rPr>
                <w:noProof/>
                <w:webHidden/>
              </w:rPr>
              <w:tab/>
            </w:r>
            <w:r w:rsidR="00176DEC">
              <w:rPr>
                <w:noProof/>
                <w:webHidden/>
              </w:rPr>
              <w:fldChar w:fldCharType="begin"/>
            </w:r>
            <w:r w:rsidR="00176DEC">
              <w:rPr>
                <w:noProof/>
                <w:webHidden/>
              </w:rPr>
              <w:instrText xml:space="preserve"> PAGEREF _Toc209599728 \h </w:instrText>
            </w:r>
            <w:r w:rsidR="00176DEC">
              <w:rPr>
                <w:noProof/>
                <w:webHidden/>
              </w:rPr>
            </w:r>
            <w:r w:rsidR="00176DEC">
              <w:rPr>
                <w:noProof/>
                <w:webHidden/>
              </w:rPr>
              <w:fldChar w:fldCharType="separate"/>
            </w:r>
            <w:r w:rsidR="00176DEC">
              <w:rPr>
                <w:noProof/>
                <w:webHidden/>
              </w:rPr>
              <w:t>145</w:t>
            </w:r>
            <w:r w:rsidR="00176DEC">
              <w:rPr>
                <w:noProof/>
                <w:webHidden/>
              </w:rPr>
              <w:fldChar w:fldCharType="end"/>
            </w:r>
          </w:hyperlink>
        </w:p>
        <w:p w14:paraId="1F6A7749" w14:textId="41B33902" w:rsidR="00176DEC" w:rsidRDefault="00800674" w:rsidP="00176DEC">
          <w:pPr>
            <w:pStyle w:val="TOC1"/>
            <w:spacing w:before="0"/>
            <w:rPr>
              <w:rFonts w:asciiTheme="minorHAnsi" w:eastAsiaTheme="minorEastAsia" w:hAnsiTheme="minorHAnsi" w:cstheme="minorBidi"/>
              <w:noProof/>
              <w:kern w:val="2"/>
              <w:sz w:val="24"/>
              <w:szCs w:val="24"/>
              <w:lang w:val="en-US"/>
              <w14:ligatures w14:val="standardContextual"/>
            </w:rPr>
          </w:pPr>
          <w:hyperlink w:anchor="_Toc209599729" w:history="1">
            <w:r w:rsidR="00176DEC" w:rsidRPr="00D0275D">
              <w:rPr>
                <w:rStyle w:val="Hyperlink"/>
                <w:noProof/>
              </w:rPr>
              <w:t>VI.</w:t>
            </w:r>
            <w:r w:rsidR="00176DEC">
              <w:rPr>
                <w:rFonts w:asciiTheme="minorHAnsi" w:eastAsiaTheme="minorEastAsia" w:hAnsiTheme="minorHAnsi" w:cstheme="minorBidi"/>
                <w:noProof/>
                <w:kern w:val="2"/>
                <w:sz w:val="24"/>
                <w:szCs w:val="24"/>
                <w:lang w:val="en-US"/>
                <w14:ligatures w14:val="standardContextual"/>
              </w:rPr>
              <w:tab/>
            </w:r>
            <w:r w:rsidR="00176DEC" w:rsidRPr="00D0275D">
              <w:rPr>
                <w:rStyle w:val="Hyperlink"/>
                <w:noProof/>
              </w:rPr>
              <w:t>ПРИОРИТЕТНИ ПРОЕКТИ НА МРРБ ЗА ОСИГУРЯВАНЕ НА УСТОЙЧИВО ПИТЕЙНО ВОДОСНАБДЯВАНЕ</w:t>
            </w:r>
            <w:r w:rsidR="00176DEC">
              <w:rPr>
                <w:noProof/>
                <w:webHidden/>
              </w:rPr>
              <w:tab/>
            </w:r>
            <w:r w:rsidR="00176DEC">
              <w:rPr>
                <w:noProof/>
                <w:webHidden/>
              </w:rPr>
              <w:fldChar w:fldCharType="begin"/>
            </w:r>
            <w:r w:rsidR="00176DEC">
              <w:rPr>
                <w:noProof/>
                <w:webHidden/>
              </w:rPr>
              <w:instrText xml:space="preserve"> PAGEREF _Toc209599729 \h </w:instrText>
            </w:r>
            <w:r w:rsidR="00176DEC">
              <w:rPr>
                <w:noProof/>
                <w:webHidden/>
              </w:rPr>
            </w:r>
            <w:r w:rsidR="00176DEC">
              <w:rPr>
                <w:noProof/>
                <w:webHidden/>
              </w:rPr>
              <w:fldChar w:fldCharType="separate"/>
            </w:r>
            <w:r w:rsidR="00176DEC">
              <w:rPr>
                <w:noProof/>
                <w:webHidden/>
              </w:rPr>
              <w:t>148</w:t>
            </w:r>
            <w:r w:rsidR="00176DEC">
              <w:rPr>
                <w:noProof/>
                <w:webHidden/>
              </w:rPr>
              <w:fldChar w:fldCharType="end"/>
            </w:r>
          </w:hyperlink>
        </w:p>
        <w:p w14:paraId="60F196AB" w14:textId="526EFA32" w:rsidR="00FE72E0" w:rsidRPr="00767CC4" w:rsidRDefault="00FE72E0">
          <w:r w:rsidRPr="00767CC4">
            <w:rPr>
              <w:b/>
              <w:bCs/>
            </w:rPr>
            <w:fldChar w:fldCharType="end"/>
          </w:r>
        </w:p>
      </w:sdtContent>
    </w:sdt>
    <w:p w14:paraId="6E90F82A" w14:textId="1A717C8A" w:rsidR="00CE146B" w:rsidRPr="00767CC4" w:rsidRDefault="00CE146B" w:rsidP="00FE72E0">
      <w:pPr>
        <w:pStyle w:val="Heading1"/>
      </w:pPr>
      <w:bookmarkStart w:id="0" w:name="_Toc209599444"/>
      <w:r w:rsidRPr="00767CC4">
        <w:lastRenderedPageBreak/>
        <w:t>ВЪВЕДЕНИЕ</w:t>
      </w:r>
      <w:bookmarkEnd w:id="0"/>
    </w:p>
    <w:p w14:paraId="3385FA76" w14:textId="4C7A17AA" w:rsidR="001F1137" w:rsidRPr="00767CC4" w:rsidRDefault="00D4214B" w:rsidP="001F1137">
      <w:pPr>
        <w:spacing w:after="0" w:line="360" w:lineRule="auto"/>
        <w:ind w:firstLine="703"/>
        <w:rPr>
          <w:rFonts w:ascii="Calibri" w:eastAsia="Calibri" w:hAnsi="Calibri" w:cs="Times New Roman"/>
        </w:rPr>
      </w:pPr>
      <w:r w:rsidRPr="00767CC4">
        <w:rPr>
          <w:rFonts w:ascii="Times New Roman" w:eastAsia="Calibri" w:hAnsi="Times New Roman" w:cs="Times New Roman"/>
          <w:kern w:val="2"/>
          <w:sz w:val="24"/>
          <w:szCs w:val="24"/>
          <w14:ligatures w14:val="standardContextual"/>
        </w:rPr>
        <w:t xml:space="preserve">За периода от началото на 2024 г. до момента почти всички дъщерни на „Български ВиК холдинг“ ЕАД дружества (по техни наблюдения) отчитат намаление в дебитите на </w:t>
      </w:r>
      <w:r w:rsidRPr="00767CC4">
        <w:rPr>
          <w:rFonts w:ascii="Times New Roman" w:eastAsia="Calibri" w:hAnsi="Times New Roman" w:cs="Times New Roman"/>
          <w:bCs/>
          <w:kern w:val="2"/>
          <w:sz w:val="24"/>
          <w:szCs w:val="24"/>
          <w14:ligatures w14:val="standardContextual"/>
        </w:rPr>
        <w:t>подземните водоизточници</w:t>
      </w:r>
      <w:r w:rsidRPr="00767CC4">
        <w:rPr>
          <w:rFonts w:ascii="Times New Roman" w:eastAsia="Calibri" w:hAnsi="Times New Roman" w:cs="Times New Roman"/>
          <w:kern w:val="2"/>
          <w:sz w:val="24"/>
          <w:szCs w:val="24"/>
          <w14:ligatures w14:val="standardContextual"/>
        </w:rPr>
        <w:t xml:space="preserve"> в сравнение с предишни години, в</w:t>
      </w:r>
      <w:r w:rsidR="0088392C" w:rsidRPr="00767CC4">
        <w:rPr>
          <w:rFonts w:ascii="Times New Roman" w:eastAsia="Calibri" w:hAnsi="Times New Roman" w:cs="Times New Roman"/>
          <w:kern w:val="2"/>
          <w:sz w:val="24"/>
          <w:szCs w:val="24"/>
          <w14:ligatures w14:val="standardContextual"/>
        </w:rPr>
        <w:t xml:space="preserve"> </w:t>
      </w:r>
      <w:r w:rsidRPr="00767CC4">
        <w:rPr>
          <w:rFonts w:ascii="Times New Roman" w:eastAsia="Calibri" w:hAnsi="Times New Roman" w:cs="Times New Roman"/>
          <w:kern w:val="2"/>
          <w:sz w:val="24"/>
          <w:szCs w:val="24"/>
          <w14:ligatures w14:val="standardContextual"/>
        </w:rPr>
        <w:t xml:space="preserve">следствие на констатираните в последните години климатични промени, както и продължителния период с понижено количество валежи в сравнение с минали </w:t>
      </w:r>
      <w:r w:rsidR="00123AFC" w:rsidRPr="00767CC4">
        <w:rPr>
          <w:rFonts w:ascii="Times New Roman" w:eastAsia="Calibri" w:hAnsi="Times New Roman" w:cs="Times New Roman"/>
          <w:kern w:val="2"/>
          <w:sz w:val="24"/>
          <w:szCs w:val="24"/>
          <w14:ligatures w14:val="standardContextual"/>
        </w:rPr>
        <w:t>години и периоди</w:t>
      </w:r>
      <w:r w:rsidRPr="00767CC4">
        <w:rPr>
          <w:rFonts w:ascii="Times New Roman" w:eastAsia="Calibri" w:hAnsi="Times New Roman" w:cs="Times New Roman"/>
          <w:kern w:val="2"/>
          <w:sz w:val="24"/>
          <w:szCs w:val="24"/>
          <w14:ligatures w14:val="standardContextual"/>
        </w:rPr>
        <w:t xml:space="preserve">. През летните месеци </w:t>
      </w:r>
      <w:r w:rsidR="00123AFC" w:rsidRPr="00767CC4">
        <w:rPr>
          <w:rFonts w:ascii="Times New Roman" w:eastAsia="Calibri" w:hAnsi="Times New Roman" w:cs="Times New Roman"/>
          <w:kern w:val="2"/>
          <w:sz w:val="24"/>
          <w:szCs w:val="24"/>
          <w14:ligatures w14:val="standardContextual"/>
        </w:rPr>
        <w:t xml:space="preserve">на 2025 г., както и на 2024 г. </w:t>
      </w:r>
      <w:r w:rsidR="001F1137" w:rsidRPr="00767CC4">
        <w:rPr>
          <w:rFonts w:ascii="Times New Roman" w:eastAsia="Calibri" w:hAnsi="Times New Roman" w:cs="Times New Roman"/>
          <w:kern w:val="2"/>
          <w:sz w:val="24"/>
          <w:szCs w:val="24"/>
          <w14:ligatures w14:val="standardContextual"/>
        </w:rPr>
        <w:t>значителна част</w:t>
      </w:r>
      <w:r w:rsidRPr="00767CC4">
        <w:rPr>
          <w:rFonts w:ascii="Times New Roman" w:eastAsia="Calibri" w:hAnsi="Times New Roman" w:cs="Times New Roman"/>
          <w:kern w:val="2"/>
          <w:sz w:val="24"/>
          <w:szCs w:val="24"/>
          <w14:ligatures w14:val="standardContextual"/>
        </w:rPr>
        <w:t xml:space="preserve"> от дренажите и каптажите пресъхнаха и се наложи определяне на режимно водоснабдяване за съответните населени места. </w:t>
      </w:r>
      <w:r w:rsidR="001F1137" w:rsidRPr="00767CC4">
        <w:rPr>
          <w:rFonts w:ascii="Times New Roman" w:eastAsia="Calibri" w:hAnsi="Times New Roman" w:cs="Times New Roman"/>
          <w:sz w:val="24"/>
        </w:rPr>
        <w:t xml:space="preserve">Проблемите с водоснабдяването на населените места обхващат все повече райони на страната, с което засегнатото от въведените режими на водоснабдяване население се увеличава.  Факторите, обуславящи настоящото положение са комплексни. От една страна </w:t>
      </w:r>
      <w:r w:rsidR="001F1137" w:rsidRPr="00767CC4">
        <w:rPr>
          <w:rFonts w:ascii="Times New Roman" w:eastAsia="Calibri" w:hAnsi="Times New Roman" w:cs="Times New Roman"/>
          <w:b/>
          <w:bCs/>
          <w:sz w:val="24"/>
        </w:rPr>
        <w:t>все още основната част от водоснабдителната инфраструктурата е силно амортизирана, аварира често и е неефективна – с големи загуби на вода</w:t>
      </w:r>
      <w:r w:rsidR="0025211E" w:rsidRPr="00767CC4">
        <w:rPr>
          <w:rFonts w:ascii="Times New Roman" w:eastAsia="Calibri" w:hAnsi="Times New Roman" w:cs="Times New Roman"/>
          <w:b/>
          <w:bCs/>
          <w:sz w:val="24"/>
        </w:rPr>
        <w:t>, аварира често. О</w:t>
      </w:r>
      <w:r w:rsidR="001F1137" w:rsidRPr="00767CC4">
        <w:rPr>
          <w:rFonts w:ascii="Times New Roman" w:eastAsia="Calibri" w:hAnsi="Times New Roman" w:cs="Times New Roman"/>
          <w:b/>
          <w:bCs/>
          <w:sz w:val="24"/>
        </w:rPr>
        <w:t>т друга, както беше споменато, все по-осезателно се усещат и промените в климата.</w:t>
      </w:r>
      <w:r w:rsidR="001F1137" w:rsidRPr="00767CC4">
        <w:rPr>
          <w:rFonts w:ascii="Times New Roman" w:eastAsia="Calibri" w:hAnsi="Times New Roman" w:cs="Times New Roman"/>
          <w:sz w:val="24"/>
        </w:rPr>
        <w:t xml:space="preserve"> Това поставя пред изпитание съществуващата ВиК инфраструктура, която трябва да бъде адаптирана към климатичните процеси. В тази връзка е изключително важно в следващите години да се гарантира непрекъснатост и  надеждност на водоснабдяването. В редица населени места </w:t>
      </w:r>
      <w:r w:rsidR="001F1137" w:rsidRPr="00767CC4">
        <w:rPr>
          <w:rFonts w:ascii="Times New Roman" w:eastAsia="Calibri" w:hAnsi="Times New Roman" w:cs="Times New Roman"/>
          <w:b/>
          <w:bCs/>
          <w:sz w:val="24"/>
        </w:rPr>
        <w:t>недостигът на вода във водоснабдителните системи се дължи на продължителния период на засушаване през последните месеци</w:t>
      </w:r>
      <w:r w:rsidR="00003F25" w:rsidRPr="00767CC4">
        <w:rPr>
          <w:rFonts w:ascii="Times New Roman" w:eastAsia="Calibri" w:hAnsi="Times New Roman" w:cs="Times New Roman"/>
          <w:b/>
          <w:bCs/>
          <w:sz w:val="24"/>
        </w:rPr>
        <w:t xml:space="preserve"> </w:t>
      </w:r>
      <w:r w:rsidR="001F1137" w:rsidRPr="00767CC4">
        <w:rPr>
          <w:rFonts w:ascii="Times New Roman" w:eastAsia="Calibri" w:hAnsi="Times New Roman" w:cs="Times New Roman"/>
          <w:b/>
          <w:bCs/>
          <w:sz w:val="24"/>
        </w:rPr>
        <w:t>/1-2 години и респективно намалелия дебит на водоизточниците</w:t>
      </w:r>
      <w:r w:rsidR="001F1137" w:rsidRPr="00767CC4">
        <w:rPr>
          <w:rFonts w:ascii="Times New Roman" w:eastAsia="Calibri" w:hAnsi="Times New Roman" w:cs="Times New Roman"/>
          <w:sz w:val="24"/>
        </w:rPr>
        <w:t xml:space="preserve">, както и </w:t>
      </w:r>
      <w:r w:rsidR="001F1137" w:rsidRPr="00767CC4">
        <w:rPr>
          <w:rFonts w:ascii="Times New Roman" w:eastAsia="Calibri" w:hAnsi="Times New Roman" w:cs="Times New Roman"/>
          <w:b/>
          <w:bCs/>
          <w:sz w:val="24"/>
        </w:rPr>
        <w:t>на повишената консумация през летния период</w:t>
      </w:r>
      <w:r w:rsidR="00003F25" w:rsidRPr="00767CC4">
        <w:rPr>
          <w:rFonts w:ascii="Times New Roman" w:eastAsia="Calibri" w:hAnsi="Times New Roman" w:cs="Times New Roman"/>
          <w:b/>
          <w:bCs/>
          <w:sz w:val="24"/>
        </w:rPr>
        <w:t xml:space="preserve"> поради голям брой временно пребиваващи</w:t>
      </w:r>
      <w:r w:rsidR="001F1137" w:rsidRPr="00767CC4">
        <w:rPr>
          <w:rFonts w:ascii="Times New Roman" w:eastAsia="Calibri" w:hAnsi="Times New Roman" w:cs="Times New Roman"/>
          <w:b/>
          <w:bCs/>
          <w:sz w:val="24"/>
        </w:rPr>
        <w:t xml:space="preserve">, </w:t>
      </w:r>
      <w:r w:rsidR="00003F25" w:rsidRPr="00767CC4">
        <w:rPr>
          <w:rFonts w:ascii="Times New Roman" w:eastAsia="Calibri" w:hAnsi="Times New Roman" w:cs="Times New Roman"/>
          <w:b/>
          <w:bCs/>
          <w:sz w:val="24"/>
        </w:rPr>
        <w:t xml:space="preserve">използващи допълнителни водни количества за питейно-битови цели (без селищната инфраструктура да е предвидена за такъв капацитет), както и </w:t>
      </w:r>
      <w:r w:rsidR="001F1137" w:rsidRPr="00767CC4">
        <w:rPr>
          <w:rFonts w:ascii="Times New Roman" w:eastAsia="Calibri" w:hAnsi="Times New Roman" w:cs="Times New Roman"/>
          <w:b/>
          <w:bCs/>
          <w:sz w:val="24"/>
        </w:rPr>
        <w:t>включително нерегламентираното използване на питейна вода за напояване, поливане на зелени площи, пълнене на басейни, миене на улици, МПС и др. с питейна вода</w:t>
      </w:r>
      <w:r w:rsidR="001F1137" w:rsidRPr="00767CC4">
        <w:rPr>
          <w:rFonts w:ascii="Times New Roman" w:eastAsia="Calibri" w:hAnsi="Times New Roman" w:cs="Times New Roman"/>
          <w:sz w:val="24"/>
        </w:rPr>
        <w:t xml:space="preserve"> – особено характерно за селата, </w:t>
      </w:r>
      <w:r w:rsidR="001F1137" w:rsidRPr="00767CC4">
        <w:rPr>
          <w:rFonts w:ascii="Times New Roman" w:eastAsia="Calibri" w:hAnsi="Times New Roman" w:cs="Times New Roman"/>
          <w:b/>
          <w:bCs/>
          <w:sz w:val="24"/>
        </w:rPr>
        <w:t>както и незаконното ползване на вода</w:t>
      </w:r>
      <w:r w:rsidR="001F1137" w:rsidRPr="00767CC4">
        <w:rPr>
          <w:rFonts w:ascii="Times New Roman" w:eastAsia="Calibri" w:hAnsi="Times New Roman" w:cs="Times New Roman"/>
          <w:sz w:val="24"/>
        </w:rPr>
        <w:t xml:space="preserve">. </w:t>
      </w:r>
    </w:p>
    <w:p w14:paraId="64BF170A" w14:textId="3E4EE047" w:rsidR="00D4214B" w:rsidRPr="00767CC4" w:rsidRDefault="00003F25" w:rsidP="00435929">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За да се </w:t>
      </w:r>
      <w:r w:rsidR="00123AFC" w:rsidRPr="00767CC4">
        <w:rPr>
          <w:rFonts w:ascii="Times New Roman" w:eastAsia="Calibri" w:hAnsi="Times New Roman" w:cs="Times New Roman"/>
          <w:kern w:val="2"/>
          <w:sz w:val="24"/>
          <w:szCs w:val="24"/>
          <w14:ligatures w14:val="standardContextual"/>
        </w:rPr>
        <w:t xml:space="preserve">оцени мащаба на водоснабдителната инфраструктура в страната,  предоставена за стопанисване, поддръжка и експлоатация на ВиК операторите, </w:t>
      </w:r>
      <w:r w:rsidR="00435929" w:rsidRPr="00767CC4">
        <w:rPr>
          <w:rFonts w:ascii="Times New Roman" w:eastAsia="Calibri" w:hAnsi="Times New Roman" w:cs="Times New Roman"/>
          <w:kern w:val="2"/>
          <w:sz w:val="24"/>
          <w:szCs w:val="24"/>
          <w14:ligatures w14:val="standardContextual"/>
        </w:rPr>
        <w:t>обслужваните потребители и постигнатите нива на качество</w:t>
      </w:r>
      <w:r w:rsidR="00D4214B" w:rsidRPr="00767CC4">
        <w:rPr>
          <w:rFonts w:ascii="Times New Roman" w:eastAsia="Calibri" w:hAnsi="Times New Roman" w:cs="Times New Roman"/>
          <w:kern w:val="2"/>
          <w:sz w:val="24"/>
          <w:szCs w:val="24"/>
          <w14:ligatures w14:val="standardContextual"/>
        </w:rPr>
        <w:t xml:space="preserve"> „Български ВиК холдинг“ ЕАД извърши </w:t>
      </w:r>
      <w:r w:rsidR="00435929" w:rsidRPr="00767CC4">
        <w:rPr>
          <w:rFonts w:ascii="Times New Roman" w:eastAsia="Calibri" w:hAnsi="Times New Roman" w:cs="Times New Roman"/>
          <w:kern w:val="2"/>
          <w:sz w:val="24"/>
          <w:szCs w:val="24"/>
          <w14:ligatures w14:val="standardContextual"/>
        </w:rPr>
        <w:t xml:space="preserve">преглед на отчетните доклади на </w:t>
      </w:r>
      <w:r w:rsidR="00D4214B" w:rsidRPr="00767CC4">
        <w:rPr>
          <w:rFonts w:ascii="Times New Roman" w:eastAsia="Calibri" w:hAnsi="Times New Roman" w:cs="Times New Roman"/>
          <w:kern w:val="2"/>
          <w:sz w:val="24"/>
          <w:szCs w:val="24"/>
          <w14:ligatures w14:val="standardContextual"/>
        </w:rPr>
        <w:t>26-те ВиК оператор</w:t>
      </w:r>
      <w:r w:rsidR="0088392C" w:rsidRPr="00767CC4">
        <w:rPr>
          <w:rFonts w:ascii="Times New Roman" w:eastAsia="Calibri" w:hAnsi="Times New Roman" w:cs="Times New Roman"/>
          <w:kern w:val="2"/>
          <w:sz w:val="24"/>
          <w:szCs w:val="24"/>
          <w14:ligatures w14:val="standardContextual"/>
        </w:rPr>
        <w:t>а</w:t>
      </w:r>
      <w:r w:rsidR="00D4214B" w:rsidRPr="00767CC4">
        <w:rPr>
          <w:rFonts w:ascii="Times New Roman" w:eastAsia="Calibri" w:hAnsi="Times New Roman" w:cs="Times New Roman"/>
          <w:kern w:val="2"/>
          <w:sz w:val="24"/>
          <w:szCs w:val="24"/>
          <w14:ligatures w14:val="standardContextual"/>
        </w:rPr>
        <w:t xml:space="preserve"> в структурата на Холдинга.</w:t>
      </w:r>
      <w:r w:rsidR="0088392C" w:rsidRPr="00767CC4">
        <w:rPr>
          <w:rFonts w:ascii="Times New Roman" w:eastAsia="Calibri" w:hAnsi="Times New Roman" w:cs="Times New Roman"/>
          <w:kern w:val="2"/>
          <w:sz w:val="24"/>
          <w:szCs w:val="24"/>
          <w14:ligatures w14:val="standardContextual"/>
        </w:rPr>
        <w:t xml:space="preserve"> Допълнително е събрана и представена информация за водоизточниците на съответната обособена територия, проблемите, мерките, които се предлагат и съответно приоритетни проект. </w:t>
      </w:r>
      <w:r w:rsidR="00435929" w:rsidRPr="00767CC4">
        <w:rPr>
          <w:rFonts w:ascii="Times New Roman" w:eastAsia="Calibri" w:hAnsi="Times New Roman" w:cs="Times New Roman"/>
          <w:kern w:val="2"/>
          <w:sz w:val="24"/>
          <w:szCs w:val="24"/>
          <w14:ligatures w14:val="standardContextual"/>
        </w:rPr>
        <w:t>В следващата точка са представени данни по компонент „Водоснабдяване“</w:t>
      </w:r>
      <w:r w:rsidR="0088392C" w:rsidRPr="00767CC4">
        <w:rPr>
          <w:rFonts w:ascii="Times New Roman" w:eastAsia="Calibri" w:hAnsi="Times New Roman" w:cs="Times New Roman"/>
          <w:kern w:val="2"/>
          <w:sz w:val="24"/>
          <w:szCs w:val="24"/>
          <w14:ligatures w14:val="standardContextual"/>
        </w:rPr>
        <w:t xml:space="preserve"> по ВиК оператори</w:t>
      </w:r>
      <w:r w:rsidR="00E369A8" w:rsidRPr="00767CC4">
        <w:rPr>
          <w:rFonts w:ascii="Times New Roman" w:eastAsia="Calibri" w:hAnsi="Times New Roman" w:cs="Times New Roman"/>
          <w:kern w:val="2"/>
          <w:sz w:val="24"/>
          <w:szCs w:val="24"/>
          <w14:ligatures w14:val="standardContextual"/>
        </w:rPr>
        <w:t>.</w:t>
      </w:r>
    </w:p>
    <w:p w14:paraId="35EAEF7C" w14:textId="23B21261" w:rsidR="0075631E" w:rsidRPr="00767CC4" w:rsidRDefault="0075631E" w:rsidP="00FE72E0">
      <w:pPr>
        <w:pStyle w:val="Heading1"/>
      </w:pPr>
      <w:bookmarkStart w:id="1" w:name="_Toc209599445"/>
      <w:r w:rsidRPr="00767CC4">
        <w:lastRenderedPageBreak/>
        <w:t xml:space="preserve">АНАЛИЗ НА </w:t>
      </w:r>
      <w:r w:rsidR="00F025D5" w:rsidRPr="00767CC4">
        <w:t xml:space="preserve">СЪСТОЯТОНИЕТО НА ВОДОСНАБДИТЕЛНАТА СИСТЕМА НА </w:t>
      </w:r>
      <w:r w:rsidRPr="00767CC4">
        <w:t>ДЪЩЕРНИТЕ ДРУЖЕСТВА</w:t>
      </w:r>
      <w:r w:rsidR="0025211E" w:rsidRPr="00767CC4">
        <w:t>. ПРОБЛЕМИ, МЕРКИ, ПРИОРИТЕТНИ ИНВЕСТИЦИИ.</w:t>
      </w:r>
      <w:bookmarkEnd w:id="1"/>
    </w:p>
    <w:p w14:paraId="49384BB0" w14:textId="1007AD5C" w:rsidR="00733B85" w:rsidRPr="00767CC4" w:rsidRDefault="00733B85" w:rsidP="0025211E">
      <w:pPr>
        <w:pStyle w:val="Heading2"/>
      </w:pPr>
      <w:bookmarkStart w:id="2" w:name="_Toc209599446"/>
      <w:r w:rsidRPr="00767CC4">
        <w:t>„</w:t>
      </w:r>
      <w:bookmarkStart w:id="3" w:name="_Hlk201933059"/>
      <w:r w:rsidRPr="00767CC4">
        <w:t>Водоснабдяване и канализация“ ЕООД</w:t>
      </w:r>
      <w:r w:rsidR="009B2B9B" w:rsidRPr="00767CC4">
        <w:t xml:space="preserve">, гр. </w:t>
      </w:r>
      <w:r w:rsidRPr="00767CC4">
        <w:t>Благоевград</w:t>
      </w:r>
      <w:bookmarkEnd w:id="2"/>
    </w:p>
    <w:p w14:paraId="0FBC76FB" w14:textId="6E7B96B4" w:rsidR="00733B85" w:rsidRPr="00767CC4" w:rsidRDefault="00733B85" w:rsidP="00C4070B">
      <w:pPr>
        <w:spacing w:before="12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 xml:space="preserve"> „Водоснабдяване и канализация” ЕООД – гр. Благоевград е 100% държавна собственост, като считано от 26.03.2020 г. дружеството е част от „Български ВиК </w:t>
      </w:r>
      <w:r w:rsidR="00C4070B" w:rsidRPr="00767CC4">
        <w:rPr>
          <w:rFonts w:ascii="Times New Roman" w:hAnsi="Times New Roman" w:cs="Times New Roman"/>
          <w:sz w:val="24"/>
          <w:szCs w:val="24"/>
        </w:rPr>
        <w:t>х</w:t>
      </w:r>
      <w:r w:rsidRPr="00767CC4">
        <w:rPr>
          <w:rFonts w:ascii="Times New Roman" w:hAnsi="Times New Roman" w:cs="Times New Roman"/>
          <w:sz w:val="24"/>
          <w:szCs w:val="24"/>
        </w:rPr>
        <w:t>олдинг“ EАД. ВиК оператора поддържа и експлоатира водоснабдителната мрежа на 12</w:t>
      </w:r>
      <w:r w:rsidR="00B63FD0" w:rsidRPr="00767CC4">
        <w:rPr>
          <w:rFonts w:ascii="Times New Roman" w:hAnsi="Times New Roman" w:cs="Times New Roman"/>
          <w:sz w:val="24"/>
          <w:szCs w:val="24"/>
        </w:rPr>
        <w:t>8</w:t>
      </w:r>
      <w:r w:rsidRPr="00767CC4">
        <w:rPr>
          <w:rFonts w:ascii="Times New Roman" w:hAnsi="Times New Roman" w:cs="Times New Roman"/>
          <w:sz w:val="24"/>
          <w:szCs w:val="24"/>
        </w:rPr>
        <w:t xml:space="preserve"> броя населени места в 11 общини: Благоевград, Симитли, Разлог, Банско, Белица, Якоруда, Гоце Делчев, Хаджидимово, Сатовча, Гърмен, Струмяни. </w:t>
      </w:r>
    </w:p>
    <w:p w14:paraId="4C2D3F11" w14:textId="77777777" w:rsidR="00733B85" w:rsidRPr="00767CC4" w:rsidRDefault="00733B85" w:rsidP="0025211E">
      <w:pPr>
        <w:pStyle w:val="Heading3"/>
      </w:pPr>
      <w:bookmarkStart w:id="4" w:name="_Toc209599447"/>
      <w:r w:rsidRPr="00767CC4">
        <w:t>Доставка на питейна вода</w:t>
      </w:r>
      <w:bookmarkEnd w:id="4"/>
      <w:r w:rsidRPr="00767CC4">
        <w:t xml:space="preserve"> </w:t>
      </w:r>
    </w:p>
    <w:tbl>
      <w:tblPr>
        <w:tblStyle w:val="TableGrid"/>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5316C94E" w14:textId="77777777" w:rsidTr="00CE146B">
        <w:trPr>
          <w:jc w:val="center"/>
        </w:trPr>
        <w:tc>
          <w:tcPr>
            <w:tcW w:w="3842" w:type="pct"/>
          </w:tcPr>
          <w:p w14:paraId="7ED95EBE"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vAlign w:val="center"/>
          </w:tcPr>
          <w:p w14:paraId="74148A9E" w14:textId="2AFDD188" w:rsidR="00733B85" w:rsidRPr="00767CC4" w:rsidRDefault="00733B85" w:rsidP="00CE146B">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B63FD0" w:rsidRPr="00767CC4">
              <w:rPr>
                <w:rFonts w:ascii="Times New Roman" w:hAnsi="Times New Roman" w:cs="Times New Roman"/>
                <w:b/>
                <w:sz w:val="20"/>
                <w:szCs w:val="20"/>
              </w:rPr>
              <w:t>4</w:t>
            </w:r>
          </w:p>
        </w:tc>
      </w:tr>
      <w:tr w:rsidR="00733B85" w:rsidRPr="00767CC4" w14:paraId="03AE21CF" w14:textId="77777777" w:rsidTr="00CE146B">
        <w:trPr>
          <w:jc w:val="center"/>
        </w:trPr>
        <w:tc>
          <w:tcPr>
            <w:tcW w:w="3842" w:type="pct"/>
          </w:tcPr>
          <w:p w14:paraId="2C35A38F"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20D05FD8" w14:textId="77777777" w:rsidR="00733B85" w:rsidRPr="00767CC4" w:rsidRDefault="00733B85" w:rsidP="00CE146B">
            <w:pPr>
              <w:jc w:val="center"/>
              <w:rPr>
                <w:rFonts w:ascii="Times New Roman" w:hAnsi="Times New Roman" w:cs="Times New Roman"/>
                <w:sz w:val="20"/>
                <w:szCs w:val="20"/>
              </w:rPr>
            </w:pPr>
          </w:p>
          <w:p w14:paraId="74F9B277" w14:textId="3361F8DA" w:rsidR="00733B85" w:rsidRPr="00767CC4" w:rsidRDefault="00733B85" w:rsidP="00CE146B">
            <w:pPr>
              <w:jc w:val="center"/>
              <w:rPr>
                <w:rFonts w:ascii="Times New Roman" w:hAnsi="Times New Roman" w:cs="Times New Roman"/>
                <w:sz w:val="20"/>
                <w:szCs w:val="20"/>
              </w:rPr>
            </w:pPr>
            <w:r w:rsidRPr="00767CC4">
              <w:rPr>
                <w:rFonts w:ascii="Times New Roman" w:hAnsi="Times New Roman" w:cs="Times New Roman"/>
                <w:sz w:val="20"/>
                <w:szCs w:val="20"/>
              </w:rPr>
              <w:t>200 </w:t>
            </w:r>
            <w:r w:rsidR="00B63FD0" w:rsidRPr="00767CC4">
              <w:rPr>
                <w:rFonts w:ascii="Times New Roman" w:hAnsi="Times New Roman" w:cs="Times New Roman"/>
                <w:sz w:val="20"/>
                <w:szCs w:val="20"/>
              </w:rPr>
              <w:t>963</w:t>
            </w:r>
          </w:p>
          <w:p w14:paraId="2A4066A2" w14:textId="77777777" w:rsidR="00733B85" w:rsidRPr="00767CC4" w:rsidRDefault="00733B85" w:rsidP="00CE146B">
            <w:pPr>
              <w:jc w:val="center"/>
              <w:rPr>
                <w:rFonts w:ascii="Times New Roman" w:hAnsi="Times New Roman" w:cs="Times New Roman"/>
                <w:sz w:val="20"/>
                <w:szCs w:val="20"/>
              </w:rPr>
            </w:pPr>
          </w:p>
        </w:tc>
      </w:tr>
      <w:tr w:rsidR="00733B85" w:rsidRPr="00767CC4" w14:paraId="0DAB8A2F" w14:textId="77777777" w:rsidTr="00CE146B">
        <w:trPr>
          <w:jc w:val="center"/>
        </w:trPr>
        <w:tc>
          <w:tcPr>
            <w:tcW w:w="3842" w:type="pct"/>
          </w:tcPr>
          <w:p w14:paraId="4A53A437"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05CFBDA8" w14:textId="58458270" w:rsidR="00733B85" w:rsidRPr="00767CC4" w:rsidRDefault="00595E11" w:rsidP="00CE146B">
            <w:pPr>
              <w:jc w:val="center"/>
              <w:rPr>
                <w:rFonts w:ascii="Times New Roman" w:hAnsi="Times New Roman" w:cs="Times New Roman"/>
                <w:sz w:val="20"/>
                <w:szCs w:val="20"/>
              </w:rPr>
            </w:pPr>
            <w:r w:rsidRPr="00767CC4">
              <w:rPr>
                <w:rFonts w:ascii="Times New Roman" w:hAnsi="Times New Roman" w:cs="Times New Roman"/>
                <w:sz w:val="20"/>
                <w:szCs w:val="20"/>
              </w:rPr>
              <w:t>117 133</w:t>
            </w:r>
          </w:p>
        </w:tc>
      </w:tr>
      <w:tr w:rsidR="00733B85" w:rsidRPr="00767CC4" w14:paraId="29C94CF7" w14:textId="77777777" w:rsidTr="00CE146B">
        <w:trPr>
          <w:jc w:val="center"/>
        </w:trPr>
        <w:tc>
          <w:tcPr>
            <w:tcW w:w="3842" w:type="pct"/>
          </w:tcPr>
          <w:p w14:paraId="08E0F0BD"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388036F6" w14:textId="0253CA68" w:rsidR="00733B85" w:rsidRPr="00767CC4" w:rsidRDefault="00733B85" w:rsidP="00CE146B">
            <w:pPr>
              <w:jc w:val="center"/>
              <w:rPr>
                <w:rFonts w:ascii="Times New Roman" w:hAnsi="Times New Roman" w:cs="Times New Roman"/>
                <w:sz w:val="20"/>
                <w:szCs w:val="20"/>
              </w:rPr>
            </w:pPr>
            <w:r w:rsidRPr="00767CC4">
              <w:rPr>
                <w:rFonts w:ascii="Times New Roman" w:hAnsi="Times New Roman" w:cs="Times New Roman"/>
                <w:sz w:val="20"/>
                <w:szCs w:val="20"/>
              </w:rPr>
              <w:t>99.</w:t>
            </w:r>
            <w:r w:rsidR="00B63FD0" w:rsidRPr="00767CC4">
              <w:rPr>
                <w:rFonts w:ascii="Times New Roman" w:hAnsi="Times New Roman" w:cs="Times New Roman"/>
                <w:sz w:val="20"/>
                <w:szCs w:val="20"/>
              </w:rPr>
              <w:t>69</w:t>
            </w:r>
            <w:r w:rsidRPr="00767CC4">
              <w:rPr>
                <w:rFonts w:ascii="Times New Roman" w:hAnsi="Times New Roman" w:cs="Times New Roman"/>
                <w:sz w:val="20"/>
                <w:szCs w:val="20"/>
              </w:rPr>
              <w:t>%</w:t>
            </w:r>
          </w:p>
        </w:tc>
      </w:tr>
      <w:tr w:rsidR="00733B85" w:rsidRPr="00767CC4" w14:paraId="3D91D755" w14:textId="77777777" w:rsidTr="00CE146B">
        <w:trPr>
          <w:jc w:val="center"/>
        </w:trPr>
        <w:tc>
          <w:tcPr>
            <w:tcW w:w="3842" w:type="pct"/>
          </w:tcPr>
          <w:p w14:paraId="2A9A7227"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021A1485" w14:textId="1321F7F8" w:rsidR="00733B85" w:rsidRPr="00767CC4" w:rsidRDefault="00B63FD0" w:rsidP="00CE146B">
            <w:pPr>
              <w:jc w:val="center"/>
              <w:rPr>
                <w:rFonts w:ascii="Times New Roman" w:hAnsi="Times New Roman" w:cs="Times New Roman"/>
                <w:bCs/>
                <w:sz w:val="20"/>
                <w:szCs w:val="20"/>
              </w:rPr>
            </w:pPr>
            <w:r w:rsidRPr="00767CC4">
              <w:rPr>
                <w:rFonts w:ascii="Times New Roman" w:hAnsi="Times New Roman" w:cs="Times New Roman"/>
                <w:bCs/>
                <w:sz w:val="20"/>
                <w:szCs w:val="20"/>
              </w:rPr>
              <w:t>11 747 916</w:t>
            </w:r>
          </w:p>
        </w:tc>
      </w:tr>
    </w:tbl>
    <w:p w14:paraId="1EFEA762" w14:textId="1746FB07" w:rsidR="00733B85" w:rsidRPr="00767CC4" w:rsidRDefault="00733B85" w:rsidP="00D4214B">
      <w:pPr>
        <w:spacing w:before="120"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 „Водоснабдяване и канализация” ЕООД – гр. Благоевград експлоатира и</w:t>
      </w:r>
      <w:r w:rsidR="00D4214B" w:rsidRPr="00767CC4">
        <w:rPr>
          <w:rFonts w:ascii="Times New Roman" w:hAnsi="Times New Roman" w:cs="Times New Roman"/>
          <w:sz w:val="24"/>
          <w:szCs w:val="24"/>
        </w:rPr>
        <w:t xml:space="preserve"> </w:t>
      </w:r>
      <w:r w:rsidRPr="00767CC4">
        <w:rPr>
          <w:rFonts w:ascii="Times New Roman" w:hAnsi="Times New Roman" w:cs="Times New Roman"/>
          <w:sz w:val="24"/>
          <w:szCs w:val="24"/>
        </w:rPr>
        <w:t>поддържа:</w:t>
      </w:r>
    </w:p>
    <w:p w14:paraId="2A681A5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148 бр. водоизточници (основни и резервни); </w:t>
      </w:r>
    </w:p>
    <w:p w14:paraId="76C851BA"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38 водоснабдителни помпени станции (ВПС);</w:t>
      </w:r>
    </w:p>
    <w:p w14:paraId="7DF434A4"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128 резервоари (водоеми);</w:t>
      </w:r>
    </w:p>
    <w:p w14:paraId="1C948352"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1770 км обща дължина на довеждащите водопроводи и разпределителната водопроводна мрежа; </w:t>
      </w:r>
    </w:p>
    <w:p w14:paraId="087EB17E" w14:textId="4ADD9C8D"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5</w:t>
      </w:r>
      <w:r w:rsidR="00B63FD0" w:rsidRPr="00767CC4">
        <w:rPr>
          <w:rFonts w:ascii="Times New Roman" w:hAnsi="Times New Roman" w:cs="Times New Roman"/>
          <w:sz w:val="24"/>
          <w:szCs w:val="24"/>
        </w:rPr>
        <w:t>8</w:t>
      </w:r>
      <w:r w:rsidRPr="00767CC4">
        <w:rPr>
          <w:rFonts w:ascii="Times New Roman" w:hAnsi="Times New Roman" w:cs="Times New Roman"/>
          <w:sz w:val="24"/>
          <w:szCs w:val="24"/>
        </w:rPr>
        <w:t> </w:t>
      </w:r>
      <w:r w:rsidR="00B63FD0" w:rsidRPr="00767CC4">
        <w:rPr>
          <w:rFonts w:ascii="Times New Roman" w:hAnsi="Times New Roman" w:cs="Times New Roman"/>
          <w:sz w:val="24"/>
          <w:szCs w:val="24"/>
        </w:rPr>
        <w:t>180</w:t>
      </w:r>
      <w:r w:rsidRPr="00767CC4">
        <w:rPr>
          <w:rFonts w:ascii="Times New Roman" w:hAnsi="Times New Roman" w:cs="Times New Roman"/>
          <w:sz w:val="24"/>
          <w:szCs w:val="24"/>
        </w:rPr>
        <w:t xml:space="preserve"> бр. изградени сградни водопроводни отклонения;</w:t>
      </w:r>
    </w:p>
    <w:p w14:paraId="7F6BD3EF"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4 броя пречиствателни станции за питейни води – ПСПВ Благоевград, ПСПВ Гоце Делчев, ПСПВ Сатовча и ПСПВ Кочан.  </w:t>
      </w:r>
    </w:p>
    <w:p w14:paraId="0085E217" w14:textId="77777777" w:rsidR="00733B85" w:rsidRPr="00767CC4" w:rsidRDefault="00733B85" w:rsidP="0025211E">
      <w:pPr>
        <w:pStyle w:val="Heading3"/>
      </w:pPr>
      <w:bookmarkStart w:id="5" w:name="_Toc209599448"/>
      <w:r w:rsidRPr="00767CC4">
        <w:t>Показатели за качество и ефективност на услугите</w:t>
      </w:r>
      <w:bookmarkEnd w:id="5"/>
      <w:r w:rsidRPr="00767CC4">
        <w:t xml:space="preserve"> </w:t>
      </w:r>
    </w:p>
    <w:tbl>
      <w:tblPr>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45"/>
        <w:gridCol w:w="860"/>
        <w:gridCol w:w="2932"/>
        <w:gridCol w:w="1753"/>
        <w:gridCol w:w="1753"/>
        <w:gridCol w:w="1751"/>
      </w:tblGrid>
      <w:tr w:rsidR="00733B85" w:rsidRPr="00767CC4" w14:paraId="1DCFDB63" w14:textId="77777777" w:rsidTr="00C4070B">
        <w:trPr>
          <w:trHeight w:val="20"/>
          <w:tblHeader/>
          <w:jc w:val="center"/>
        </w:trPr>
        <w:tc>
          <w:tcPr>
            <w:tcW w:w="235" w:type="pct"/>
            <w:noWrap/>
            <w:vAlign w:val="center"/>
            <w:hideMark/>
          </w:tcPr>
          <w:p w14:paraId="2B3F3A23" w14:textId="77777777" w:rsidR="00733B85" w:rsidRPr="00767CC4" w:rsidRDefault="00733B85"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53" w:type="pct"/>
            <w:noWrap/>
            <w:vAlign w:val="center"/>
            <w:hideMark/>
          </w:tcPr>
          <w:p w14:paraId="33A629E2" w14:textId="77777777" w:rsidR="00733B85" w:rsidRPr="00767CC4" w:rsidRDefault="00733B85"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1544" w:type="pct"/>
            <w:noWrap/>
            <w:vAlign w:val="center"/>
            <w:hideMark/>
          </w:tcPr>
          <w:p w14:paraId="08A187ED" w14:textId="77777777" w:rsidR="00733B85" w:rsidRPr="00767CC4" w:rsidRDefault="00733B85" w:rsidP="00C4070B">
            <w:pPr>
              <w:spacing w:after="0"/>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923" w:type="pct"/>
            <w:vAlign w:val="center"/>
            <w:hideMark/>
          </w:tcPr>
          <w:p w14:paraId="37E84F80" w14:textId="77777777" w:rsidR="00733B85" w:rsidRPr="00767CC4" w:rsidRDefault="00733B85" w:rsidP="00C4070B">
            <w:pPr>
              <w:spacing w:after="0"/>
              <w:ind w:firstLine="0"/>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923" w:type="pct"/>
            <w:vAlign w:val="center"/>
          </w:tcPr>
          <w:p w14:paraId="663EACC3" w14:textId="513025B8" w:rsidR="00733B85" w:rsidRPr="00767CC4" w:rsidRDefault="00733B85" w:rsidP="00C4070B">
            <w:pPr>
              <w:spacing w:after="0"/>
              <w:ind w:firstLine="0"/>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2C63CE" w:rsidRPr="00767CC4">
              <w:rPr>
                <w:rFonts w:ascii="Times New Roman" w:hAnsi="Times New Roman" w:cs="Times New Roman"/>
                <w:b/>
                <w:bCs/>
                <w:sz w:val="20"/>
                <w:szCs w:val="20"/>
              </w:rPr>
              <w:t>4</w:t>
            </w:r>
          </w:p>
        </w:tc>
        <w:tc>
          <w:tcPr>
            <w:tcW w:w="923" w:type="pct"/>
            <w:vAlign w:val="center"/>
            <w:hideMark/>
          </w:tcPr>
          <w:p w14:paraId="0D76B379" w14:textId="4AE39982" w:rsidR="00733B85" w:rsidRPr="00767CC4" w:rsidRDefault="00733B85" w:rsidP="00C4070B">
            <w:pPr>
              <w:spacing w:after="0"/>
              <w:ind w:firstLine="0"/>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w:t>
            </w:r>
            <w:r w:rsidR="00A07F11" w:rsidRPr="00767CC4">
              <w:rPr>
                <w:rFonts w:ascii="Times New Roman" w:hAnsi="Times New Roman" w:cs="Times New Roman"/>
                <w:b/>
                <w:bCs/>
                <w:sz w:val="20"/>
                <w:szCs w:val="20"/>
              </w:rPr>
              <w:t xml:space="preserve"> </w:t>
            </w:r>
            <w:r w:rsidRPr="00767CC4">
              <w:rPr>
                <w:rFonts w:ascii="Times New Roman" w:hAnsi="Times New Roman" w:cs="Times New Roman"/>
                <w:b/>
                <w:bCs/>
                <w:sz w:val="20"/>
                <w:szCs w:val="20"/>
              </w:rPr>
              <w:t>202</w:t>
            </w:r>
            <w:r w:rsidR="00A854F2" w:rsidRPr="00767CC4">
              <w:rPr>
                <w:rFonts w:ascii="Times New Roman" w:hAnsi="Times New Roman" w:cs="Times New Roman"/>
                <w:b/>
                <w:bCs/>
                <w:sz w:val="20"/>
                <w:szCs w:val="20"/>
              </w:rPr>
              <w:t>5</w:t>
            </w:r>
          </w:p>
        </w:tc>
      </w:tr>
      <w:tr w:rsidR="0061581D" w:rsidRPr="00767CC4" w14:paraId="54A80E96" w14:textId="77777777" w:rsidTr="00C4070B">
        <w:trPr>
          <w:trHeight w:val="20"/>
          <w:jc w:val="center"/>
        </w:trPr>
        <w:tc>
          <w:tcPr>
            <w:tcW w:w="235" w:type="pct"/>
            <w:noWrap/>
            <w:vAlign w:val="center"/>
          </w:tcPr>
          <w:p w14:paraId="4A2021CE" w14:textId="77777777" w:rsidR="0061581D" w:rsidRPr="00767CC4" w:rsidRDefault="0061581D"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1</w:t>
            </w:r>
          </w:p>
        </w:tc>
        <w:tc>
          <w:tcPr>
            <w:tcW w:w="453" w:type="pct"/>
            <w:noWrap/>
            <w:vAlign w:val="center"/>
            <w:hideMark/>
          </w:tcPr>
          <w:p w14:paraId="4DBDC88E"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ПК2а</w:t>
            </w:r>
          </w:p>
        </w:tc>
        <w:tc>
          <w:tcPr>
            <w:tcW w:w="1544" w:type="pct"/>
            <w:vAlign w:val="center"/>
            <w:hideMark/>
          </w:tcPr>
          <w:p w14:paraId="04C3DEEF"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923" w:type="pct"/>
            <w:vAlign w:val="center"/>
            <w:hideMark/>
          </w:tcPr>
          <w:p w14:paraId="694C2727"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923" w:type="pct"/>
            <w:vAlign w:val="center"/>
          </w:tcPr>
          <w:p w14:paraId="2986E314" w14:textId="6F6B0212"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923" w:type="pct"/>
            <w:noWrap/>
            <w:vAlign w:val="center"/>
          </w:tcPr>
          <w:p w14:paraId="36C23CED" w14:textId="4CA7B15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61581D" w:rsidRPr="00767CC4" w14:paraId="6FDFF517" w14:textId="77777777" w:rsidTr="00C4070B">
        <w:trPr>
          <w:trHeight w:val="20"/>
          <w:jc w:val="center"/>
        </w:trPr>
        <w:tc>
          <w:tcPr>
            <w:tcW w:w="235" w:type="pct"/>
            <w:noWrap/>
            <w:vAlign w:val="center"/>
          </w:tcPr>
          <w:p w14:paraId="4E447D10" w14:textId="77777777" w:rsidR="0061581D" w:rsidRPr="00767CC4" w:rsidRDefault="0061581D"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2</w:t>
            </w:r>
          </w:p>
        </w:tc>
        <w:tc>
          <w:tcPr>
            <w:tcW w:w="453" w:type="pct"/>
            <w:noWrap/>
            <w:vAlign w:val="center"/>
            <w:hideMark/>
          </w:tcPr>
          <w:p w14:paraId="347EB038"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ПК2б</w:t>
            </w:r>
          </w:p>
        </w:tc>
        <w:tc>
          <w:tcPr>
            <w:tcW w:w="1544" w:type="pct"/>
            <w:vAlign w:val="center"/>
            <w:hideMark/>
          </w:tcPr>
          <w:p w14:paraId="7B3B3346"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923" w:type="pct"/>
            <w:vAlign w:val="center"/>
            <w:hideMark/>
          </w:tcPr>
          <w:p w14:paraId="292B09F4"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923" w:type="pct"/>
            <w:vAlign w:val="center"/>
          </w:tcPr>
          <w:p w14:paraId="7329A37D" w14:textId="773B5D14"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99,90%</w:t>
            </w:r>
          </w:p>
        </w:tc>
        <w:tc>
          <w:tcPr>
            <w:tcW w:w="923" w:type="pct"/>
            <w:noWrap/>
            <w:vAlign w:val="center"/>
          </w:tcPr>
          <w:p w14:paraId="1F71E80D" w14:textId="584B438D"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99,90%</w:t>
            </w:r>
          </w:p>
        </w:tc>
      </w:tr>
      <w:tr w:rsidR="0061581D" w:rsidRPr="00767CC4" w14:paraId="7762D690" w14:textId="77777777" w:rsidTr="00C4070B">
        <w:trPr>
          <w:trHeight w:val="20"/>
          <w:jc w:val="center"/>
        </w:trPr>
        <w:tc>
          <w:tcPr>
            <w:tcW w:w="235" w:type="pct"/>
            <w:noWrap/>
            <w:vAlign w:val="center"/>
          </w:tcPr>
          <w:p w14:paraId="7DCA604C" w14:textId="77777777" w:rsidR="0061581D" w:rsidRPr="00767CC4" w:rsidRDefault="0061581D"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3</w:t>
            </w:r>
          </w:p>
        </w:tc>
        <w:tc>
          <w:tcPr>
            <w:tcW w:w="453" w:type="pct"/>
            <w:noWrap/>
            <w:vAlign w:val="center"/>
            <w:hideMark/>
          </w:tcPr>
          <w:p w14:paraId="57DD4802"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ПК2в</w:t>
            </w:r>
          </w:p>
        </w:tc>
        <w:tc>
          <w:tcPr>
            <w:tcW w:w="1544" w:type="pct"/>
            <w:vAlign w:val="center"/>
            <w:hideMark/>
          </w:tcPr>
          <w:p w14:paraId="5F204D11"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923" w:type="pct"/>
            <w:vAlign w:val="center"/>
            <w:hideMark/>
          </w:tcPr>
          <w:p w14:paraId="753964EE"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923" w:type="pct"/>
            <w:vAlign w:val="center"/>
          </w:tcPr>
          <w:p w14:paraId="35E203E9" w14:textId="3B6EC1E0"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923" w:type="pct"/>
            <w:noWrap/>
            <w:vAlign w:val="center"/>
          </w:tcPr>
          <w:p w14:paraId="3ABCC874" w14:textId="5A6B561B"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61581D" w:rsidRPr="00767CC4" w14:paraId="2CF05013" w14:textId="77777777" w:rsidTr="00C4070B">
        <w:trPr>
          <w:trHeight w:val="20"/>
          <w:jc w:val="center"/>
        </w:trPr>
        <w:tc>
          <w:tcPr>
            <w:tcW w:w="235" w:type="pct"/>
            <w:noWrap/>
            <w:vAlign w:val="center"/>
          </w:tcPr>
          <w:p w14:paraId="25CE5D02" w14:textId="77777777" w:rsidR="0061581D" w:rsidRPr="00767CC4" w:rsidRDefault="0061581D"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4</w:t>
            </w:r>
          </w:p>
        </w:tc>
        <w:tc>
          <w:tcPr>
            <w:tcW w:w="453" w:type="pct"/>
            <w:noWrap/>
            <w:vAlign w:val="center"/>
            <w:hideMark/>
          </w:tcPr>
          <w:p w14:paraId="78D2D197"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ПК3</w:t>
            </w:r>
          </w:p>
        </w:tc>
        <w:tc>
          <w:tcPr>
            <w:tcW w:w="1544" w:type="pct"/>
            <w:vAlign w:val="center"/>
            <w:hideMark/>
          </w:tcPr>
          <w:p w14:paraId="4ABF9314"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923" w:type="pct"/>
            <w:vAlign w:val="center"/>
            <w:hideMark/>
          </w:tcPr>
          <w:p w14:paraId="327A3E9B"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923" w:type="pct"/>
            <w:vAlign w:val="center"/>
          </w:tcPr>
          <w:p w14:paraId="16C0A012" w14:textId="231080B9"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1,175</w:t>
            </w:r>
          </w:p>
        </w:tc>
        <w:tc>
          <w:tcPr>
            <w:tcW w:w="923" w:type="pct"/>
            <w:noWrap/>
            <w:vAlign w:val="center"/>
          </w:tcPr>
          <w:p w14:paraId="76C98B42" w14:textId="62D33A80"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1,022</w:t>
            </w:r>
          </w:p>
        </w:tc>
      </w:tr>
      <w:tr w:rsidR="0061581D" w:rsidRPr="00767CC4" w14:paraId="68A642F0" w14:textId="77777777" w:rsidTr="00C4070B">
        <w:trPr>
          <w:trHeight w:val="20"/>
          <w:jc w:val="center"/>
        </w:trPr>
        <w:tc>
          <w:tcPr>
            <w:tcW w:w="235" w:type="pct"/>
            <w:noWrap/>
            <w:vAlign w:val="center"/>
          </w:tcPr>
          <w:p w14:paraId="1A3CAE5D" w14:textId="77777777" w:rsidR="0061581D" w:rsidRPr="00767CC4" w:rsidRDefault="0061581D"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5</w:t>
            </w:r>
          </w:p>
        </w:tc>
        <w:tc>
          <w:tcPr>
            <w:tcW w:w="453" w:type="pct"/>
            <w:noWrap/>
            <w:vAlign w:val="center"/>
            <w:hideMark/>
          </w:tcPr>
          <w:p w14:paraId="24F9E7E0"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ПК4а</w:t>
            </w:r>
          </w:p>
        </w:tc>
        <w:tc>
          <w:tcPr>
            <w:tcW w:w="1544" w:type="pct"/>
            <w:vAlign w:val="center"/>
            <w:hideMark/>
          </w:tcPr>
          <w:p w14:paraId="224137CC"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923" w:type="pct"/>
            <w:vAlign w:val="center"/>
            <w:hideMark/>
          </w:tcPr>
          <w:p w14:paraId="3B064229"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923" w:type="pct"/>
            <w:vAlign w:val="center"/>
          </w:tcPr>
          <w:p w14:paraId="7A24E972" w14:textId="4B270496"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11,24</w:t>
            </w:r>
          </w:p>
        </w:tc>
        <w:tc>
          <w:tcPr>
            <w:tcW w:w="923" w:type="pct"/>
            <w:noWrap/>
            <w:vAlign w:val="center"/>
          </w:tcPr>
          <w:p w14:paraId="751CB059" w14:textId="5C782188"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19,32</w:t>
            </w:r>
          </w:p>
        </w:tc>
      </w:tr>
      <w:tr w:rsidR="0061581D" w:rsidRPr="00767CC4" w14:paraId="5CFC917D" w14:textId="77777777" w:rsidTr="00C4070B">
        <w:trPr>
          <w:trHeight w:val="20"/>
          <w:jc w:val="center"/>
        </w:trPr>
        <w:tc>
          <w:tcPr>
            <w:tcW w:w="235" w:type="pct"/>
            <w:noWrap/>
            <w:vAlign w:val="center"/>
          </w:tcPr>
          <w:p w14:paraId="4D62CDB9" w14:textId="77777777" w:rsidR="0061581D" w:rsidRPr="00767CC4" w:rsidRDefault="0061581D"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6</w:t>
            </w:r>
          </w:p>
        </w:tc>
        <w:tc>
          <w:tcPr>
            <w:tcW w:w="453" w:type="pct"/>
            <w:noWrap/>
            <w:vAlign w:val="center"/>
            <w:hideMark/>
          </w:tcPr>
          <w:p w14:paraId="627B188F"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ПК4б</w:t>
            </w:r>
          </w:p>
        </w:tc>
        <w:tc>
          <w:tcPr>
            <w:tcW w:w="1544" w:type="pct"/>
            <w:vAlign w:val="center"/>
            <w:hideMark/>
          </w:tcPr>
          <w:p w14:paraId="276A0470"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923" w:type="pct"/>
            <w:vAlign w:val="center"/>
            <w:hideMark/>
          </w:tcPr>
          <w:p w14:paraId="2938F20A"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923" w:type="pct"/>
            <w:vAlign w:val="center"/>
          </w:tcPr>
          <w:p w14:paraId="08AA29B3" w14:textId="32E7BDFE"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38,77%</w:t>
            </w:r>
          </w:p>
        </w:tc>
        <w:tc>
          <w:tcPr>
            <w:tcW w:w="923" w:type="pct"/>
            <w:noWrap/>
            <w:vAlign w:val="center"/>
          </w:tcPr>
          <w:p w14:paraId="030E771F" w14:textId="07AB40DE"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53,50%</w:t>
            </w:r>
          </w:p>
        </w:tc>
      </w:tr>
      <w:tr w:rsidR="0061581D" w:rsidRPr="00767CC4" w14:paraId="168B977F" w14:textId="77777777" w:rsidTr="00C4070B">
        <w:trPr>
          <w:trHeight w:val="20"/>
          <w:jc w:val="center"/>
        </w:trPr>
        <w:tc>
          <w:tcPr>
            <w:tcW w:w="235" w:type="pct"/>
            <w:noWrap/>
            <w:vAlign w:val="center"/>
          </w:tcPr>
          <w:p w14:paraId="60664F36" w14:textId="77777777" w:rsidR="0061581D" w:rsidRPr="00767CC4" w:rsidRDefault="0061581D"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lastRenderedPageBreak/>
              <w:t>7</w:t>
            </w:r>
          </w:p>
        </w:tc>
        <w:tc>
          <w:tcPr>
            <w:tcW w:w="453" w:type="pct"/>
            <w:noWrap/>
            <w:vAlign w:val="center"/>
            <w:hideMark/>
          </w:tcPr>
          <w:p w14:paraId="4FF9C38D"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ПК5</w:t>
            </w:r>
          </w:p>
        </w:tc>
        <w:tc>
          <w:tcPr>
            <w:tcW w:w="1544" w:type="pct"/>
            <w:vAlign w:val="center"/>
            <w:hideMark/>
          </w:tcPr>
          <w:p w14:paraId="3BCFD882"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923" w:type="pct"/>
            <w:vAlign w:val="center"/>
            <w:hideMark/>
          </w:tcPr>
          <w:p w14:paraId="2FB1B65D"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923" w:type="pct"/>
            <w:vAlign w:val="center"/>
          </w:tcPr>
          <w:p w14:paraId="4FADDE08" w14:textId="7F708865"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63,89</w:t>
            </w:r>
          </w:p>
        </w:tc>
        <w:tc>
          <w:tcPr>
            <w:tcW w:w="923" w:type="pct"/>
            <w:noWrap/>
            <w:vAlign w:val="center"/>
          </w:tcPr>
          <w:p w14:paraId="5C2BC759" w14:textId="4FE42BAF"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84,59</w:t>
            </w:r>
          </w:p>
        </w:tc>
      </w:tr>
      <w:tr w:rsidR="0061581D" w:rsidRPr="00767CC4" w14:paraId="35893106" w14:textId="77777777" w:rsidTr="00C4070B">
        <w:trPr>
          <w:trHeight w:val="20"/>
          <w:jc w:val="center"/>
        </w:trPr>
        <w:tc>
          <w:tcPr>
            <w:tcW w:w="235" w:type="pct"/>
            <w:noWrap/>
            <w:vAlign w:val="center"/>
          </w:tcPr>
          <w:p w14:paraId="043FA7C6" w14:textId="77777777" w:rsidR="0061581D" w:rsidRPr="00767CC4" w:rsidRDefault="0061581D"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8</w:t>
            </w:r>
          </w:p>
        </w:tc>
        <w:tc>
          <w:tcPr>
            <w:tcW w:w="453" w:type="pct"/>
            <w:noWrap/>
            <w:vAlign w:val="center"/>
            <w:hideMark/>
          </w:tcPr>
          <w:p w14:paraId="19141918"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ПК6</w:t>
            </w:r>
          </w:p>
        </w:tc>
        <w:tc>
          <w:tcPr>
            <w:tcW w:w="1544" w:type="pct"/>
            <w:vAlign w:val="center"/>
            <w:hideMark/>
          </w:tcPr>
          <w:p w14:paraId="3313701B"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923" w:type="pct"/>
            <w:vAlign w:val="center"/>
            <w:hideMark/>
          </w:tcPr>
          <w:p w14:paraId="0BC0931B"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923" w:type="pct"/>
            <w:vAlign w:val="center"/>
          </w:tcPr>
          <w:p w14:paraId="75D8175F" w14:textId="1B2D83B4"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56,96%</w:t>
            </w:r>
          </w:p>
        </w:tc>
        <w:tc>
          <w:tcPr>
            <w:tcW w:w="923" w:type="pct"/>
            <w:noWrap/>
            <w:vAlign w:val="center"/>
          </w:tcPr>
          <w:p w14:paraId="7E0589EC" w14:textId="7F6CCAC3"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65,93%</w:t>
            </w:r>
          </w:p>
        </w:tc>
      </w:tr>
      <w:tr w:rsidR="0061581D" w:rsidRPr="00767CC4" w14:paraId="65B40F4C" w14:textId="77777777" w:rsidTr="00C4070B">
        <w:trPr>
          <w:trHeight w:val="20"/>
          <w:jc w:val="center"/>
        </w:trPr>
        <w:tc>
          <w:tcPr>
            <w:tcW w:w="235" w:type="pct"/>
            <w:noWrap/>
            <w:vAlign w:val="center"/>
          </w:tcPr>
          <w:p w14:paraId="22DD164D" w14:textId="210DE25C" w:rsidR="0061581D" w:rsidRPr="00767CC4" w:rsidRDefault="00C4070B"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9</w:t>
            </w:r>
          </w:p>
        </w:tc>
        <w:tc>
          <w:tcPr>
            <w:tcW w:w="453" w:type="pct"/>
            <w:noWrap/>
            <w:vAlign w:val="center"/>
            <w:hideMark/>
          </w:tcPr>
          <w:p w14:paraId="16AD42CB"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ПК11а</w:t>
            </w:r>
          </w:p>
        </w:tc>
        <w:tc>
          <w:tcPr>
            <w:tcW w:w="1544" w:type="pct"/>
            <w:vAlign w:val="center"/>
            <w:hideMark/>
          </w:tcPr>
          <w:p w14:paraId="0FE82FC7"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923" w:type="pct"/>
            <w:vAlign w:val="center"/>
            <w:hideMark/>
          </w:tcPr>
          <w:p w14:paraId="597DAA73"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923" w:type="pct"/>
            <w:vAlign w:val="center"/>
          </w:tcPr>
          <w:p w14:paraId="4500F0B8" w14:textId="7180636E"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0,076</w:t>
            </w:r>
          </w:p>
        </w:tc>
        <w:tc>
          <w:tcPr>
            <w:tcW w:w="923" w:type="pct"/>
            <w:noWrap/>
            <w:vAlign w:val="center"/>
          </w:tcPr>
          <w:p w14:paraId="501F8EBF" w14:textId="2E92720D"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0,156</w:t>
            </w:r>
          </w:p>
        </w:tc>
      </w:tr>
      <w:tr w:rsidR="0061581D" w:rsidRPr="00767CC4" w14:paraId="7167049C" w14:textId="77777777" w:rsidTr="00C4070B">
        <w:trPr>
          <w:trHeight w:val="20"/>
          <w:jc w:val="center"/>
        </w:trPr>
        <w:tc>
          <w:tcPr>
            <w:tcW w:w="235" w:type="pct"/>
            <w:noWrap/>
            <w:vAlign w:val="center"/>
          </w:tcPr>
          <w:p w14:paraId="734FFF3F" w14:textId="37DF1A39" w:rsidR="0061581D" w:rsidRPr="00767CC4" w:rsidRDefault="0061581D"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1</w:t>
            </w:r>
            <w:r w:rsidR="00C4070B" w:rsidRPr="00767CC4">
              <w:rPr>
                <w:rFonts w:ascii="Times New Roman" w:hAnsi="Times New Roman" w:cs="Times New Roman"/>
                <w:b/>
                <w:bCs/>
                <w:sz w:val="20"/>
                <w:szCs w:val="20"/>
              </w:rPr>
              <w:t>0</w:t>
            </w:r>
          </w:p>
        </w:tc>
        <w:tc>
          <w:tcPr>
            <w:tcW w:w="453" w:type="pct"/>
            <w:noWrap/>
            <w:vAlign w:val="center"/>
            <w:hideMark/>
          </w:tcPr>
          <w:p w14:paraId="5EFFFE82"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ПК11г</w:t>
            </w:r>
          </w:p>
        </w:tc>
        <w:tc>
          <w:tcPr>
            <w:tcW w:w="1544" w:type="pct"/>
            <w:vAlign w:val="center"/>
            <w:hideMark/>
          </w:tcPr>
          <w:p w14:paraId="1DD3AD5A"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923" w:type="pct"/>
            <w:vAlign w:val="center"/>
            <w:hideMark/>
          </w:tcPr>
          <w:p w14:paraId="5CAE0D4A"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923" w:type="pct"/>
            <w:vAlign w:val="center"/>
          </w:tcPr>
          <w:p w14:paraId="1C40C78C" w14:textId="1740049A"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2,26%</w:t>
            </w:r>
          </w:p>
        </w:tc>
        <w:tc>
          <w:tcPr>
            <w:tcW w:w="923" w:type="pct"/>
            <w:noWrap/>
            <w:vAlign w:val="center"/>
          </w:tcPr>
          <w:p w14:paraId="7C33FC67" w14:textId="097CBAE9"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1,41%</w:t>
            </w:r>
          </w:p>
        </w:tc>
      </w:tr>
      <w:tr w:rsidR="0061581D" w:rsidRPr="00767CC4" w14:paraId="2EF594B0" w14:textId="77777777" w:rsidTr="00C4070B">
        <w:trPr>
          <w:trHeight w:val="20"/>
          <w:jc w:val="center"/>
        </w:trPr>
        <w:tc>
          <w:tcPr>
            <w:tcW w:w="235" w:type="pct"/>
            <w:noWrap/>
            <w:vAlign w:val="center"/>
          </w:tcPr>
          <w:p w14:paraId="1828C4FE" w14:textId="16D7E4A8" w:rsidR="0061581D" w:rsidRPr="00767CC4" w:rsidRDefault="0061581D"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1</w:t>
            </w:r>
            <w:r w:rsidR="00C4070B" w:rsidRPr="00767CC4">
              <w:rPr>
                <w:rFonts w:ascii="Times New Roman" w:hAnsi="Times New Roman" w:cs="Times New Roman"/>
                <w:b/>
                <w:bCs/>
                <w:sz w:val="20"/>
                <w:szCs w:val="20"/>
              </w:rPr>
              <w:t>1</w:t>
            </w:r>
          </w:p>
        </w:tc>
        <w:tc>
          <w:tcPr>
            <w:tcW w:w="453" w:type="pct"/>
            <w:noWrap/>
            <w:vAlign w:val="center"/>
            <w:hideMark/>
          </w:tcPr>
          <w:p w14:paraId="6F1A0289"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ПК11д</w:t>
            </w:r>
          </w:p>
        </w:tc>
        <w:tc>
          <w:tcPr>
            <w:tcW w:w="1544" w:type="pct"/>
            <w:vAlign w:val="center"/>
            <w:hideMark/>
          </w:tcPr>
          <w:p w14:paraId="53E03FCC"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923" w:type="pct"/>
            <w:vAlign w:val="center"/>
            <w:hideMark/>
          </w:tcPr>
          <w:p w14:paraId="5CFC6307"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923" w:type="pct"/>
            <w:vAlign w:val="center"/>
          </w:tcPr>
          <w:p w14:paraId="596FEF4A" w14:textId="0DFD40AB"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1,24%</w:t>
            </w:r>
          </w:p>
        </w:tc>
        <w:tc>
          <w:tcPr>
            <w:tcW w:w="923" w:type="pct"/>
            <w:noWrap/>
            <w:vAlign w:val="center"/>
          </w:tcPr>
          <w:p w14:paraId="363BCB5E" w14:textId="111B35BE"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1,23%</w:t>
            </w:r>
          </w:p>
        </w:tc>
      </w:tr>
      <w:tr w:rsidR="0061581D" w:rsidRPr="00767CC4" w14:paraId="1E198327" w14:textId="77777777" w:rsidTr="00C4070B">
        <w:trPr>
          <w:trHeight w:val="20"/>
          <w:jc w:val="center"/>
        </w:trPr>
        <w:tc>
          <w:tcPr>
            <w:tcW w:w="235" w:type="pct"/>
            <w:noWrap/>
            <w:vAlign w:val="center"/>
          </w:tcPr>
          <w:p w14:paraId="1E55FEFA" w14:textId="09EC8361" w:rsidR="0061581D" w:rsidRPr="00767CC4" w:rsidRDefault="0061581D"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1</w:t>
            </w:r>
            <w:r w:rsidR="00C4070B" w:rsidRPr="00767CC4">
              <w:rPr>
                <w:rFonts w:ascii="Times New Roman" w:hAnsi="Times New Roman" w:cs="Times New Roman"/>
                <w:b/>
                <w:bCs/>
                <w:sz w:val="20"/>
                <w:szCs w:val="20"/>
              </w:rPr>
              <w:t>2</w:t>
            </w:r>
          </w:p>
        </w:tc>
        <w:tc>
          <w:tcPr>
            <w:tcW w:w="453" w:type="pct"/>
            <w:noWrap/>
            <w:vAlign w:val="center"/>
            <w:hideMark/>
          </w:tcPr>
          <w:p w14:paraId="64238AE5"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ПК12а</w:t>
            </w:r>
          </w:p>
        </w:tc>
        <w:tc>
          <w:tcPr>
            <w:tcW w:w="1544" w:type="pct"/>
            <w:vAlign w:val="center"/>
            <w:hideMark/>
          </w:tcPr>
          <w:p w14:paraId="4294575F"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923" w:type="pct"/>
            <w:vAlign w:val="center"/>
            <w:hideMark/>
          </w:tcPr>
          <w:p w14:paraId="4FE8ABBB"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923" w:type="pct"/>
            <w:vAlign w:val="center"/>
          </w:tcPr>
          <w:p w14:paraId="2C110511" w14:textId="47A6A6DA"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923" w:type="pct"/>
            <w:noWrap/>
            <w:vAlign w:val="center"/>
          </w:tcPr>
          <w:p w14:paraId="23FC38BD" w14:textId="5BE97D3C"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1,09</w:t>
            </w:r>
          </w:p>
        </w:tc>
      </w:tr>
      <w:tr w:rsidR="0061581D" w:rsidRPr="00767CC4" w14:paraId="4CD2400F" w14:textId="77777777" w:rsidTr="00C4070B">
        <w:trPr>
          <w:trHeight w:val="20"/>
          <w:jc w:val="center"/>
        </w:trPr>
        <w:tc>
          <w:tcPr>
            <w:tcW w:w="235" w:type="pct"/>
            <w:noWrap/>
            <w:vAlign w:val="center"/>
          </w:tcPr>
          <w:p w14:paraId="37491094" w14:textId="2BD7F080" w:rsidR="0061581D" w:rsidRPr="00767CC4" w:rsidRDefault="00C4070B"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13</w:t>
            </w:r>
          </w:p>
        </w:tc>
        <w:tc>
          <w:tcPr>
            <w:tcW w:w="453" w:type="pct"/>
            <w:noWrap/>
            <w:vAlign w:val="center"/>
            <w:hideMark/>
          </w:tcPr>
          <w:p w14:paraId="090DD62F"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ПК12д</w:t>
            </w:r>
          </w:p>
        </w:tc>
        <w:tc>
          <w:tcPr>
            <w:tcW w:w="1544" w:type="pct"/>
            <w:vAlign w:val="center"/>
            <w:hideMark/>
          </w:tcPr>
          <w:p w14:paraId="72DE896F"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923" w:type="pct"/>
            <w:vAlign w:val="center"/>
            <w:hideMark/>
          </w:tcPr>
          <w:p w14:paraId="5E4B68A6"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923" w:type="pct"/>
            <w:vAlign w:val="center"/>
          </w:tcPr>
          <w:p w14:paraId="0DFA95EE" w14:textId="63CD9370"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16,26%</w:t>
            </w:r>
          </w:p>
        </w:tc>
        <w:tc>
          <w:tcPr>
            <w:tcW w:w="923" w:type="pct"/>
            <w:noWrap/>
            <w:vAlign w:val="center"/>
          </w:tcPr>
          <w:p w14:paraId="615674F8" w14:textId="74E5DFD5"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12,79%</w:t>
            </w:r>
          </w:p>
        </w:tc>
      </w:tr>
      <w:tr w:rsidR="0061581D" w:rsidRPr="00767CC4" w14:paraId="305056A8" w14:textId="77777777" w:rsidTr="00C4070B">
        <w:trPr>
          <w:trHeight w:val="20"/>
          <w:jc w:val="center"/>
        </w:trPr>
        <w:tc>
          <w:tcPr>
            <w:tcW w:w="235" w:type="pct"/>
            <w:noWrap/>
            <w:vAlign w:val="center"/>
          </w:tcPr>
          <w:p w14:paraId="38F063DB" w14:textId="67D464D0" w:rsidR="0061581D" w:rsidRPr="00767CC4" w:rsidRDefault="00C4070B"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14</w:t>
            </w:r>
          </w:p>
        </w:tc>
        <w:tc>
          <w:tcPr>
            <w:tcW w:w="453" w:type="pct"/>
            <w:noWrap/>
            <w:vAlign w:val="center"/>
            <w:hideMark/>
          </w:tcPr>
          <w:p w14:paraId="79338B51"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ПК12е</w:t>
            </w:r>
          </w:p>
        </w:tc>
        <w:tc>
          <w:tcPr>
            <w:tcW w:w="1544" w:type="pct"/>
            <w:vAlign w:val="center"/>
            <w:hideMark/>
          </w:tcPr>
          <w:p w14:paraId="49749C8F"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923" w:type="pct"/>
            <w:vAlign w:val="center"/>
            <w:hideMark/>
          </w:tcPr>
          <w:p w14:paraId="19A6F6CA"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923" w:type="pct"/>
            <w:vAlign w:val="center"/>
          </w:tcPr>
          <w:p w14:paraId="355658E2" w14:textId="609E209B"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85,96%</w:t>
            </w:r>
          </w:p>
        </w:tc>
        <w:tc>
          <w:tcPr>
            <w:tcW w:w="923" w:type="pct"/>
            <w:noWrap/>
            <w:vAlign w:val="center"/>
          </w:tcPr>
          <w:p w14:paraId="4C9CA41A" w14:textId="31C8F6AD"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88,04%</w:t>
            </w:r>
          </w:p>
        </w:tc>
      </w:tr>
      <w:tr w:rsidR="0061581D" w:rsidRPr="00767CC4" w14:paraId="217ECEE2" w14:textId="77777777" w:rsidTr="00C4070B">
        <w:trPr>
          <w:trHeight w:val="20"/>
          <w:jc w:val="center"/>
        </w:trPr>
        <w:tc>
          <w:tcPr>
            <w:tcW w:w="235" w:type="pct"/>
            <w:noWrap/>
            <w:vAlign w:val="center"/>
          </w:tcPr>
          <w:p w14:paraId="15194360" w14:textId="22ABE7EB" w:rsidR="0061581D" w:rsidRPr="00767CC4" w:rsidRDefault="00C4070B"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15</w:t>
            </w:r>
          </w:p>
        </w:tc>
        <w:tc>
          <w:tcPr>
            <w:tcW w:w="453" w:type="pct"/>
            <w:noWrap/>
            <w:vAlign w:val="center"/>
            <w:hideMark/>
          </w:tcPr>
          <w:p w14:paraId="053A7346"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ПК13</w:t>
            </w:r>
          </w:p>
        </w:tc>
        <w:tc>
          <w:tcPr>
            <w:tcW w:w="1544" w:type="pct"/>
            <w:vAlign w:val="center"/>
            <w:hideMark/>
          </w:tcPr>
          <w:p w14:paraId="2E64FD27"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923" w:type="pct"/>
            <w:vAlign w:val="center"/>
            <w:hideMark/>
          </w:tcPr>
          <w:p w14:paraId="735087E6"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923" w:type="pct"/>
            <w:vAlign w:val="center"/>
          </w:tcPr>
          <w:p w14:paraId="737A6E60" w14:textId="2D55C0E3"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97,83%</w:t>
            </w:r>
          </w:p>
        </w:tc>
        <w:tc>
          <w:tcPr>
            <w:tcW w:w="923" w:type="pct"/>
            <w:noWrap/>
            <w:vAlign w:val="center"/>
          </w:tcPr>
          <w:p w14:paraId="3AE94167" w14:textId="05AC0DEA"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61581D" w:rsidRPr="00767CC4" w14:paraId="38BDAB3F" w14:textId="77777777" w:rsidTr="00C4070B">
        <w:trPr>
          <w:trHeight w:val="20"/>
          <w:jc w:val="center"/>
        </w:trPr>
        <w:tc>
          <w:tcPr>
            <w:tcW w:w="235" w:type="pct"/>
            <w:noWrap/>
            <w:vAlign w:val="center"/>
          </w:tcPr>
          <w:p w14:paraId="18D36C00" w14:textId="1D9134E2" w:rsidR="0061581D" w:rsidRPr="00767CC4" w:rsidRDefault="00C4070B"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16</w:t>
            </w:r>
          </w:p>
        </w:tc>
        <w:tc>
          <w:tcPr>
            <w:tcW w:w="453" w:type="pct"/>
            <w:noWrap/>
            <w:vAlign w:val="center"/>
            <w:hideMark/>
          </w:tcPr>
          <w:p w14:paraId="01E302D0" w14:textId="77777777" w:rsidR="0061581D" w:rsidRPr="00767CC4" w:rsidRDefault="0061581D" w:rsidP="00C4070B">
            <w:pPr>
              <w:spacing w:after="0"/>
              <w:ind w:firstLine="36"/>
              <w:jc w:val="center"/>
              <w:rPr>
                <w:rFonts w:ascii="Times New Roman" w:hAnsi="Times New Roman" w:cs="Times New Roman"/>
                <w:b/>
                <w:bCs/>
                <w:sz w:val="20"/>
                <w:szCs w:val="20"/>
              </w:rPr>
            </w:pPr>
            <w:r w:rsidRPr="00767CC4">
              <w:rPr>
                <w:rFonts w:ascii="Times New Roman" w:hAnsi="Times New Roman" w:cs="Times New Roman"/>
                <w:b/>
                <w:bCs/>
                <w:sz w:val="20"/>
                <w:szCs w:val="20"/>
              </w:rPr>
              <w:t>ПК14а</w:t>
            </w:r>
          </w:p>
        </w:tc>
        <w:tc>
          <w:tcPr>
            <w:tcW w:w="1544" w:type="pct"/>
            <w:vAlign w:val="center"/>
            <w:hideMark/>
          </w:tcPr>
          <w:p w14:paraId="7CEF8B9F"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923" w:type="pct"/>
            <w:vAlign w:val="center"/>
            <w:hideMark/>
          </w:tcPr>
          <w:p w14:paraId="0CCC5D76" w14:textId="77777777"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923" w:type="pct"/>
            <w:vAlign w:val="center"/>
          </w:tcPr>
          <w:p w14:paraId="172A244D" w14:textId="4DD5917E"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923" w:type="pct"/>
            <w:noWrap/>
            <w:vAlign w:val="center"/>
          </w:tcPr>
          <w:p w14:paraId="46BF6CCC" w14:textId="349E6CED" w:rsidR="0061581D" w:rsidRPr="00767CC4" w:rsidRDefault="0061581D"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26CAFB4D" w14:textId="4BD6B5D2" w:rsidR="00733B85" w:rsidRPr="00767CC4" w:rsidRDefault="00733B85" w:rsidP="0025211E">
      <w:pPr>
        <w:pStyle w:val="Heading3"/>
      </w:pPr>
      <w:bookmarkStart w:id="6" w:name="_Toc209599449"/>
      <w:r w:rsidRPr="00767CC4">
        <w:t>Изпълнение на инвестиционна програма</w:t>
      </w:r>
      <w:bookmarkEnd w:id="6"/>
      <w:r w:rsidRPr="00767CC4">
        <w:t xml:space="preserve"> </w:t>
      </w:r>
    </w:p>
    <w:tbl>
      <w:tblPr>
        <w:tblStyle w:val="TableGrid"/>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733B85" w:rsidRPr="00767CC4" w14:paraId="033D5B54" w14:textId="77777777" w:rsidTr="00CE146B">
        <w:trPr>
          <w:tblHeader/>
          <w:jc w:val="center"/>
        </w:trPr>
        <w:tc>
          <w:tcPr>
            <w:tcW w:w="2500" w:type="pct"/>
            <w:vAlign w:val="center"/>
          </w:tcPr>
          <w:p w14:paraId="54176E65" w14:textId="77777777" w:rsidR="00733B85" w:rsidRPr="00767CC4" w:rsidRDefault="00733B85" w:rsidP="00733B85">
            <w:pPr>
              <w:jc w:val="center"/>
              <w:rPr>
                <w:rFonts w:ascii="Times New Roman" w:hAnsi="Times New Roman" w:cs="Times New Roman"/>
                <w:b/>
                <w:bCs/>
                <w:sz w:val="20"/>
                <w:szCs w:val="20"/>
              </w:rPr>
            </w:pPr>
            <w:r w:rsidRPr="00767CC4">
              <w:rPr>
                <w:rFonts w:ascii="Times New Roman" w:hAnsi="Times New Roman" w:cs="Times New Roman"/>
                <w:b/>
                <w:bCs/>
                <w:sz w:val="20"/>
                <w:szCs w:val="20"/>
              </w:rPr>
              <w:t>Реализирани инвестиции</w:t>
            </w:r>
          </w:p>
        </w:tc>
        <w:tc>
          <w:tcPr>
            <w:tcW w:w="2500" w:type="pct"/>
            <w:vAlign w:val="center"/>
          </w:tcPr>
          <w:p w14:paraId="21F30617" w14:textId="596A972B" w:rsidR="00733B85" w:rsidRPr="00767CC4" w:rsidRDefault="00733B85" w:rsidP="00733B85">
            <w:pPr>
              <w:jc w:val="center"/>
              <w:rPr>
                <w:rFonts w:ascii="Times New Roman" w:hAnsi="Times New Roman" w:cs="Times New Roman"/>
                <w:b/>
                <w:bCs/>
                <w:sz w:val="20"/>
                <w:szCs w:val="20"/>
              </w:rPr>
            </w:pPr>
            <w:r w:rsidRPr="00767CC4">
              <w:rPr>
                <w:rFonts w:ascii="Times New Roman" w:hAnsi="Times New Roman" w:cs="Times New Roman"/>
                <w:b/>
                <w:bCs/>
                <w:sz w:val="20"/>
                <w:szCs w:val="20"/>
              </w:rPr>
              <w:t>Обща стойност за 202</w:t>
            </w:r>
            <w:r w:rsidR="0061581D" w:rsidRPr="00767CC4">
              <w:rPr>
                <w:rFonts w:ascii="Times New Roman" w:hAnsi="Times New Roman" w:cs="Times New Roman"/>
                <w:b/>
                <w:bCs/>
                <w:sz w:val="20"/>
                <w:szCs w:val="20"/>
              </w:rPr>
              <w:t>4</w:t>
            </w:r>
            <w:r w:rsidRPr="00767CC4">
              <w:rPr>
                <w:rFonts w:ascii="Times New Roman" w:hAnsi="Times New Roman" w:cs="Times New Roman"/>
                <w:b/>
                <w:bCs/>
                <w:sz w:val="20"/>
                <w:szCs w:val="20"/>
              </w:rPr>
              <w:t>, хил. лв.</w:t>
            </w:r>
          </w:p>
        </w:tc>
      </w:tr>
      <w:tr w:rsidR="0061581D" w:rsidRPr="00767CC4" w14:paraId="2E3CB20B" w14:textId="77777777" w:rsidTr="00C4070B">
        <w:trPr>
          <w:jc w:val="center"/>
        </w:trPr>
        <w:tc>
          <w:tcPr>
            <w:tcW w:w="2500" w:type="pct"/>
            <w:vAlign w:val="center"/>
          </w:tcPr>
          <w:p w14:paraId="63E5571E" w14:textId="77777777" w:rsidR="0061581D" w:rsidRPr="00767CC4" w:rsidRDefault="0061581D" w:rsidP="0061581D">
            <w:pPr>
              <w:rPr>
                <w:rFonts w:ascii="Times New Roman" w:hAnsi="Times New Roman" w:cs="Times New Roman"/>
                <w:bCs/>
                <w:sz w:val="20"/>
                <w:szCs w:val="20"/>
              </w:rPr>
            </w:pPr>
            <w:r w:rsidRPr="00767CC4">
              <w:rPr>
                <w:rFonts w:ascii="Times New Roman" w:hAnsi="Times New Roman" w:cs="Times New Roman"/>
                <w:bCs/>
                <w:sz w:val="20"/>
                <w:szCs w:val="20"/>
              </w:rPr>
              <w:t>Нерегулирана дейност</w:t>
            </w:r>
          </w:p>
        </w:tc>
        <w:tc>
          <w:tcPr>
            <w:tcW w:w="2500" w:type="pct"/>
            <w:vAlign w:val="center"/>
          </w:tcPr>
          <w:p w14:paraId="704BFD2E" w14:textId="03BDC921" w:rsidR="0061581D" w:rsidRPr="00767CC4" w:rsidRDefault="0061581D" w:rsidP="00C4070B">
            <w:pPr>
              <w:jc w:val="center"/>
              <w:rPr>
                <w:rFonts w:ascii="Times New Roman" w:hAnsi="Times New Roman" w:cs="Times New Roman"/>
                <w:sz w:val="20"/>
                <w:szCs w:val="20"/>
              </w:rPr>
            </w:pPr>
            <w:r w:rsidRPr="00767CC4">
              <w:rPr>
                <w:rFonts w:ascii="Times New Roman" w:hAnsi="Times New Roman" w:cs="Times New Roman"/>
                <w:sz w:val="20"/>
                <w:szCs w:val="20"/>
              </w:rPr>
              <w:t>59</w:t>
            </w:r>
          </w:p>
        </w:tc>
      </w:tr>
      <w:tr w:rsidR="0061581D" w:rsidRPr="00767CC4" w14:paraId="117BEFA3" w14:textId="77777777" w:rsidTr="00C4070B">
        <w:trPr>
          <w:jc w:val="center"/>
        </w:trPr>
        <w:tc>
          <w:tcPr>
            <w:tcW w:w="2500" w:type="pct"/>
            <w:vAlign w:val="center"/>
          </w:tcPr>
          <w:p w14:paraId="69870BDD" w14:textId="77777777" w:rsidR="0061581D" w:rsidRPr="00767CC4" w:rsidRDefault="0061581D" w:rsidP="0061581D">
            <w:pPr>
              <w:rPr>
                <w:rFonts w:ascii="Times New Roman" w:hAnsi="Times New Roman" w:cs="Times New Roman"/>
                <w:bCs/>
                <w:sz w:val="20"/>
                <w:szCs w:val="20"/>
              </w:rPr>
            </w:pPr>
            <w:r w:rsidRPr="00767CC4">
              <w:rPr>
                <w:rFonts w:ascii="Times New Roman" w:hAnsi="Times New Roman" w:cs="Times New Roman"/>
                <w:bCs/>
                <w:sz w:val="20"/>
                <w:szCs w:val="20"/>
              </w:rPr>
              <w:t>Инвестиции за регулирана дейност в Собствени активи:</w:t>
            </w:r>
          </w:p>
        </w:tc>
        <w:tc>
          <w:tcPr>
            <w:tcW w:w="2500" w:type="pct"/>
            <w:vAlign w:val="center"/>
          </w:tcPr>
          <w:p w14:paraId="7CDEFC24" w14:textId="5DC22BB2" w:rsidR="0061581D" w:rsidRPr="00767CC4" w:rsidRDefault="0061581D" w:rsidP="00C4070B">
            <w:pPr>
              <w:jc w:val="center"/>
              <w:rPr>
                <w:rFonts w:ascii="Times New Roman" w:hAnsi="Times New Roman" w:cs="Times New Roman"/>
                <w:sz w:val="20"/>
                <w:szCs w:val="20"/>
              </w:rPr>
            </w:pPr>
            <w:r w:rsidRPr="00767CC4">
              <w:rPr>
                <w:rFonts w:ascii="Times New Roman" w:hAnsi="Times New Roman" w:cs="Times New Roman"/>
                <w:sz w:val="20"/>
                <w:szCs w:val="20"/>
              </w:rPr>
              <w:t>1 380</w:t>
            </w:r>
          </w:p>
        </w:tc>
      </w:tr>
      <w:tr w:rsidR="0061581D" w:rsidRPr="00767CC4" w14:paraId="6628B76F" w14:textId="77777777" w:rsidTr="00C4070B">
        <w:trPr>
          <w:jc w:val="center"/>
        </w:trPr>
        <w:tc>
          <w:tcPr>
            <w:tcW w:w="2500" w:type="pct"/>
            <w:vAlign w:val="center"/>
          </w:tcPr>
          <w:p w14:paraId="5AA4EBBF" w14:textId="77777777" w:rsidR="0061581D" w:rsidRPr="00767CC4" w:rsidRDefault="0061581D" w:rsidP="0061581D">
            <w:pPr>
              <w:rPr>
                <w:rFonts w:ascii="Times New Roman" w:hAnsi="Times New Roman" w:cs="Times New Roman"/>
                <w:bCs/>
                <w:sz w:val="20"/>
                <w:szCs w:val="20"/>
              </w:rPr>
            </w:pPr>
            <w:r w:rsidRPr="00767CC4">
              <w:rPr>
                <w:rFonts w:ascii="Times New Roman" w:hAnsi="Times New Roman" w:cs="Times New Roman"/>
                <w:bCs/>
                <w:sz w:val="20"/>
                <w:szCs w:val="20"/>
              </w:rPr>
              <w:t>Инвестиции за регулирана дейност в Публични активи:</w:t>
            </w:r>
          </w:p>
        </w:tc>
        <w:tc>
          <w:tcPr>
            <w:tcW w:w="2500" w:type="pct"/>
            <w:vAlign w:val="center"/>
          </w:tcPr>
          <w:p w14:paraId="03F4ECAF" w14:textId="4EB05538" w:rsidR="0061581D" w:rsidRPr="00767CC4" w:rsidRDefault="0061581D" w:rsidP="00C4070B">
            <w:pPr>
              <w:jc w:val="center"/>
              <w:rPr>
                <w:rFonts w:ascii="Times New Roman" w:hAnsi="Times New Roman" w:cs="Times New Roman"/>
                <w:sz w:val="20"/>
                <w:szCs w:val="20"/>
              </w:rPr>
            </w:pPr>
            <w:r w:rsidRPr="00767CC4">
              <w:rPr>
                <w:rFonts w:ascii="Times New Roman" w:hAnsi="Times New Roman" w:cs="Times New Roman"/>
                <w:sz w:val="20"/>
                <w:szCs w:val="20"/>
              </w:rPr>
              <w:t>5 367</w:t>
            </w:r>
          </w:p>
        </w:tc>
      </w:tr>
      <w:tr w:rsidR="0061581D" w:rsidRPr="00767CC4" w14:paraId="03FDD7CA" w14:textId="77777777" w:rsidTr="00C4070B">
        <w:trPr>
          <w:jc w:val="center"/>
        </w:trPr>
        <w:tc>
          <w:tcPr>
            <w:tcW w:w="2500" w:type="pct"/>
            <w:vAlign w:val="center"/>
          </w:tcPr>
          <w:p w14:paraId="43121090" w14:textId="77777777" w:rsidR="0061581D" w:rsidRPr="00767CC4" w:rsidRDefault="0061581D" w:rsidP="0061581D">
            <w:pPr>
              <w:rPr>
                <w:rFonts w:ascii="Times New Roman" w:hAnsi="Times New Roman" w:cs="Times New Roman"/>
                <w:bCs/>
                <w:sz w:val="20"/>
                <w:szCs w:val="20"/>
              </w:rPr>
            </w:pPr>
            <w:r w:rsidRPr="00767CC4">
              <w:rPr>
                <w:rFonts w:ascii="Times New Roman" w:hAnsi="Times New Roman" w:cs="Times New Roman"/>
                <w:bCs/>
                <w:sz w:val="20"/>
                <w:szCs w:val="20"/>
              </w:rPr>
              <w:t>ОБЩО ИНВЕСТИЦИИ за регулирана дейност:</w:t>
            </w:r>
          </w:p>
        </w:tc>
        <w:tc>
          <w:tcPr>
            <w:tcW w:w="2500" w:type="pct"/>
            <w:vAlign w:val="center"/>
          </w:tcPr>
          <w:p w14:paraId="27124C17" w14:textId="5970927B" w:rsidR="0061581D" w:rsidRPr="00767CC4" w:rsidRDefault="0061581D" w:rsidP="00C4070B">
            <w:pPr>
              <w:jc w:val="center"/>
              <w:rPr>
                <w:rFonts w:ascii="Times New Roman" w:hAnsi="Times New Roman" w:cs="Times New Roman"/>
                <w:sz w:val="20"/>
                <w:szCs w:val="20"/>
              </w:rPr>
            </w:pPr>
            <w:r w:rsidRPr="00767CC4">
              <w:rPr>
                <w:rFonts w:ascii="Times New Roman" w:hAnsi="Times New Roman" w:cs="Times New Roman"/>
                <w:sz w:val="20"/>
                <w:szCs w:val="20"/>
              </w:rPr>
              <w:t>6 747</w:t>
            </w:r>
          </w:p>
        </w:tc>
      </w:tr>
      <w:tr w:rsidR="0061581D" w:rsidRPr="00767CC4" w14:paraId="2E77382C" w14:textId="77777777" w:rsidTr="00C4070B">
        <w:trPr>
          <w:jc w:val="center"/>
        </w:trPr>
        <w:tc>
          <w:tcPr>
            <w:tcW w:w="2500" w:type="pct"/>
            <w:vAlign w:val="center"/>
          </w:tcPr>
          <w:p w14:paraId="3C4C1429" w14:textId="77777777" w:rsidR="0061581D" w:rsidRPr="00767CC4" w:rsidRDefault="0061581D" w:rsidP="0061581D">
            <w:pPr>
              <w:rPr>
                <w:rFonts w:ascii="Times New Roman" w:hAnsi="Times New Roman" w:cs="Times New Roman"/>
                <w:b/>
                <w:bCs/>
                <w:sz w:val="20"/>
                <w:szCs w:val="20"/>
              </w:rPr>
            </w:pPr>
            <w:r w:rsidRPr="00767CC4">
              <w:rPr>
                <w:rFonts w:ascii="Times New Roman" w:hAnsi="Times New Roman" w:cs="Times New Roman"/>
                <w:b/>
                <w:bCs/>
                <w:sz w:val="20"/>
                <w:szCs w:val="20"/>
              </w:rPr>
              <w:t xml:space="preserve">ОБЩО ИНВЕСТИЦИИ </w:t>
            </w:r>
          </w:p>
        </w:tc>
        <w:tc>
          <w:tcPr>
            <w:tcW w:w="2500" w:type="pct"/>
            <w:vAlign w:val="center"/>
          </w:tcPr>
          <w:p w14:paraId="4DAE3013" w14:textId="2ABAC050" w:rsidR="0061581D" w:rsidRPr="00767CC4" w:rsidRDefault="0061581D" w:rsidP="00C4070B">
            <w:pPr>
              <w:jc w:val="center"/>
              <w:rPr>
                <w:rFonts w:ascii="Times New Roman" w:hAnsi="Times New Roman" w:cs="Times New Roman"/>
                <w:b/>
                <w:bCs/>
                <w:sz w:val="20"/>
                <w:szCs w:val="20"/>
              </w:rPr>
            </w:pPr>
            <w:r w:rsidRPr="00767CC4">
              <w:rPr>
                <w:rFonts w:ascii="Times New Roman" w:hAnsi="Times New Roman" w:cs="Times New Roman"/>
                <w:b/>
                <w:bCs/>
                <w:sz w:val="20"/>
                <w:szCs w:val="20"/>
              </w:rPr>
              <w:t>6 806</w:t>
            </w:r>
          </w:p>
        </w:tc>
      </w:tr>
    </w:tbl>
    <w:p w14:paraId="2D2A87B6" w14:textId="77777777" w:rsidR="00C86D42" w:rsidRPr="00767CC4" w:rsidRDefault="00C86D42" w:rsidP="0025211E">
      <w:pPr>
        <w:pStyle w:val="Heading3"/>
      </w:pPr>
      <w:bookmarkStart w:id="7" w:name="_Toc209599450"/>
      <w:bookmarkStart w:id="8" w:name="_Hlk209513933"/>
      <w:bookmarkStart w:id="9" w:name="_Toc167367425"/>
      <w:bookmarkEnd w:id="3"/>
      <w:r w:rsidRPr="00767CC4">
        <w:t>Анализ и състояние на водоснабдителните системи, които се стопанисват от ВиК оператора</w:t>
      </w:r>
      <w:bookmarkEnd w:id="7"/>
      <w:r w:rsidRPr="00767CC4">
        <w:t xml:space="preserve"> </w:t>
      </w:r>
    </w:p>
    <w:p w14:paraId="53A514ED" w14:textId="5990CEF5" w:rsidR="00C86D42" w:rsidRPr="00767CC4" w:rsidRDefault="00C86D42" w:rsidP="00C86D42">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w:t>
      </w:r>
      <w:r w:rsidR="008F1A8B" w:rsidRPr="00767CC4">
        <w:rPr>
          <w:rFonts w:ascii="Times New Roman" w:hAnsi="Times New Roman" w:cs="Times New Roman"/>
          <w:sz w:val="24"/>
          <w:szCs w:val="24"/>
        </w:rPr>
        <w:t xml:space="preserve"> (1770 км обща дължина на довеждащите и разпределителни водопроводи)</w:t>
      </w:r>
      <w:r w:rsidRPr="00767CC4">
        <w:rPr>
          <w:rFonts w:ascii="Times New Roman" w:hAnsi="Times New Roman" w:cs="Times New Roman"/>
          <w:sz w:val="24"/>
          <w:szCs w:val="24"/>
        </w:rPr>
        <w:t>, обслужвана от ВиК оператора, нейната възраст, материали на изграждане (</w:t>
      </w:r>
      <w:r w:rsidR="002F4406" w:rsidRPr="00767CC4">
        <w:rPr>
          <w:rFonts w:ascii="Times New Roman" w:hAnsi="Times New Roman" w:cs="Times New Roman"/>
          <w:sz w:val="24"/>
          <w:szCs w:val="24"/>
        </w:rPr>
        <w:t>49</w:t>
      </w:r>
      <w:r w:rsidRPr="00767CC4">
        <w:rPr>
          <w:rFonts w:ascii="Times New Roman" w:hAnsi="Times New Roman" w:cs="Times New Roman"/>
          <w:sz w:val="24"/>
          <w:szCs w:val="24"/>
        </w:rPr>
        <w:t>% етернит) и физическите загуби на вода (</w:t>
      </w:r>
      <w:r w:rsidR="002B529B" w:rsidRPr="00767CC4">
        <w:rPr>
          <w:rFonts w:ascii="Times New Roman" w:hAnsi="Times New Roman" w:cs="Times New Roman"/>
          <w:sz w:val="24"/>
          <w:szCs w:val="24"/>
        </w:rPr>
        <w:t>29,3</w:t>
      </w:r>
      <w:r w:rsidRPr="00767CC4">
        <w:rPr>
          <w:rFonts w:ascii="Times New Roman" w:hAnsi="Times New Roman" w:cs="Times New Roman"/>
          <w:sz w:val="24"/>
          <w:szCs w:val="24"/>
        </w:rPr>
        <w:t xml:space="preserve">%), същата следва да се категоризира като </w:t>
      </w:r>
      <w:r w:rsidR="00601A44" w:rsidRPr="00767CC4">
        <w:rPr>
          <w:rFonts w:ascii="Times New Roman" w:hAnsi="Times New Roman" w:cs="Times New Roman"/>
          <w:sz w:val="24"/>
          <w:szCs w:val="24"/>
        </w:rPr>
        <w:t>неотговаряща на нормативните изисквания по отношение на загубите на вода</w:t>
      </w:r>
      <w:r w:rsidRPr="00767CC4">
        <w:rPr>
          <w:rFonts w:ascii="Times New Roman" w:hAnsi="Times New Roman" w:cs="Times New Roman"/>
          <w:sz w:val="24"/>
          <w:szCs w:val="24"/>
        </w:rPr>
        <w:t xml:space="preserve"> и таргетирано да се работи за реконструкция и подмяна на всички амортизирани трасета. </w:t>
      </w:r>
      <w:r w:rsidR="00601A44" w:rsidRPr="00767CC4">
        <w:rPr>
          <w:rFonts w:ascii="Times New Roman" w:hAnsi="Times New Roman" w:cs="Times New Roman"/>
          <w:sz w:val="24"/>
          <w:szCs w:val="24"/>
        </w:rPr>
        <w:t>Макар и на ниво дружество реалните загуби на вода да са по-малки от тези в други обособени територии, всички трасета от етернит и стомана следва да се планират за</w:t>
      </w:r>
      <w:r w:rsidR="00C92756" w:rsidRPr="00767CC4">
        <w:rPr>
          <w:rFonts w:ascii="Times New Roman" w:hAnsi="Times New Roman" w:cs="Times New Roman"/>
          <w:sz w:val="24"/>
          <w:szCs w:val="24"/>
        </w:rPr>
        <w:t xml:space="preserve"> реконструкция</w:t>
      </w:r>
      <w:r w:rsidR="00601A44" w:rsidRPr="00767CC4">
        <w:rPr>
          <w:rFonts w:ascii="Times New Roman" w:hAnsi="Times New Roman" w:cs="Times New Roman"/>
          <w:sz w:val="24"/>
          <w:szCs w:val="24"/>
        </w:rPr>
        <w:t xml:space="preserve"> в обозрим период.</w:t>
      </w:r>
    </w:p>
    <w:p w14:paraId="764F1B99" w14:textId="208F07F4" w:rsidR="00FF130E" w:rsidRPr="00767CC4" w:rsidRDefault="00FF130E" w:rsidP="0025211E">
      <w:pPr>
        <w:pStyle w:val="Heading3"/>
      </w:pPr>
      <w:bookmarkStart w:id="10" w:name="_Toc209599451"/>
      <w:bookmarkEnd w:id="8"/>
      <w:r w:rsidRPr="00767CC4">
        <w:t>Актуално състояние на водоизточниците - основни и резервни</w:t>
      </w:r>
      <w:bookmarkEnd w:id="9"/>
      <w:bookmarkEnd w:id="10"/>
    </w:p>
    <w:p w14:paraId="76194290" w14:textId="7D2F2C3B" w:rsidR="00FF130E" w:rsidRPr="00767CC4" w:rsidRDefault="00C92756" w:rsidP="004835AC">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Основните</w:t>
      </w:r>
      <w:r w:rsidR="004835AC" w:rsidRPr="00767CC4">
        <w:rPr>
          <w:rFonts w:ascii="Times New Roman" w:hAnsi="Times New Roman" w:cs="Times New Roman"/>
          <w:sz w:val="24"/>
          <w:szCs w:val="24"/>
        </w:rPr>
        <w:t xml:space="preserve"> водоизточници за питейно-битово водоснабдяване на обособената територия, обслужвана от дружеството са с достатъчен дебит и не се констатират проблеми </w:t>
      </w:r>
      <w:r w:rsidR="004835AC" w:rsidRPr="00767CC4">
        <w:rPr>
          <w:rFonts w:ascii="Times New Roman" w:hAnsi="Times New Roman" w:cs="Times New Roman"/>
          <w:sz w:val="24"/>
          <w:szCs w:val="24"/>
        </w:rPr>
        <w:lastRenderedPageBreak/>
        <w:t>с водоснабдяването.</w:t>
      </w:r>
      <w:r w:rsidRPr="00767CC4">
        <w:rPr>
          <w:rFonts w:ascii="Times New Roman" w:hAnsi="Times New Roman" w:cs="Times New Roman"/>
          <w:sz w:val="24"/>
          <w:szCs w:val="24"/>
        </w:rPr>
        <w:t xml:space="preserve"> Проблемите са характерни единствено за няколко по-малки населени места с локални водоизточници, които сезонно намаляват дебитите си. </w:t>
      </w:r>
    </w:p>
    <w:p w14:paraId="41CBCA10" w14:textId="30001E28" w:rsidR="00DF158F" w:rsidRPr="00767CC4" w:rsidRDefault="00DF158F" w:rsidP="004835AC">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„Водоснабдяване и канализация” ЕООД – гр. Благоевград </w:t>
      </w:r>
      <w:r w:rsidRPr="00767CC4">
        <w:rPr>
          <w:rFonts w:ascii="Times New Roman" w:eastAsia="Times New Roman" w:hAnsi="Times New Roman"/>
          <w:sz w:val="24"/>
          <w:szCs w:val="24"/>
        </w:rPr>
        <w:t>заплаща услугата транспортиране на водни количества на „НЕК“ ЕАД – „Язовири и каскади“, а таксите за правото на водовземане за същите водни количества се заплащат на Басейнова дирекция „Западнобеломорски район“, по силата на издадени разрешителни за водовземане от водохващане „Вапата“ за водоснабдяване на курортен комплекс „Семково“ и от събирателна деривация „Доспат“ за населени маста в община Сатовча.</w:t>
      </w:r>
    </w:p>
    <w:p w14:paraId="3B951C32" w14:textId="77777777" w:rsidR="00C40970" w:rsidRPr="00767CC4" w:rsidRDefault="00C40970" w:rsidP="0025211E">
      <w:pPr>
        <w:pStyle w:val="Heading3"/>
      </w:pPr>
      <w:bookmarkStart w:id="11" w:name="_Toc209599452"/>
      <w:bookmarkStart w:id="12" w:name="_Toc167367428"/>
      <w:r w:rsidRPr="00767CC4">
        <w:t>Потенциално възможни проблеми с водоизточниците</w:t>
      </w:r>
      <w:bookmarkStart w:id="13" w:name="_Toc167367419"/>
      <w:bookmarkEnd w:id="11"/>
    </w:p>
    <w:p w14:paraId="62678B1F" w14:textId="77777777" w:rsidR="00C40970" w:rsidRPr="00767CC4" w:rsidRDefault="00C40970" w:rsidP="0025211E">
      <w:pPr>
        <w:pStyle w:val="Heading4"/>
      </w:pPr>
      <w:r w:rsidRPr="00767CC4">
        <w:t>Регистрирани намаления в дебитите</w:t>
      </w:r>
    </w:p>
    <w:bookmarkEnd w:id="13"/>
    <w:p w14:paraId="3950FFC0" w14:textId="42E3E578" w:rsidR="00C40970" w:rsidRPr="00767CC4" w:rsidRDefault="00C40970" w:rsidP="00C40970">
      <w:pPr>
        <w:spacing w:before="12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Почти всички водоизточници имат сезонни колебания в дебитите</w:t>
      </w:r>
      <w:r w:rsidR="00C92756" w:rsidRPr="00767CC4">
        <w:rPr>
          <w:rFonts w:ascii="Times New Roman" w:hAnsi="Times New Roman" w:cs="Times New Roman"/>
          <w:sz w:val="24"/>
          <w:szCs w:val="24"/>
        </w:rPr>
        <w:t>,</w:t>
      </w:r>
      <w:r w:rsidRPr="00767CC4">
        <w:rPr>
          <w:rFonts w:ascii="Times New Roman" w:hAnsi="Times New Roman" w:cs="Times New Roman"/>
          <w:sz w:val="24"/>
          <w:szCs w:val="24"/>
        </w:rPr>
        <w:t xml:space="preserve"> при продължително засушаване се наблюдава намаляване на дебитите им. Изключение прави само водоизточник</w:t>
      </w:r>
      <w:r w:rsidR="00C92756" w:rsidRPr="00767CC4">
        <w:rPr>
          <w:rFonts w:ascii="Times New Roman" w:hAnsi="Times New Roman" w:cs="Times New Roman"/>
          <w:sz w:val="24"/>
          <w:szCs w:val="24"/>
        </w:rPr>
        <w:t>ът</w:t>
      </w:r>
      <w:r w:rsidRPr="00767CC4">
        <w:rPr>
          <w:rFonts w:ascii="Times New Roman" w:hAnsi="Times New Roman" w:cs="Times New Roman"/>
          <w:sz w:val="24"/>
          <w:szCs w:val="24"/>
        </w:rPr>
        <w:t xml:space="preserve"> за гр. Разлог, който е подземен. За няколко малки населени места водоизточниците частично или напълно пресъхват през сухите месеци, като се налага да се доставя вода с цистерни.</w:t>
      </w:r>
    </w:p>
    <w:p w14:paraId="73703A45" w14:textId="77777777" w:rsidR="00C40970" w:rsidRPr="00767CC4" w:rsidRDefault="00C40970" w:rsidP="0025211E">
      <w:pPr>
        <w:pStyle w:val="Heading4"/>
      </w:pPr>
      <w:r w:rsidRPr="00767CC4">
        <w:t>Пониженото запълване на обемите на язовирите за питейно-битово водоснабдяване</w:t>
      </w:r>
    </w:p>
    <w:p w14:paraId="33785AE2" w14:textId="380C11C8" w:rsidR="00C40970" w:rsidRPr="00767CC4" w:rsidRDefault="00C40970" w:rsidP="00C40970">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Дружеството оперира само 1 язовир за питейно-битово водоснабдяване на гр. Якоруда. Той представлява естествено високопланинско езеро с изградена язовирна стена. Водоизточникът е </w:t>
      </w:r>
      <w:r w:rsidR="00C92756" w:rsidRPr="00767CC4">
        <w:rPr>
          <w:rFonts w:ascii="Times New Roman" w:hAnsi="Times New Roman" w:cs="Times New Roman"/>
          <w:sz w:val="24"/>
          <w:szCs w:val="24"/>
        </w:rPr>
        <w:t>със снежно подхранване.</w:t>
      </w:r>
    </w:p>
    <w:p w14:paraId="2B4366A5" w14:textId="73C0E595" w:rsidR="00C40970" w:rsidRPr="00767CC4" w:rsidRDefault="00C40970" w:rsidP="0025211E">
      <w:pPr>
        <w:pStyle w:val="Heading3"/>
      </w:pPr>
      <w:bookmarkStart w:id="14" w:name="_Toc209599453"/>
      <w:r w:rsidRPr="00767CC4">
        <w:t>Населени места, в които е въвеждан режим</w:t>
      </w:r>
      <w:r w:rsidR="004E658B" w:rsidRPr="00767CC4">
        <w:t xml:space="preserve"> в периода 2023-2025 г.</w:t>
      </w:r>
      <w:bookmarkEnd w:id="14"/>
      <w:r w:rsidR="004E658B" w:rsidRPr="00767CC4">
        <w:t xml:space="preserve"> </w:t>
      </w:r>
    </w:p>
    <w:p w14:paraId="32D405B2" w14:textId="77777777" w:rsidR="004E658B" w:rsidRPr="00767CC4" w:rsidRDefault="004E658B" w:rsidP="0025211E">
      <w:pPr>
        <w:pStyle w:val="Heading4"/>
      </w:pPr>
      <w:bookmarkStart w:id="15" w:name="_Hlk209191183"/>
      <w:r w:rsidRPr="00767CC4">
        <w:t>Населени места, в които е въвеждан режим през 2023 г.</w:t>
      </w:r>
    </w:p>
    <w:bookmarkEnd w:id="15"/>
    <w:p w14:paraId="0AEB4B38" w14:textId="77777777" w:rsidR="004E658B" w:rsidRPr="00767CC4" w:rsidRDefault="004E658B" w:rsidP="004E658B">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Струмяни, Микрево, Драката, Илинденци, Мощанец, Дренково, Д. Българчево, Зелен дол, Бучино, Крибул, Ваклиново, Вълкосел, Слащен, Корница, Господинци, Брезница, Беслен и Скребатно.</w:t>
      </w:r>
    </w:p>
    <w:p w14:paraId="5159A817" w14:textId="77777777" w:rsidR="004E658B" w:rsidRPr="00767CC4" w:rsidRDefault="004E658B" w:rsidP="0025211E">
      <w:pPr>
        <w:pStyle w:val="Heading4"/>
      </w:pPr>
      <w:r w:rsidRPr="00767CC4">
        <w:t>Населени места, в които е въвеждан режим през 2024 г.</w:t>
      </w:r>
    </w:p>
    <w:p w14:paraId="779257F0" w14:textId="77777777" w:rsidR="004E658B" w:rsidRPr="00767CC4" w:rsidRDefault="004E658B" w:rsidP="004E658B">
      <w:pPr>
        <w:spacing w:after="0" w:line="360" w:lineRule="auto"/>
        <w:ind w:firstLine="720"/>
        <w:rPr>
          <w:rFonts w:ascii="Times New Roman" w:eastAsia="Calibri" w:hAnsi="Times New Roman" w:cs="Times New Roman"/>
          <w:sz w:val="24"/>
          <w:szCs w:val="24"/>
        </w:rPr>
      </w:pPr>
      <w:bookmarkStart w:id="16" w:name="_Hlk209191293"/>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Буково, Бучино, Ваклиново, Вълкосел, Мощанец, Ореше, Рибново, Скребатно, Слащен, Струмяни, Фъргово, Дренково, Крибул, Крушево, Микрево, Брезница, Господинци, Долен, Долно Българчево</w:t>
      </w:r>
      <w:bookmarkStart w:id="17" w:name="_Hlk209192779"/>
      <w:r w:rsidRPr="00767CC4">
        <w:rPr>
          <w:rFonts w:ascii="Times New Roman" w:eastAsia="Calibri" w:hAnsi="Times New Roman" w:cs="Times New Roman"/>
          <w:sz w:val="24"/>
          <w:szCs w:val="24"/>
        </w:rPr>
        <w:t xml:space="preserve"> и Драката</w:t>
      </w:r>
      <w:bookmarkEnd w:id="17"/>
      <w:r w:rsidRPr="00767CC4">
        <w:rPr>
          <w:rFonts w:ascii="Times New Roman" w:eastAsia="Calibri" w:hAnsi="Times New Roman" w:cs="Times New Roman"/>
          <w:sz w:val="24"/>
          <w:szCs w:val="24"/>
        </w:rPr>
        <w:t>.</w:t>
      </w:r>
    </w:p>
    <w:bookmarkEnd w:id="16"/>
    <w:p w14:paraId="14F040AB" w14:textId="77777777" w:rsidR="004E658B" w:rsidRPr="00767CC4" w:rsidRDefault="004E658B" w:rsidP="0025211E">
      <w:pPr>
        <w:pStyle w:val="Heading4"/>
      </w:pPr>
      <w:r w:rsidRPr="00767CC4">
        <w:t>Населени места, в които е въвеждан режим през 2025 г.</w:t>
      </w:r>
    </w:p>
    <w:p w14:paraId="5FED9AB7" w14:textId="77777777" w:rsidR="004E658B" w:rsidRPr="00767CC4" w:rsidRDefault="004E658B" w:rsidP="004E658B">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lastRenderedPageBreak/>
        <w:t xml:space="preserve">Засегнати села: </w:t>
      </w:r>
      <w:r w:rsidRPr="00767CC4">
        <w:rPr>
          <w:rFonts w:ascii="Times New Roman" w:eastAsia="Calibri" w:hAnsi="Times New Roman" w:cs="Times New Roman"/>
          <w:sz w:val="24"/>
          <w:szCs w:val="24"/>
        </w:rPr>
        <w:t>Буково, Бучино, Ваклиново, Вълкосел, Делчево, Драката, Дренково, Илинденци, Ковачевица, Кочан, Крибул, Крушево Микрево, Мощанец, Ореше, Рибново, Скребатно, Слащен, Струмяни.</w:t>
      </w:r>
    </w:p>
    <w:p w14:paraId="5EAE74E8" w14:textId="77777777" w:rsidR="00C40970" w:rsidRPr="00767CC4" w:rsidRDefault="00C40970" w:rsidP="0025211E">
      <w:pPr>
        <w:pStyle w:val="Heading3"/>
      </w:pPr>
      <w:bookmarkStart w:id="18" w:name="_Toc209599454"/>
      <w:r w:rsidRPr="00767CC4">
        <w:t>Мерки за разрешаване на проблемите</w:t>
      </w:r>
      <w:bookmarkEnd w:id="18"/>
    </w:p>
    <w:p w14:paraId="65C7CC62" w14:textId="081B0E20" w:rsidR="00C40970" w:rsidRPr="00767CC4" w:rsidRDefault="00C40970" w:rsidP="00C40970">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Голяма част от проблемите се дължат на ползването на питейна вода за други цели</w:t>
      </w:r>
      <w:r w:rsidR="00DF158F" w:rsidRPr="00767CC4">
        <w:rPr>
          <w:rFonts w:ascii="Times New Roman" w:hAnsi="Times New Roman" w:cs="Times New Roman"/>
          <w:sz w:val="24"/>
          <w:szCs w:val="24"/>
        </w:rPr>
        <w:t>,</w:t>
      </w:r>
      <w:r w:rsidRPr="00767CC4">
        <w:rPr>
          <w:rFonts w:ascii="Times New Roman" w:hAnsi="Times New Roman" w:cs="Times New Roman"/>
          <w:sz w:val="24"/>
          <w:szCs w:val="24"/>
        </w:rPr>
        <w:t xml:space="preserve">  основно за напояване. Проблемите биха се разрешили, ако се преустанови ползването на питейна вода за </w:t>
      </w:r>
      <w:r w:rsidR="00DF158F" w:rsidRPr="00767CC4">
        <w:rPr>
          <w:rFonts w:ascii="Times New Roman" w:hAnsi="Times New Roman" w:cs="Times New Roman"/>
          <w:sz w:val="24"/>
          <w:szCs w:val="24"/>
        </w:rPr>
        <w:t>непитейни дейности</w:t>
      </w:r>
      <w:r w:rsidRPr="00767CC4">
        <w:rPr>
          <w:rFonts w:ascii="Times New Roman" w:hAnsi="Times New Roman" w:cs="Times New Roman"/>
          <w:sz w:val="24"/>
          <w:szCs w:val="24"/>
        </w:rPr>
        <w:t>.</w:t>
      </w:r>
    </w:p>
    <w:p w14:paraId="3CF8BF37" w14:textId="020A6853" w:rsidR="00C40970" w:rsidRPr="00767CC4" w:rsidRDefault="00C40970" w:rsidP="00C40970">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За населени места, </w:t>
      </w:r>
      <w:r w:rsidR="00DF158F" w:rsidRPr="00767CC4">
        <w:rPr>
          <w:rFonts w:ascii="Times New Roman" w:hAnsi="Times New Roman" w:cs="Times New Roman"/>
          <w:sz w:val="24"/>
          <w:szCs w:val="24"/>
        </w:rPr>
        <w:t>в</w:t>
      </w:r>
      <w:r w:rsidRPr="00767CC4">
        <w:rPr>
          <w:rFonts w:ascii="Times New Roman" w:hAnsi="Times New Roman" w:cs="Times New Roman"/>
          <w:sz w:val="24"/>
          <w:szCs w:val="24"/>
        </w:rPr>
        <w:t xml:space="preserve"> които водоизточниците пресъхват е нужно да се </w:t>
      </w:r>
      <w:r w:rsidR="00DF158F" w:rsidRPr="00767CC4">
        <w:rPr>
          <w:rFonts w:ascii="Times New Roman" w:hAnsi="Times New Roman" w:cs="Times New Roman"/>
          <w:sz w:val="24"/>
          <w:szCs w:val="24"/>
        </w:rPr>
        <w:t xml:space="preserve">рабои по реконструкция на инфраструктурата, да се </w:t>
      </w:r>
      <w:r w:rsidRPr="00767CC4">
        <w:rPr>
          <w:rFonts w:ascii="Times New Roman" w:hAnsi="Times New Roman" w:cs="Times New Roman"/>
          <w:sz w:val="24"/>
          <w:szCs w:val="24"/>
        </w:rPr>
        <w:t>търсят нови водоизточници</w:t>
      </w:r>
      <w:r w:rsidR="00DF158F" w:rsidRPr="00767CC4">
        <w:rPr>
          <w:rFonts w:ascii="Times New Roman" w:hAnsi="Times New Roman" w:cs="Times New Roman"/>
          <w:sz w:val="24"/>
          <w:szCs w:val="24"/>
        </w:rPr>
        <w:t xml:space="preserve"> и/или да се предвидят връзки с по-големи водоснабдителни системи, от които могат да се осигурят нужните количества</w:t>
      </w:r>
      <w:r w:rsidRPr="00767CC4">
        <w:rPr>
          <w:rFonts w:ascii="Times New Roman" w:hAnsi="Times New Roman" w:cs="Times New Roman"/>
          <w:sz w:val="24"/>
          <w:szCs w:val="24"/>
        </w:rPr>
        <w:t>.</w:t>
      </w:r>
    </w:p>
    <w:p w14:paraId="2DCC853C" w14:textId="77777777" w:rsidR="00C40970" w:rsidRPr="00767CC4" w:rsidRDefault="00C40970" w:rsidP="00C40970">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Намаляването на загубите на вода също влияе за подобряване на водоснабдяването при ограничени водни ресурси.</w:t>
      </w:r>
    </w:p>
    <w:p w14:paraId="1A2029FD" w14:textId="638C48FB" w:rsidR="00C40970" w:rsidRPr="00767CC4" w:rsidRDefault="00C40970" w:rsidP="00C40970">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 </w:t>
      </w:r>
      <w:r w:rsidR="00DF158F" w:rsidRPr="00767CC4">
        <w:rPr>
          <w:rFonts w:ascii="Times New Roman" w:hAnsi="Times New Roman" w:cs="Times New Roman"/>
          <w:sz w:val="24"/>
          <w:szCs w:val="24"/>
        </w:rPr>
        <w:t xml:space="preserve">„Водоснабдяване и канализация” ЕООД – гр. Благоевград </w:t>
      </w:r>
      <w:r w:rsidRPr="00767CC4">
        <w:rPr>
          <w:rFonts w:ascii="Times New Roman" w:hAnsi="Times New Roman" w:cs="Times New Roman"/>
          <w:sz w:val="24"/>
          <w:szCs w:val="24"/>
        </w:rPr>
        <w:t xml:space="preserve">работи основно за намаляване на загубите </w:t>
      </w:r>
      <w:r w:rsidR="00DF158F" w:rsidRPr="00767CC4">
        <w:rPr>
          <w:rFonts w:ascii="Times New Roman" w:hAnsi="Times New Roman" w:cs="Times New Roman"/>
          <w:sz w:val="24"/>
          <w:szCs w:val="24"/>
        </w:rPr>
        <w:t>по</w:t>
      </w:r>
      <w:r w:rsidRPr="00767CC4">
        <w:rPr>
          <w:rFonts w:ascii="Times New Roman" w:hAnsi="Times New Roman" w:cs="Times New Roman"/>
          <w:sz w:val="24"/>
          <w:szCs w:val="24"/>
        </w:rPr>
        <w:t xml:space="preserve"> водопроводните мрежи и резервоарите, както и за ограничаване на </w:t>
      </w:r>
      <w:r w:rsidR="00DF158F" w:rsidRPr="00767CC4">
        <w:rPr>
          <w:rFonts w:ascii="Times New Roman" w:hAnsi="Times New Roman" w:cs="Times New Roman"/>
          <w:sz w:val="24"/>
          <w:szCs w:val="24"/>
        </w:rPr>
        <w:t>нерегламентираното използване</w:t>
      </w:r>
      <w:r w:rsidRPr="00767CC4">
        <w:rPr>
          <w:rFonts w:ascii="Times New Roman" w:hAnsi="Times New Roman" w:cs="Times New Roman"/>
          <w:sz w:val="24"/>
          <w:szCs w:val="24"/>
        </w:rPr>
        <w:t xml:space="preserve"> на вода.</w:t>
      </w:r>
    </w:p>
    <w:p w14:paraId="5EF7848F" w14:textId="77777777" w:rsidR="00C40970" w:rsidRPr="00767CC4" w:rsidRDefault="00C40970" w:rsidP="00C40970">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Дружеството анализира наличните възможности за алтернативни решения за водоснабдяване - чрез намиране на нови водоизточници или от водоснабдителни системи на съседни населени места.</w:t>
      </w:r>
    </w:p>
    <w:p w14:paraId="1C170E87" w14:textId="59ACF2BA" w:rsidR="00C40970" w:rsidRPr="00767CC4" w:rsidRDefault="005E7E33" w:rsidP="0025211E">
      <w:pPr>
        <w:pStyle w:val="Heading3"/>
      </w:pPr>
      <w:bookmarkStart w:id="19" w:name="_Toc209599455"/>
      <w:r w:rsidRPr="00767CC4">
        <w:t>Приоритетни проекти</w:t>
      </w:r>
      <w:bookmarkEnd w:id="19"/>
    </w:p>
    <w:bookmarkEnd w:id="12"/>
    <w:p w14:paraId="26667978" w14:textId="4F2DFA5C" w:rsidR="00C26232" w:rsidRPr="00767CC4" w:rsidRDefault="005E7E33" w:rsidP="00A4320D">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Към момента дружеството е идентифицирало приоритетни обекти за осигуряване на устойчиво водоснабдяване на обща стойност 15,4 млн. лв.</w:t>
      </w:r>
    </w:p>
    <w:p w14:paraId="7451F29F" w14:textId="51324A47" w:rsidR="00733B85" w:rsidRPr="00767CC4" w:rsidRDefault="00733B85" w:rsidP="0025211E">
      <w:pPr>
        <w:pStyle w:val="Heading2"/>
      </w:pPr>
      <w:bookmarkStart w:id="20" w:name="_Toc209599456"/>
      <w:r w:rsidRPr="00767CC4">
        <w:t>„Водоснабдяване и канализация” ЕАД, гр. Бургас</w:t>
      </w:r>
      <w:bookmarkEnd w:id="20"/>
    </w:p>
    <w:p w14:paraId="06D5A3E5" w14:textId="77777777" w:rsidR="00733B85" w:rsidRPr="00767CC4" w:rsidRDefault="00733B85" w:rsidP="00D4214B">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„ВиК” ЕАД – Бургас обхваща общините Айтос, Бургас, Камено, Карнобат, Малко Търново, Несебър, Поморие, Приморско, Руен, Созопол, Средец, Сунгурларе и Царево и граничи с обособените територии на „Водоснабдяване и канализация –Варна” ООД - Варна, „Водоснабдяване и канализация – Шумен” ООД - Шумен, „ВиК” ООД –Сливен, „Водоснабдяване и канализация” ЕООД - Ямбол, държавната граница с Република Турция и Черно море.</w:t>
      </w:r>
    </w:p>
    <w:p w14:paraId="4CFD2B7B" w14:textId="36B9A16F" w:rsidR="00733B85" w:rsidRPr="00767CC4" w:rsidRDefault="00733B85" w:rsidP="00D4214B">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В Дружеството са обособени 14 експлоатационни района, които покриват територията на съответната община. Като отделни звена са обособени двата язовира Камчия и Ясна поляна, както и пречиствателните станции за питейни и отпадни води. Спомагателните </w:t>
      </w:r>
      <w:r w:rsidRPr="00767CC4">
        <w:rPr>
          <w:rFonts w:ascii="Times New Roman" w:eastAsia="Calibri" w:hAnsi="Times New Roman" w:cs="Times New Roman"/>
          <w:kern w:val="2"/>
          <w:sz w:val="24"/>
          <w:szCs w:val="24"/>
          <w14:ligatures w14:val="standardContextual"/>
        </w:rPr>
        <w:lastRenderedPageBreak/>
        <w:t xml:space="preserve">дейности като автотранспорт, електроремонт, механоремонт и др., както и Управлението са обособени като самостоятелни звена на територията на Община Бургас и обслужват всички останали. Към 31 декември 2020 г. едноличен собственик на капитала е „Български ВиК </w:t>
      </w:r>
      <w:r w:rsidR="009B2B9B" w:rsidRPr="00767CC4">
        <w:rPr>
          <w:rFonts w:ascii="Times New Roman" w:eastAsia="Calibri" w:hAnsi="Times New Roman" w:cs="Times New Roman"/>
          <w:kern w:val="2"/>
          <w:sz w:val="24"/>
          <w:szCs w:val="24"/>
          <w14:ligatures w14:val="standardContextual"/>
        </w:rPr>
        <w:t>х</w:t>
      </w:r>
      <w:r w:rsidRPr="00767CC4">
        <w:rPr>
          <w:rFonts w:ascii="Times New Roman" w:eastAsia="Calibri" w:hAnsi="Times New Roman" w:cs="Times New Roman"/>
          <w:kern w:val="2"/>
          <w:sz w:val="24"/>
          <w:szCs w:val="24"/>
          <w14:ligatures w14:val="standardContextual"/>
        </w:rPr>
        <w:t xml:space="preserve">олдинг“ ЕАД. </w:t>
      </w:r>
    </w:p>
    <w:p w14:paraId="2779FCBB" w14:textId="5584A66C" w:rsidR="00733B85" w:rsidRPr="00767CC4" w:rsidRDefault="00733B85" w:rsidP="0025211E">
      <w:pPr>
        <w:pStyle w:val="Heading3"/>
      </w:pPr>
      <w:bookmarkStart w:id="21" w:name="_Toc209599457"/>
      <w:r w:rsidRPr="00767CC4">
        <w:t>Доставка на питейна вода</w:t>
      </w:r>
      <w:bookmarkEnd w:id="21"/>
      <w:r w:rsidRPr="00767CC4">
        <w:t xml:space="preserve"> </w:t>
      </w:r>
    </w:p>
    <w:tbl>
      <w:tblPr>
        <w:tblStyle w:val="TableGrid"/>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193E1A9A" w14:textId="77777777" w:rsidTr="00C4070B">
        <w:trPr>
          <w:tblHeader/>
          <w:jc w:val="center"/>
        </w:trPr>
        <w:tc>
          <w:tcPr>
            <w:tcW w:w="3842" w:type="pct"/>
          </w:tcPr>
          <w:p w14:paraId="0DE14CC1"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174A5225" w14:textId="5F4A9335" w:rsidR="00733B85" w:rsidRPr="00767CC4" w:rsidRDefault="00733B85" w:rsidP="00CE146B">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2A044F" w:rsidRPr="00767CC4">
              <w:rPr>
                <w:rFonts w:ascii="Times New Roman" w:hAnsi="Times New Roman" w:cs="Times New Roman"/>
                <w:b/>
                <w:sz w:val="20"/>
                <w:szCs w:val="20"/>
              </w:rPr>
              <w:t>4</w:t>
            </w:r>
          </w:p>
        </w:tc>
      </w:tr>
      <w:tr w:rsidR="00733B85" w:rsidRPr="00767CC4" w14:paraId="319CE260" w14:textId="77777777" w:rsidTr="00733B85">
        <w:trPr>
          <w:jc w:val="center"/>
        </w:trPr>
        <w:tc>
          <w:tcPr>
            <w:tcW w:w="3842" w:type="pct"/>
          </w:tcPr>
          <w:p w14:paraId="7E8F5285"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5B5DAA95" w14:textId="77777777" w:rsidR="00733B85" w:rsidRPr="00767CC4" w:rsidRDefault="00733B85" w:rsidP="00CE146B">
            <w:pPr>
              <w:jc w:val="center"/>
              <w:rPr>
                <w:rFonts w:ascii="Times New Roman" w:hAnsi="Times New Roman" w:cs="Times New Roman"/>
                <w:sz w:val="20"/>
                <w:szCs w:val="20"/>
              </w:rPr>
            </w:pPr>
          </w:p>
          <w:p w14:paraId="3365F01E" w14:textId="3982B6AC" w:rsidR="00733B85" w:rsidRPr="00767CC4" w:rsidRDefault="002A044F" w:rsidP="00CE146B">
            <w:pPr>
              <w:jc w:val="center"/>
              <w:rPr>
                <w:rFonts w:ascii="Times New Roman" w:hAnsi="Times New Roman" w:cs="Times New Roman"/>
                <w:sz w:val="20"/>
                <w:szCs w:val="20"/>
              </w:rPr>
            </w:pPr>
            <w:r w:rsidRPr="00767CC4">
              <w:rPr>
                <w:rFonts w:ascii="Times New Roman" w:hAnsi="Times New Roman" w:cs="Times New Roman"/>
                <w:sz w:val="20"/>
                <w:szCs w:val="20"/>
              </w:rPr>
              <w:t>384 404</w:t>
            </w:r>
          </w:p>
          <w:p w14:paraId="68B98E81" w14:textId="77777777" w:rsidR="00733B85" w:rsidRPr="00767CC4" w:rsidRDefault="00733B85" w:rsidP="00CE146B">
            <w:pPr>
              <w:jc w:val="center"/>
              <w:rPr>
                <w:rFonts w:ascii="Times New Roman" w:hAnsi="Times New Roman" w:cs="Times New Roman"/>
                <w:sz w:val="20"/>
                <w:szCs w:val="20"/>
              </w:rPr>
            </w:pPr>
          </w:p>
        </w:tc>
      </w:tr>
      <w:tr w:rsidR="00733B85" w:rsidRPr="00767CC4" w14:paraId="45C277C6" w14:textId="77777777" w:rsidTr="00733B85">
        <w:trPr>
          <w:jc w:val="center"/>
        </w:trPr>
        <w:tc>
          <w:tcPr>
            <w:tcW w:w="3842" w:type="pct"/>
          </w:tcPr>
          <w:p w14:paraId="6AA54BD9"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625BAEE7" w14:textId="64B57E0D" w:rsidR="00733B85" w:rsidRPr="00767CC4" w:rsidRDefault="002A044F" w:rsidP="00CE146B">
            <w:pPr>
              <w:jc w:val="center"/>
              <w:rPr>
                <w:rFonts w:ascii="Times New Roman" w:hAnsi="Times New Roman" w:cs="Times New Roman"/>
                <w:sz w:val="20"/>
                <w:szCs w:val="20"/>
              </w:rPr>
            </w:pPr>
            <w:r w:rsidRPr="00767CC4">
              <w:rPr>
                <w:rFonts w:ascii="Times New Roman" w:hAnsi="Times New Roman" w:cs="Times New Roman"/>
                <w:sz w:val="20"/>
                <w:szCs w:val="20"/>
              </w:rPr>
              <w:t>290 477</w:t>
            </w:r>
          </w:p>
          <w:p w14:paraId="7251C369" w14:textId="77777777" w:rsidR="00733B85" w:rsidRPr="00767CC4" w:rsidRDefault="00733B85" w:rsidP="00CE146B">
            <w:pPr>
              <w:jc w:val="center"/>
              <w:rPr>
                <w:rFonts w:ascii="Times New Roman" w:hAnsi="Times New Roman" w:cs="Times New Roman"/>
                <w:sz w:val="20"/>
                <w:szCs w:val="20"/>
              </w:rPr>
            </w:pPr>
          </w:p>
        </w:tc>
      </w:tr>
      <w:tr w:rsidR="00733B85" w:rsidRPr="00767CC4" w14:paraId="0505C39D" w14:textId="77777777" w:rsidTr="00733B85">
        <w:trPr>
          <w:jc w:val="center"/>
        </w:trPr>
        <w:tc>
          <w:tcPr>
            <w:tcW w:w="3842" w:type="pct"/>
          </w:tcPr>
          <w:p w14:paraId="5079BEAC"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69949ADB" w14:textId="77777777" w:rsidR="00733B85" w:rsidRPr="00767CC4" w:rsidRDefault="00733B85" w:rsidP="00CE146B">
            <w:pPr>
              <w:jc w:val="center"/>
              <w:rPr>
                <w:rFonts w:ascii="Times New Roman" w:hAnsi="Times New Roman" w:cs="Times New Roman"/>
                <w:sz w:val="20"/>
                <w:szCs w:val="20"/>
              </w:rPr>
            </w:pPr>
            <w:r w:rsidRPr="00767CC4">
              <w:rPr>
                <w:rFonts w:ascii="Times New Roman" w:hAnsi="Times New Roman" w:cs="Times New Roman"/>
                <w:sz w:val="20"/>
                <w:szCs w:val="20"/>
              </w:rPr>
              <w:t>99.99%</w:t>
            </w:r>
          </w:p>
        </w:tc>
      </w:tr>
      <w:tr w:rsidR="00733B85" w:rsidRPr="00767CC4" w14:paraId="675AC600" w14:textId="77777777" w:rsidTr="00733B85">
        <w:trPr>
          <w:jc w:val="center"/>
        </w:trPr>
        <w:tc>
          <w:tcPr>
            <w:tcW w:w="3842" w:type="pct"/>
          </w:tcPr>
          <w:p w14:paraId="492E21C5"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09D26434" w14:textId="00A9680F" w:rsidR="00733B85" w:rsidRPr="00767CC4" w:rsidRDefault="002A044F" w:rsidP="00CE146B">
            <w:pPr>
              <w:jc w:val="center"/>
              <w:rPr>
                <w:rFonts w:ascii="Times New Roman" w:hAnsi="Times New Roman" w:cs="Times New Roman"/>
                <w:bCs/>
                <w:sz w:val="20"/>
                <w:szCs w:val="20"/>
              </w:rPr>
            </w:pPr>
            <w:r w:rsidRPr="00767CC4">
              <w:rPr>
                <w:rFonts w:ascii="Times New Roman" w:hAnsi="Times New Roman" w:cs="Times New Roman"/>
                <w:bCs/>
                <w:sz w:val="20"/>
                <w:szCs w:val="20"/>
              </w:rPr>
              <w:t>28 463 604</w:t>
            </w:r>
          </w:p>
        </w:tc>
      </w:tr>
    </w:tbl>
    <w:p w14:paraId="206AE729" w14:textId="77777777" w:rsidR="00733B85" w:rsidRPr="00767CC4" w:rsidRDefault="00733B85" w:rsidP="00D4214B">
      <w:pPr>
        <w:spacing w:before="120"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 „ВиК” ЕАД – Бургас експлоатира и поддържа:</w:t>
      </w:r>
    </w:p>
    <w:p w14:paraId="4032DEB8"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265 бр. водоизточници (основни и резервни); </w:t>
      </w:r>
    </w:p>
    <w:p w14:paraId="7A9715FA"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236 водоснабдителни помпени станции (ВПС);</w:t>
      </w:r>
    </w:p>
    <w:p w14:paraId="11330F8F"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303 резервоари (водоеми);</w:t>
      </w:r>
    </w:p>
    <w:p w14:paraId="6EE89E9D" w14:textId="48AEC1C9"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4</w:t>
      </w:r>
      <w:r w:rsidR="00F71505" w:rsidRPr="00767CC4">
        <w:rPr>
          <w:rFonts w:ascii="Times New Roman" w:hAnsi="Times New Roman" w:cs="Times New Roman"/>
          <w:sz w:val="24"/>
          <w:szCs w:val="24"/>
        </w:rPr>
        <w:t xml:space="preserve"> </w:t>
      </w:r>
      <w:r w:rsidRPr="00767CC4">
        <w:rPr>
          <w:rFonts w:ascii="Times New Roman" w:hAnsi="Times New Roman" w:cs="Times New Roman"/>
          <w:sz w:val="24"/>
          <w:szCs w:val="24"/>
        </w:rPr>
        <w:t>3</w:t>
      </w:r>
      <w:r w:rsidR="00F71505" w:rsidRPr="00767CC4">
        <w:rPr>
          <w:rFonts w:ascii="Times New Roman" w:hAnsi="Times New Roman" w:cs="Times New Roman"/>
          <w:sz w:val="24"/>
          <w:szCs w:val="24"/>
        </w:rPr>
        <w:t>34</w:t>
      </w:r>
      <w:r w:rsidRPr="00767CC4">
        <w:rPr>
          <w:rFonts w:ascii="Times New Roman" w:hAnsi="Times New Roman" w:cs="Times New Roman"/>
          <w:sz w:val="24"/>
          <w:szCs w:val="24"/>
        </w:rPr>
        <w:t xml:space="preserve"> км обща дължина на довеждащите водопроводи и разпределителната водопроводна мрежа;</w:t>
      </w:r>
    </w:p>
    <w:p w14:paraId="6D19D9AE" w14:textId="71A9F799"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11</w:t>
      </w:r>
      <w:r w:rsidR="00F71505" w:rsidRPr="00767CC4">
        <w:rPr>
          <w:rFonts w:ascii="Times New Roman" w:hAnsi="Times New Roman" w:cs="Times New Roman"/>
          <w:sz w:val="24"/>
          <w:szCs w:val="24"/>
        </w:rPr>
        <w:t>8</w:t>
      </w:r>
      <w:r w:rsidRPr="00767CC4">
        <w:rPr>
          <w:rFonts w:ascii="Times New Roman" w:hAnsi="Times New Roman" w:cs="Times New Roman"/>
          <w:sz w:val="24"/>
          <w:szCs w:val="24"/>
        </w:rPr>
        <w:t> </w:t>
      </w:r>
      <w:r w:rsidR="00F71505" w:rsidRPr="00767CC4">
        <w:rPr>
          <w:rFonts w:ascii="Times New Roman" w:hAnsi="Times New Roman" w:cs="Times New Roman"/>
          <w:sz w:val="24"/>
          <w:szCs w:val="24"/>
        </w:rPr>
        <w:t>019</w:t>
      </w:r>
      <w:r w:rsidRPr="00767CC4">
        <w:rPr>
          <w:rFonts w:ascii="Times New Roman" w:hAnsi="Times New Roman" w:cs="Times New Roman"/>
          <w:sz w:val="24"/>
          <w:szCs w:val="24"/>
        </w:rPr>
        <w:t xml:space="preserve"> бр. изградени сградни водопроводни отклонения (СВО);</w:t>
      </w:r>
    </w:p>
    <w:p w14:paraId="13C0D0BD" w14:textId="15CBBF80"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 броя пречиствателни станции за питейни води – ПСПВ “Камчия</w:t>
      </w:r>
      <w:r w:rsidR="009B2B9B" w:rsidRPr="00767CC4">
        <w:rPr>
          <w:rFonts w:ascii="Times New Roman" w:hAnsi="Times New Roman" w:cs="Times New Roman"/>
          <w:sz w:val="24"/>
          <w:szCs w:val="24"/>
        </w:rPr>
        <w:t>“</w:t>
      </w:r>
      <w:r w:rsidRPr="00767CC4">
        <w:rPr>
          <w:rFonts w:ascii="Times New Roman" w:hAnsi="Times New Roman" w:cs="Times New Roman"/>
          <w:sz w:val="24"/>
          <w:szCs w:val="24"/>
        </w:rPr>
        <w:t xml:space="preserve"> и ПСПВ “Я</w:t>
      </w:r>
      <w:r w:rsidR="009B2B9B" w:rsidRPr="00767CC4">
        <w:rPr>
          <w:rFonts w:ascii="Times New Roman" w:hAnsi="Times New Roman" w:cs="Times New Roman"/>
          <w:sz w:val="24"/>
          <w:szCs w:val="24"/>
        </w:rPr>
        <w:t>сна п</w:t>
      </w:r>
      <w:r w:rsidRPr="00767CC4">
        <w:rPr>
          <w:rFonts w:ascii="Times New Roman" w:hAnsi="Times New Roman" w:cs="Times New Roman"/>
          <w:sz w:val="24"/>
          <w:szCs w:val="24"/>
        </w:rPr>
        <w:t>оляна“.</w:t>
      </w:r>
    </w:p>
    <w:p w14:paraId="45A82209" w14:textId="2CB0A60C" w:rsidR="00733B85" w:rsidRPr="00767CC4" w:rsidRDefault="00733B85" w:rsidP="0025211E">
      <w:pPr>
        <w:pStyle w:val="Heading3"/>
      </w:pPr>
      <w:bookmarkStart w:id="22" w:name="_Toc209599458"/>
      <w:r w:rsidRPr="00767CC4">
        <w:t>Показатели за качество и ефективност на услугите</w:t>
      </w:r>
      <w:bookmarkEnd w:id="22"/>
      <w:r w:rsidRPr="00767CC4">
        <w:t xml:space="preserve"> </w:t>
      </w:r>
    </w:p>
    <w:tbl>
      <w:tblPr>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1"/>
        <w:gridCol w:w="824"/>
        <w:gridCol w:w="3887"/>
        <w:gridCol w:w="1420"/>
        <w:gridCol w:w="1420"/>
        <w:gridCol w:w="1422"/>
      </w:tblGrid>
      <w:tr w:rsidR="00733B85" w:rsidRPr="00767CC4" w14:paraId="4B8C68D5" w14:textId="77777777" w:rsidTr="003431C8">
        <w:trPr>
          <w:trHeight w:val="20"/>
          <w:tblHeader/>
          <w:jc w:val="center"/>
        </w:trPr>
        <w:tc>
          <w:tcPr>
            <w:tcW w:w="274" w:type="pct"/>
            <w:noWrap/>
            <w:vAlign w:val="center"/>
            <w:hideMark/>
          </w:tcPr>
          <w:p w14:paraId="5E2E9875" w14:textId="77777777" w:rsidR="00733B85" w:rsidRPr="00767CC4" w:rsidRDefault="00733B85"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3C9BB94A" w14:textId="77777777" w:rsidR="00733B85" w:rsidRPr="00767CC4" w:rsidRDefault="00733B85"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7" w:type="pct"/>
            <w:noWrap/>
            <w:vAlign w:val="center"/>
            <w:hideMark/>
          </w:tcPr>
          <w:p w14:paraId="3D201E3B" w14:textId="77777777" w:rsidR="00733B85" w:rsidRPr="00767CC4" w:rsidRDefault="00733B85"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143488D1" w14:textId="77777777" w:rsidR="00733B85" w:rsidRPr="00767CC4" w:rsidRDefault="00733B85"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8" w:type="pct"/>
            <w:vAlign w:val="center"/>
          </w:tcPr>
          <w:p w14:paraId="3E716310" w14:textId="634AD779" w:rsidR="00733B85" w:rsidRPr="00767CC4" w:rsidRDefault="00733B85"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2A044F" w:rsidRPr="00767CC4">
              <w:rPr>
                <w:rFonts w:ascii="Times New Roman" w:hAnsi="Times New Roman" w:cs="Times New Roman"/>
                <w:b/>
                <w:bCs/>
                <w:sz w:val="20"/>
                <w:szCs w:val="20"/>
              </w:rPr>
              <w:t>4</w:t>
            </w:r>
          </w:p>
        </w:tc>
        <w:tc>
          <w:tcPr>
            <w:tcW w:w="749" w:type="pct"/>
            <w:vAlign w:val="center"/>
            <w:hideMark/>
          </w:tcPr>
          <w:p w14:paraId="1EF22BF0" w14:textId="32BB6D47" w:rsidR="00733B85" w:rsidRPr="00767CC4" w:rsidRDefault="00733B85" w:rsidP="00C4070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2A044F" w:rsidRPr="00767CC4">
              <w:rPr>
                <w:rFonts w:ascii="Times New Roman" w:hAnsi="Times New Roman" w:cs="Times New Roman"/>
                <w:b/>
                <w:bCs/>
                <w:sz w:val="20"/>
                <w:szCs w:val="20"/>
              </w:rPr>
              <w:t>5</w:t>
            </w:r>
          </w:p>
        </w:tc>
      </w:tr>
      <w:tr w:rsidR="00BC45CB" w:rsidRPr="00767CC4" w14:paraId="4DEFF81F" w14:textId="77777777" w:rsidTr="003431C8">
        <w:trPr>
          <w:trHeight w:val="20"/>
          <w:jc w:val="center"/>
        </w:trPr>
        <w:tc>
          <w:tcPr>
            <w:tcW w:w="274" w:type="pct"/>
            <w:noWrap/>
            <w:vAlign w:val="center"/>
          </w:tcPr>
          <w:p w14:paraId="649E9AA1"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339EF7DE"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7" w:type="pct"/>
            <w:vAlign w:val="center"/>
            <w:hideMark/>
          </w:tcPr>
          <w:p w14:paraId="7497D045"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7F1DD1FC"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360DB88B" w14:textId="5D5ABB2A"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476D7A0C" w14:textId="3D81F715" w:rsidR="00BC45CB" w:rsidRPr="00767CC4" w:rsidRDefault="00BC45CB" w:rsidP="00C4070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99,43%</w:t>
            </w:r>
          </w:p>
        </w:tc>
      </w:tr>
      <w:tr w:rsidR="00BC45CB" w:rsidRPr="00767CC4" w14:paraId="48F3E9DE" w14:textId="77777777" w:rsidTr="003431C8">
        <w:trPr>
          <w:trHeight w:val="20"/>
          <w:jc w:val="center"/>
        </w:trPr>
        <w:tc>
          <w:tcPr>
            <w:tcW w:w="274" w:type="pct"/>
            <w:noWrap/>
            <w:vAlign w:val="center"/>
          </w:tcPr>
          <w:p w14:paraId="0A0EAE55"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7042AA06"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7" w:type="pct"/>
            <w:vAlign w:val="center"/>
            <w:hideMark/>
          </w:tcPr>
          <w:p w14:paraId="48819C65"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2F599E0B"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1C10CD30" w14:textId="7CCB2B8C"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98,57%</w:t>
            </w:r>
          </w:p>
        </w:tc>
        <w:tc>
          <w:tcPr>
            <w:tcW w:w="749" w:type="pct"/>
            <w:noWrap/>
            <w:vAlign w:val="center"/>
          </w:tcPr>
          <w:p w14:paraId="4B9C5EF6" w14:textId="3DF0C243"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98,28%</w:t>
            </w:r>
          </w:p>
        </w:tc>
      </w:tr>
      <w:tr w:rsidR="00BC45CB" w:rsidRPr="00767CC4" w14:paraId="3C0DD5C2" w14:textId="77777777" w:rsidTr="003431C8">
        <w:trPr>
          <w:trHeight w:val="20"/>
          <w:jc w:val="center"/>
        </w:trPr>
        <w:tc>
          <w:tcPr>
            <w:tcW w:w="274" w:type="pct"/>
            <w:noWrap/>
            <w:vAlign w:val="center"/>
          </w:tcPr>
          <w:p w14:paraId="505FD612"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07A44403"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7" w:type="pct"/>
            <w:vAlign w:val="center"/>
            <w:hideMark/>
          </w:tcPr>
          <w:p w14:paraId="43D1E7E7"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66BA6753"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181AD643" w14:textId="19528C4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589A8C86" w14:textId="585951D1"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BC45CB" w:rsidRPr="00767CC4" w14:paraId="1D2D4F5B" w14:textId="77777777" w:rsidTr="003431C8">
        <w:trPr>
          <w:trHeight w:val="20"/>
          <w:jc w:val="center"/>
        </w:trPr>
        <w:tc>
          <w:tcPr>
            <w:tcW w:w="274" w:type="pct"/>
            <w:noWrap/>
            <w:vAlign w:val="center"/>
          </w:tcPr>
          <w:p w14:paraId="79CE4E96"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7AA9CBE5"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7" w:type="pct"/>
            <w:vAlign w:val="center"/>
            <w:hideMark/>
          </w:tcPr>
          <w:p w14:paraId="5F0016B0"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21733994"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5C749BDC" w14:textId="0EDC415C"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0,256</w:t>
            </w:r>
          </w:p>
        </w:tc>
        <w:tc>
          <w:tcPr>
            <w:tcW w:w="749" w:type="pct"/>
            <w:noWrap/>
            <w:vAlign w:val="center"/>
          </w:tcPr>
          <w:p w14:paraId="008C3080" w14:textId="75A491B8"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0,224</w:t>
            </w:r>
          </w:p>
        </w:tc>
      </w:tr>
      <w:tr w:rsidR="00BC45CB" w:rsidRPr="00767CC4" w14:paraId="6B70F26D" w14:textId="77777777" w:rsidTr="003431C8">
        <w:trPr>
          <w:trHeight w:val="20"/>
          <w:jc w:val="center"/>
        </w:trPr>
        <w:tc>
          <w:tcPr>
            <w:tcW w:w="274" w:type="pct"/>
            <w:noWrap/>
            <w:vAlign w:val="center"/>
          </w:tcPr>
          <w:p w14:paraId="6E4A1A04"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2BD50D7E"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7" w:type="pct"/>
            <w:vAlign w:val="center"/>
            <w:hideMark/>
          </w:tcPr>
          <w:p w14:paraId="27736A93"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11CC4E0A"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8" w:type="pct"/>
            <w:vAlign w:val="center"/>
          </w:tcPr>
          <w:p w14:paraId="65DA97CB" w14:textId="32C4176D"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21,28</w:t>
            </w:r>
          </w:p>
        </w:tc>
        <w:tc>
          <w:tcPr>
            <w:tcW w:w="749" w:type="pct"/>
            <w:noWrap/>
            <w:vAlign w:val="center"/>
          </w:tcPr>
          <w:p w14:paraId="0DFE2F80" w14:textId="45773508"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19,99</w:t>
            </w:r>
          </w:p>
        </w:tc>
      </w:tr>
      <w:tr w:rsidR="00BC45CB" w:rsidRPr="00767CC4" w14:paraId="14B87488" w14:textId="77777777" w:rsidTr="003431C8">
        <w:trPr>
          <w:trHeight w:val="20"/>
          <w:jc w:val="center"/>
        </w:trPr>
        <w:tc>
          <w:tcPr>
            <w:tcW w:w="274" w:type="pct"/>
            <w:noWrap/>
            <w:vAlign w:val="center"/>
          </w:tcPr>
          <w:p w14:paraId="671130E3"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198D66E2"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7" w:type="pct"/>
            <w:vAlign w:val="center"/>
            <w:hideMark/>
          </w:tcPr>
          <w:p w14:paraId="60B0AD96"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75004A40"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272D75A2" w14:textId="27C3827F"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54,14%</w:t>
            </w:r>
          </w:p>
        </w:tc>
        <w:tc>
          <w:tcPr>
            <w:tcW w:w="749" w:type="pct"/>
            <w:noWrap/>
            <w:vAlign w:val="center"/>
          </w:tcPr>
          <w:p w14:paraId="16068F69" w14:textId="093A510C"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53,37%</w:t>
            </w:r>
          </w:p>
        </w:tc>
      </w:tr>
      <w:tr w:rsidR="00BC45CB" w:rsidRPr="00767CC4" w14:paraId="4DA4A604" w14:textId="77777777" w:rsidTr="003431C8">
        <w:trPr>
          <w:trHeight w:val="20"/>
          <w:jc w:val="center"/>
        </w:trPr>
        <w:tc>
          <w:tcPr>
            <w:tcW w:w="274" w:type="pct"/>
            <w:noWrap/>
            <w:vAlign w:val="center"/>
          </w:tcPr>
          <w:p w14:paraId="035B4087"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5EC73A95"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7" w:type="pct"/>
            <w:vAlign w:val="center"/>
            <w:hideMark/>
          </w:tcPr>
          <w:p w14:paraId="1C1F412B"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7613DCB2"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8" w:type="pct"/>
            <w:vAlign w:val="center"/>
          </w:tcPr>
          <w:p w14:paraId="73067CD7" w14:textId="12720A12"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71,94</w:t>
            </w:r>
          </w:p>
        </w:tc>
        <w:tc>
          <w:tcPr>
            <w:tcW w:w="749" w:type="pct"/>
            <w:noWrap/>
            <w:vAlign w:val="center"/>
          </w:tcPr>
          <w:p w14:paraId="5AF03EC3" w14:textId="1D43E45F"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66,2</w:t>
            </w:r>
          </w:p>
        </w:tc>
      </w:tr>
      <w:tr w:rsidR="00BC45CB" w:rsidRPr="00767CC4" w14:paraId="6974A1FD" w14:textId="77777777" w:rsidTr="003431C8">
        <w:trPr>
          <w:trHeight w:val="20"/>
          <w:jc w:val="center"/>
        </w:trPr>
        <w:tc>
          <w:tcPr>
            <w:tcW w:w="274" w:type="pct"/>
            <w:noWrap/>
            <w:vAlign w:val="center"/>
          </w:tcPr>
          <w:p w14:paraId="4081C5DD"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4D908407"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7" w:type="pct"/>
            <w:vAlign w:val="center"/>
            <w:hideMark/>
          </w:tcPr>
          <w:p w14:paraId="3C25EB17"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15B8B670"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A3B9B6F" w14:textId="3BF9166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7,38%</w:t>
            </w:r>
          </w:p>
        </w:tc>
        <w:tc>
          <w:tcPr>
            <w:tcW w:w="749" w:type="pct"/>
            <w:noWrap/>
            <w:vAlign w:val="center"/>
          </w:tcPr>
          <w:p w14:paraId="0BC6ECBC" w14:textId="509CCE0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55,35%</w:t>
            </w:r>
          </w:p>
        </w:tc>
      </w:tr>
      <w:tr w:rsidR="00BC45CB" w:rsidRPr="00767CC4" w14:paraId="49A3EF40" w14:textId="77777777" w:rsidTr="003431C8">
        <w:trPr>
          <w:trHeight w:val="20"/>
          <w:jc w:val="center"/>
        </w:trPr>
        <w:tc>
          <w:tcPr>
            <w:tcW w:w="274" w:type="pct"/>
            <w:noWrap/>
            <w:vAlign w:val="center"/>
          </w:tcPr>
          <w:p w14:paraId="63D8E5C6" w14:textId="73720578" w:rsidR="00BC45CB" w:rsidRPr="00767CC4" w:rsidRDefault="00172AC8"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12F3BFB0"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7" w:type="pct"/>
            <w:vAlign w:val="center"/>
            <w:hideMark/>
          </w:tcPr>
          <w:p w14:paraId="2C0D85DA"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1DD4B78A"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8" w:type="pct"/>
            <w:vAlign w:val="center"/>
          </w:tcPr>
          <w:p w14:paraId="0491FD95" w14:textId="23FEFCD0"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0,383</w:t>
            </w:r>
          </w:p>
        </w:tc>
        <w:tc>
          <w:tcPr>
            <w:tcW w:w="749" w:type="pct"/>
            <w:noWrap/>
            <w:vAlign w:val="center"/>
          </w:tcPr>
          <w:p w14:paraId="6FB9E570" w14:textId="317BD6B2"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0,415</w:t>
            </w:r>
          </w:p>
        </w:tc>
      </w:tr>
      <w:tr w:rsidR="00BC45CB" w:rsidRPr="00767CC4" w14:paraId="371F5D7E" w14:textId="77777777" w:rsidTr="003431C8">
        <w:trPr>
          <w:trHeight w:val="20"/>
          <w:jc w:val="center"/>
        </w:trPr>
        <w:tc>
          <w:tcPr>
            <w:tcW w:w="274" w:type="pct"/>
            <w:noWrap/>
            <w:vAlign w:val="center"/>
          </w:tcPr>
          <w:p w14:paraId="2CC7059C" w14:textId="1961B3C2"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72AC8" w:rsidRPr="00767CC4">
              <w:rPr>
                <w:rFonts w:ascii="Times New Roman" w:hAnsi="Times New Roman" w:cs="Times New Roman"/>
                <w:sz w:val="20"/>
                <w:szCs w:val="20"/>
              </w:rPr>
              <w:t>0</w:t>
            </w:r>
          </w:p>
        </w:tc>
        <w:tc>
          <w:tcPr>
            <w:tcW w:w="434" w:type="pct"/>
            <w:noWrap/>
            <w:vAlign w:val="center"/>
            <w:hideMark/>
          </w:tcPr>
          <w:p w14:paraId="6A2EFB53"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7" w:type="pct"/>
            <w:vAlign w:val="center"/>
            <w:hideMark/>
          </w:tcPr>
          <w:p w14:paraId="276C8E33"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0A97F55A"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2AC215E" w14:textId="1098C2F9"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1,66%</w:t>
            </w:r>
          </w:p>
        </w:tc>
        <w:tc>
          <w:tcPr>
            <w:tcW w:w="749" w:type="pct"/>
            <w:noWrap/>
            <w:vAlign w:val="center"/>
          </w:tcPr>
          <w:p w14:paraId="2088B1F2" w14:textId="286E504E"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0,53%</w:t>
            </w:r>
          </w:p>
        </w:tc>
      </w:tr>
      <w:tr w:rsidR="00BC45CB" w:rsidRPr="00767CC4" w14:paraId="03E34883" w14:textId="77777777" w:rsidTr="003431C8">
        <w:trPr>
          <w:trHeight w:val="20"/>
          <w:jc w:val="center"/>
        </w:trPr>
        <w:tc>
          <w:tcPr>
            <w:tcW w:w="274" w:type="pct"/>
            <w:noWrap/>
            <w:vAlign w:val="center"/>
          </w:tcPr>
          <w:p w14:paraId="49528DAE" w14:textId="476A4A78"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72AC8" w:rsidRPr="00767CC4">
              <w:rPr>
                <w:rFonts w:ascii="Times New Roman" w:hAnsi="Times New Roman" w:cs="Times New Roman"/>
                <w:sz w:val="20"/>
                <w:szCs w:val="20"/>
              </w:rPr>
              <w:t>1</w:t>
            </w:r>
          </w:p>
        </w:tc>
        <w:tc>
          <w:tcPr>
            <w:tcW w:w="434" w:type="pct"/>
            <w:noWrap/>
            <w:vAlign w:val="center"/>
            <w:hideMark/>
          </w:tcPr>
          <w:p w14:paraId="7F121D0E"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7" w:type="pct"/>
            <w:vAlign w:val="center"/>
            <w:hideMark/>
          </w:tcPr>
          <w:p w14:paraId="74F1A1E9"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74DD6359"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C394956" w14:textId="4F7C881F"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1,52%</w:t>
            </w:r>
          </w:p>
        </w:tc>
        <w:tc>
          <w:tcPr>
            <w:tcW w:w="749" w:type="pct"/>
            <w:noWrap/>
            <w:vAlign w:val="center"/>
          </w:tcPr>
          <w:p w14:paraId="6CBF59C2" w14:textId="2B0B83A0"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1,63%</w:t>
            </w:r>
          </w:p>
        </w:tc>
      </w:tr>
      <w:tr w:rsidR="00BC45CB" w:rsidRPr="00767CC4" w14:paraId="0F3220FA" w14:textId="77777777" w:rsidTr="003431C8">
        <w:trPr>
          <w:trHeight w:val="20"/>
          <w:jc w:val="center"/>
        </w:trPr>
        <w:tc>
          <w:tcPr>
            <w:tcW w:w="274" w:type="pct"/>
            <w:noWrap/>
            <w:vAlign w:val="center"/>
          </w:tcPr>
          <w:p w14:paraId="416185C2" w14:textId="4A83694E"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72AC8" w:rsidRPr="00767CC4">
              <w:rPr>
                <w:rFonts w:ascii="Times New Roman" w:hAnsi="Times New Roman" w:cs="Times New Roman"/>
                <w:sz w:val="20"/>
                <w:szCs w:val="20"/>
              </w:rPr>
              <w:t>2</w:t>
            </w:r>
          </w:p>
        </w:tc>
        <w:tc>
          <w:tcPr>
            <w:tcW w:w="434" w:type="pct"/>
            <w:noWrap/>
            <w:vAlign w:val="center"/>
            <w:hideMark/>
          </w:tcPr>
          <w:p w14:paraId="555537D8"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7" w:type="pct"/>
            <w:vAlign w:val="center"/>
            <w:hideMark/>
          </w:tcPr>
          <w:p w14:paraId="414C478A"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26614C74"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7DBED760" w14:textId="777EF9E8"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0,93</w:t>
            </w:r>
          </w:p>
        </w:tc>
        <w:tc>
          <w:tcPr>
            <w:tcW w:w="749" w:type="pct"/>
            <w:noWrap/>
            <w:vAlign w:val="center"/>
          </w:tcPr>
          <w:p w14:paraId="1D598AE4" w14:textId="73C548F2"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1,17</w:t>
            </w:r>
          </w:p>
        </w:tc>
      </w:tr>
      <w:tr w:rsidR="00BC45CB" w:rsidRPr="00767CC4" w14:paraId="529419FD" w14:textId="77777777" w:rsidTr="003431C8">
        <w:trPr>
          <w:trHeight w:val="20"/>
          <w:jc w:val="center"/>
        </w:trPr>
        <w:tc>
          <w:tcPr>
            <w:tcW w:w="274" w:type="pct"/>
            <w:noWrap/>
            <w:vAlign w:val="center"/>
          </w:tcPr>
          <w:p w14:paraId="541DD1F4" w14:textId="75AD51B0" w:rsidR="00BC45CB" w:rsidRPr="00767CC4" w:rsidRDefault="00172AC8"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13</w:t>
            </w:r>
          </w:p>
        </w:tc>
        <w:tc>
          <w:tcPr>
            <w:tcW w:w="434" w:type="pct"/>
            <w:noWrap/>
            <w:vAlign w:val="center"/>
            <w:hideMark/>
          </w:tcPr>
          <w:p w14:paraId="170C5E9A"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7" w:type="pct"/>
            <w:vAlign w:val="center"/>
            <w:hideMark/>
          </w:tcPr>
          <w:p w14:paraId="5095EF12"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23015710"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575CC45" w14:textId="0C240470"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12,65%</w:t>
            </w:r>
          </w:p>
        </w:tc>
        <w:tc>
          <w:tcPr>
            <w:tcW w:w="749" w:type="pct"/>
            <w:noWrap/>
            <w:vAlign w:val="center"/>
          </w:tcPr>
          <w:p w14:paraId="132A232C" w14:textId="53AEF1B2"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14,18%</w:t>
            </w:r>
          </w:p>
        </w:tc>
      </w:tr>
      <w:tr w:rsidR="00BC45CB" w:rsidRPr="00767CC4" w14:paraId="7F10E503" w14:textId="77777777" w:rsidTr="003431C8">
        <w:trPr>
          <w:trHeight w:val="20"/>
          <w:jc w:val="center"/>
        </w:trPr>
        <w:tc>
          <w:tcPr>
            <w:tcW w:w="274" w:type="pct"/>
            <w:noWrap/>
            <w:vAlign w:val="center"/>
          </w:tcPr>
          <w:p w14:paraId="16B5D1EF" w14:textId="172BCABA" w:rsidR="00BC45CB" w:rsidRPr="00767CC4" w:rsidRDefault="00172AC8"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58437B30"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7" w:type="pct"/>
            <w:vAlign w:val="center"/>
            <w:hideMark/>
          </w:tcPr>
          <w:p w14:paraId="2FD9D793"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532FF4E6"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71D2F4DE" w14:textId="5CCAE9CB"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83,18%</w:t>
            </w:r>
          </w:p>
        </w:tc>
        <w:tc>
          <w:tcPr>
            <w:tcW w:w="749" w:type="pct"/>
            <w:noWrap/>
            <w:vAlign w:val="center"/>
          </w:tcPr>
          <w:p w14:paraId="4508D645" w14:textId="797B2209"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83,39%</w:t>
            </w:r>
          </w:p>
        </w:tc>
      </w:tr>
      <w:tr w:rsidR="00BC45CB" w:rsidRPr="00767CC4" w14:paraId="78C4BA79" w14:textId="77777777" w:rsidTr="003431C8">
        <w:trPr>
          <w:trHeight w:val="20"/>
          <w:jc w:val="center"/>
        </w:trPr>
        <w:tc>
          <w:tcPr>
            <w:tcW w:w="274" w:type="pct"/>
            <w:noWrap/>
            <w:vAlign w:val="center"/>
          </w:tcPr>
          <w:p w14:paraId="462E9D06" w14:textId="3D159D05" w:rsidR="00BC45CB" w:rsidRPr="00767CC4" w:rsidRDefault="00172AC8"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054ACF9E"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7" w:type="pct"/>
            <w:vAlign w:val="center"/>
            <w:hideMark/>
          </w:tcPr>
          <w:p w14:paraId="220B8B1C"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2FE4792E"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B09A28A" w14:textId="6F77F7EB"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66,26%</w:t>
            </w:r>
          </w:p>
        </w:tc>
        <w:tc>
          <w:tcPr>
            <w:tcW w:w="749" w:type="pct"/>
            <w:noWrap/>
            <w:vAlign w:val="center"/>
          </w:tcPr>
          <w:p w14:paraId="6BAD7740" w14:textId="03D5B473"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BC45CB" w:rsidRPr="00767CC4" w14:paraId="3CEA1897" w14:textId="77777777" w:rsidTr="003431C8">
        <w:trPr>
          <w:trHeight w:val="20"/>
          <w:jc w:val="center"/>
        </w:trPr>
        <w:tc>
          <w:tcPr>
            <w:tcW w:w="274" w:type="pct"/>
            <w:noWrap/>
            <w:vAlign w:val="center"/>
          </w:tcPr>
          <w:p w14:paraId="2E32A746" w14:textId="0029CA2B" w:rsidR="00BC45CB" w:rsidRPr="00767CC4" w:rsidRDefault="00172AC8"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6847F0E2"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7" w:type="pct"/>
            <w:vAlign w:val="center"/>
            <w:hideMark/>
          </w:tcPr>
          <w:p w14:paraId="2AF100BE"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7AB64F6A" w14:textId="77777777"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3F117FE8" w14:textId="686EF724"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1D64BE6D" w14:textId="387858F3" w:rsidR="00BC45CB" w:rsidRPr="00767CC4" w:rsidRDefault="00BC45CB" w:rsidP="00C4070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5AA747B2" w14:textId="72706AD1" w:rsidR="00733B85" w:rsidRPr="00767CC4" w:rsidRDefault="00733B85" w:rsidP="0025211E">
      <w:pPr>
        <w:pStyle w:val="Heading3"/>
      </w:pPr>
      <w:bookmarkStart w:id="23" w:name="_Toc209599459"/>
      <w:r w:rsidRPr="00767CC4">
        <w:t>Изпълнение на инвестиционна програма</w:t>
      </w:r>
      <w:bookmarkEnd w:id="23"/>
      <w:r w:rsidRPr="00767CC4">
        <w:t xml:space="preserve"> </w:t>
      </w:r>
    </w:p>
    <w:tbl>
      <w:tblPr>
        <w:tblStyle w:val="TableGrid"/>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733B85" w:rsidRPr="00767CC4" w14:paraId="2A9D5164" w14:textId="77777777" w:rsidTr="00733B85">
        <w:trPr>
          <w:jc w:val="center"/>
        </w:trPr>
        <w:tc>
          <w:tcPr>
            <w:tcW w:w="2500" w:type="pct"/>
            <w:vAlign w:val="center"/>
          </w:tcPr>
          <w:p w14:paraId="5E766954" w14:textId="77777777" w:rsidR="00733B85" w:rsidRPr="00767CC4" w:rsidRDefault="00733B85" w:rsidP="00733B85">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Реализирани инвестиции</w:t>
            </w:r>
          </w:p>
        </w:tc>
        <w:tc>
          <w:tcPr>
            <w:tcW w:w="2500" w:type="pct"/>
            <w:vAlign w:val="center"/>
          </w:tcPr>
          <w:p w14:paraId="7FB3AA68" w14:textId="71C88B35" w:rsidR="00733B85" w:rsidRPr="00767CC4" w:rsidRDefault="00733B85" w:rsidP="00733B85">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Обща стойност за 202</w:t>
            </w:r>
            <w:r w:rsidR="00BC45CB" w:rsidRPr="00767CC4">
              <w:rPr>
                <w:rFonts w:ascii="Times New Roman" w:hAnsi="Times New Roman" w:cs="Times New Roman"/>
                <w:b/>
                <w:color w:val="000000"/>
                <w:sz w:val="20"/>
                <w:szCs w:val="20"/>
              </w:rPr>
              <w:t>4</w:t>
            </w:r>
            <w:r w:rsidRPr="00767CC4">
              <w:rPr>
                <w:rFonts w:ascii="Times New Roman" w:hAnsi="Times New Roman" w:cs="Times New Roman"/>
                <w:b/>
                <w:color w:val="000000"/>
                <w:sz w:val="20"/>
                <w:szCs w:val="20"/>
              </w:rPr>
              <w:t>, хил. лв.</w:t>
            </w:r>
          </w:p>
        </w:tc>
      </w:tr>
      <w:tr w:rsidR="00733B85" w:rsidRPr="00767CC4" w14:paraId="38BBABB8" w14:textId="77777777" w:rsidTr="00C4070B">
        <w:trPr>
          <w:jc w:val="center"/>
        </w:trPr>
        <w:tc>
          <w:tcPr>
            <w:tcW w:w="2500" w:type="pct"/>
            <w:vAlign w:val="center"/>
          </w:tcPr>
          <w:p w14:paraId="70483BAC" w14:textId="77777777" w:rsidR="00733B85" w:rsidRPr="00767CC4" w:rsidRDefault="00733B85" w:rsidP="00733B85">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Нерегулирана дейност</w:t>
            </w:r>
          </w:p>
        </w:tc>
        <w:tc>
          <w:tcPr>
            <w:tcW w:w="2500" w:type="pct"/>
            <w:vAlign w:val="center"/>
          </w:tcPr>
          <w:p w14:paraId="1E26273A" w14:textId="77777777" w:rsidR="00733B85" w:rsidRPr="00767CC4" w:rsidRDefault="00733B85" w:rsidP="00C4070B">
            <w:pPr>
              <w:jc w:val="center"/>
              <w:rPr>
                <w:rFonts w:ascii="Times New Roman" w:hAnsi="Times New Roman" w:cs="Times New Roman"/>
                <w:color w:val="000000"/>
                <w:sz w:val="20"/>
                <w:szCs w:val="20"/>
              </w:rPr>
            </w:pPr>
          </w:p>
        </w:tc>
      </w:tr>
      <w:tr w:rsidR="00733B85" w:rsidRPr="00767CC4" w14:paraId="32763593" w14:textId="77777777" w:rsidTr="00C4070B">
        <w:trPr>
          <w:jc w:val="center"/>
        </w:trPr>
        <w:tc>
          <w:tcPr>
            <w:tcW w:w="2500" w:type="pct"/>
            <w:vAlign w:val="center"/>
          </w:tcPr>
          <w:p w14:paraId="12B78EE8" w14:textId="77777777" w:rsidR="00733B85" w:rsidRPr="00767CC4" w:rsidRDefault="00733B85" w:rsidP="00733B85">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Собствени активи:</w:t>
            </w:r>
          </w:p>
        </w:tc>
        <w:tc>
          <w:tcPr>
            <w:tcW w:w="2500" w:type="pct"/>
            <w:vAlign w:val="center"/>
          </w:tcPr>
          <w:p w14:paraId="26F224B0" w14:textId="6C14A6CE" w:rsidR="00733B85" w:rsidRPr="00767CC4" w:rsidRDefault="00BC45CB" w:rsidP="00C4070B">
            <w:pPr>
              <w:jc w:val="center"/>
              <w:rPr>
                <w:rFonts w:ascii="Times New Roman" w:hAnsi="Times New Roman" w:cs="Times New Roman"/>
                <w:color w:val="000000"/>
                <w:sz w:val="20"/>
                <w:szCs w:val="20"/>
              </w:rPr>
            </w:pPr>
            <w:r w:rsidRPr="00767CC4">
              <w:rPr>
                <w:rFonts w:ascii="Times New Roman" w:hAnsi="Times New Roman" w:cs="Times New Roman"/>
                <w:sz w:val="20"/>
                <w:szCs w:val="20"/>
              </w:rPr>
              <w:t>2 129</w:t>
            </w:r>
          </w:p>
        </w:tc>
      </w:tr>
      <w:tr w:rsidR="00733B85" w:rsidRPr="00767CC4" w14:paraId="04FC0726" w14:textId="77777777" w:rsidTr="00C4070B">
        <w:trPr>
          <w:jc w:val="center"/>
        </w:trPr>
        <w:tc>
          <w:tcPr>
            <w:tcW w:w="2500" w:type="pct"/>
            <w:vAlign w:val="center"/>
          </w:tcPr>
          <w:p w14:paraId="7BF226BC" w14:textId="77777777" w:rsidR="00733B85" w:rsidRPr="00767CC4" w:rsidRDefault="00733B85" w:rsidP="00733B85">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Публични активи:</w:t>
            </w:r>
          </w:p>
        </w:tc>
        <w:tc>
          <w:tcPr>
            <w:tcW w:w="2500" w:type="pct"/>
            <w:vAlign w:val="center"/>
          </w:tcPr>
          <w:p w14:paraId="13C4EE70" w14:textId="7623B6F4" w:rsidR="00733B85" w:rsidRPr="00767CC4" w:rsidRDefault="006918F7" w:rsidP="00C4070B">
            <w:pPr>
              <w:jc w:val="center"/>
              <w:rPr>
                <w:rFonts w:ascii="Times New Roman" w:hAnsi="Times New Roman" w:cs="Times New Roman"/>
                <w:color w:val="000000"/>
                <w:sz w:val="20"/>
                <w:szCs w:val="20"/>
              </w:rPr>
            </w:pPr>
            <w:r w:rsidRPr="00767CC4">
              <w:rPr>
                <w:rFonts w:ascii="Times New Roman" w:hAnsi="Times New Roman" w:cs="Times New Roman"/>
                <w:sz w:val="20"/>
                <w:szCs w:val="20"/>
              </w:rPr>
              <w:t>43 954</w:t>
            </w:r>
          </w:p>
        </w:tc>
      </w:tr>
      <w:tr w:rsidR="00733B85" w:rsidRPr="00767CC4" w14:paraId="705F7F31" w14:textId="77777777" w:rsidTr="00C4070B">
        <w:trPr>
          <w:jc w:val="center"/>
        </w:trPr>
        <w:tc>
          <w:tcPr>
            <w:tcW w:w="2500" w:type="pct"/>
            <w:vAlign w:val="center"/>
          </w:tcPr>
          <w:p w14:paraId="53AAE2B8" w14:textId="77777777" w:rsidR="00733B85" w:rsidRPr="00767CC4" w:rsidRDefault="00733B85" w:rsidP="00733B85">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ОБЩО ИНВЕСТИЦИИ за регулирана дейност:</w:t>
            </w:r>
          </w:p>
        </w:tc>
        <w:tc>
          <w:tcPr>
            <w:tcW w:w="2500" w:type="pct"/>
            <w:vAlign w:val="center"/>
          </w:tcPr>
          <w:p w14:paraId="5DC8833C" w14:textId="503685B0" w:rsidR="00733B85" w:rsidRPr="00767CC4" w:rsidRDefault="006918F7" w:rsidP="00C4070B">
            <w:pPr>
              <w:jc w:val="center"/>
              <w:rPr>
                <w:rFonts w:ascii="Times New Roman" w:hAnsi="Times New Roman" w:cs="Times New Roman"/>
                <w:color w:val="000000"/>
                <w:sz w:val="20"/>
                <w:szCs w:val="20"/>
              </w:rPr>
            </w:pPr>
            <w:r w:rsidRPr="00767CC4">
              <w:rPr>
                <w:rFonts w:ascii="Times New Roman" w:hAnsi="Times New Roman" w:cs="Times New Roman"/>
                <w:sz w:val="20"/>
                <w:szCs w:val="20"/>
              </w:rPr>
              <w:t>46 083</w:t>
            </w:r>
          </w:p>
        </w:tc>
      </w:tr>
      <w:tr w:rsidR="006918F7" w:rsidRPr="00767CC4" w14:paraId="43B6D977" w14:textId="77777777" w:rsidTr="00C4070B">
        <w:trPr>
          <w:jc w:val="center"/>
        </w:trPr>
        <w:tc>
          <w:tcPr>
            <w:tcW w:w="2500" w:type="pct"/>
            <w:vAlign w:val="center"/>
          </w:tcPr>
          <w:p w14:paraId="1A9F784F" w14:textId="77777777" w:rsidR="006918F7" w:rsidRPr="00767CC4" w:rsidRDefault="006918F7" w:rsidP="006918F7">
            <w:pP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ОБЩО ИНВЕСТИЦИИ</w:t>
            </w:r>
          </w:p>
        </w:tc>
        <w:tc>
          <w:tcPr>
            <w:tcW w:w="2500" w:type="pct"/>
            <w:vAlign w:val="center"/>
          </w:tcPr>
          <w:p w14:paraId="72D72BC3" w14:textId="215A6DF5" w:rsidR="006918F7" w:rsidRPr="00767CC4" w:rsidRDefault="006918F7" w:rsidP="00C4070B">
            <w:pPr>
              <w:jc w:val="center"/>
              <w:rPr>
                <w:rFonts w:ascii="Times New Roman" w:hAnsi="Times New Roman" w:cs="Times New Roman"/>
                <w:b/>
                <w:bCs/>
                <w:color w:val="000000"/>
                <w:sz w:val="20"/>
                <w:szCs w:val="20"/>
              </w:rPr>
            </w:pPr>
            <w:r w:rsidRPr="00767CC4">
              <w:rPr>
                <w:rFonts w:ascii="Times New Roman" w:hAnsi="Times New Roman" w:cs="Times New Roman"/>
                <w:b/>
                <w:bCs/>
                <w:sz w:val="20"/>
                <w:szCs w:val="20"/>
              </w:rPr>
              <w:t>46 083</w:t>
            </w:r>
          </w:p>
        </w:tc>
      </w:tr>
    </w:tbl>
    <w:p w14:paraId="25B52789" w14:textId="77777777" w:rsidR="00C86D42" w:rsidRPr="00767CC4" w:rsidRDefault="00C86D42" w:rsidP="0025211E">
      <w:pPr>
        <w:pStyle w:val="Heading3"/>
      </w:pPr>
      <w:bookmarkStart w:id="24" w:name="_Toc209599460"/>
      <w:r w:rsidRPr="00767CC4">
        <w:t>Анализ и състояние на водоснабдителните системи, които се стопанисват от ВиК оператора</w:t>
      </w:r>
      <w:bookmarkEnd w:id="24"/>
      <w:r w:rsidRPr="00767CC4">
        <w:t xml:space="preserve"> </w:t>
      </w:r>
    </w:p>
    <w:p w14:paraId="31BA68B8" w14:textId="022ADDC1" w:rsidR="00C86D42" w:rsidRPr="00767CC4" w:rsidRDefault="00C86D42" w:rsidP="00C86D42">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w:t>
      </w:r>
      <w:r w:rsidR="008F1A8B" w:rsidRPr="00767CC4">
        <w:rPr>
          <w:rFonts w:ascii="Times New Roman" w:hAnsi="Times New Roman" w:cs="Times New Roman"/>
          <w:sz w:val="24"/>
          <w:szCs w:val="24"/>
        </w:rPr>
        <w:t xml:space="preserve"> (общата дължина на довеждащите и разпределителни водопроводи е 43</w:t>
      </w:r>
      <w:r w:rsidR="002F4406" w:rsidRPr="00767CC4">
        <w:rPr>
          <w:rFonts w:ascii="Times New Roman" w:hAnsi="Times New Roman" w:cs="Times New Roman"/>
          <w:sz w:val="24"/>
          <w:szCs w:val="24"/>
        </w:rPr>
        <w:t>34</w:t>
      </w:r>
      <w:r w:rsidR="008F1A8B" w:rsidRPr="00767CC4">
        <w:rPr>
          <w:rFonts w:ascii="Times New Roman" w:hAnsi="Times New Roman" w:cs="Times New Roman"/>
          <w:sz w:val="24"/>
          <w:szCs w:val="24"/>
        </w:rPr>
        <w:t xml:space="preserve"> км)</w:t>
      </w:r>
      <w:r w:rsidRPr="00767CC4">
        <w:rPr>
          <w:rFonts w:ascii="Times New Roman" w:hAnsi="Times New Roman" w:cs="Times New Roman"/>
          <w:sz w:val="24"/>
          <w:szCs w:val="24"/>
        </w:rPr>
        <w:t>, обслужвана от ВиК оператора, нейната възраст, материали на изграждане (</w:t>
      </w:r>
      <w:r w:rsidR="008F1A8B" w:rsidRPr="00767CC4">
        <w:rPr>
          <w:rFonts w:ascii="Times New Roman" w:hAnsi="Times New Roman" w:cs="Times New Roman"/>
          <w:sz w:val="24"/>
          <w:szCs w:val="24"/>
        </w:rPr>
        <w:t>49</w:t>
      </w:r>
      <w:r w:rsidRPr="00767CC4">
        <w:rPr>
          <w:rFonts w:ascii="Times New Roman" w:hAnsi="Times New Roman" w:cs="Times New Roman"/>
          <w:sz w:val="24"/>
          <w:szCs w:val="24"/>
        </w:rPr>
        <w:t>% етернит) и физическите загуби на вода (4</w:t>
      </w:r>
      <w:r w:rsidR="002A426C" w:rsidRPr="00767CC4">
        <w:rPr>
          <w:rFonts w:ascii="Times New Roman" w:hAnsi="Times New Roman" w:cs="Times New Roman"/>
          <w:sz w:val="24"/>
          <w:szCs w:val="24"/>
        </w:rPr>
        <w:t>0,1</w:t>
      </w:r>
      <w:r w:rsidRPr="00767CC4">
        <w:rPr>
          <w:rFonts w:ascii="Times New Roman" w:hAnsi="Times New Roman" w:cs="Times New Roman"/>
          <w:sz w:val="24"/>
          <w:szCs w:val="24"/>
        </w:rPr>
        <w:t xml:space="preserve">%), същата следва да се категоризира като </w:t>
      </w:r>
      <w:r w:rsidR="00DF158F" w:rsidRPr="00767CC4">
        <w:rPr>
          <w:rFonts w:ascii="Times New Roman" w:hAnsi="Times New Roman" w:cs="Times New Roman"/>
          <w:sz w:val="24"/>
          <w:szCs w:val="24"/>
        </w:rPr>
        <w:t>неотговаряща на нормативните изискавания относно размера на загубите</w:t>
      </w:r>
      <w:r w:rsidRPr="00767CC4">
        <w:rPr>
          <w:rFonts w:ascii="Times New Roman" w:hAnsi="Times New Roman" w:cs="Times New Roman"/>
          <w:sz w:val="24"/>
          <w:szCs w:val="24"/>
        </w:rPr>
        <w:t xml:space="preserve"> и таргетирано да се работи за реконструкция и подмяна на всички амортизирани трасета. </w:t>
      </w:r>
    </w:p>
    <w:p w14:paraId="60BE50C6" w14:textId="593EED68" w:rsidR="00DF158F" w:rsidRPr="00767CC4" w:rsidRDefault="00DF158F" w:rsidP="00C86D42">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Важно е да се направи актуален анализ на потреблението и нуждите за нормално водоснабдяване на територията, особено през летните месеци с оглед активното разрастване на туристическите дестинации по Южното </w:t>
      </w:r>
      <w:r w:rsidR="005061E6" w:rsidRPr="00767CC4">
        <w:rPr>
          <w:rFonts w:ascii="Times New Roman" w:hAnsi="Times New Roman" w:cs="Times New Roman"/>
          <w:sz w:val="24"/>
          <w:szCs w:val="24"/>
        </w:rPr>
        <w:t>Ч</w:t>
      </w:r>
      <w:r w:rsidRPr="00767CC4">
        <w:rPr>
          <w:rFonts w:ascii="Times New Roman" w:hAnsi="Times New Roman" w:cs="Times New Roman"/>
          <w:sz w:val="24"/>
          <w:szCs w:val="24"/>
        </w:rPr>
        <w:t>ерноморие.</w:t>
      </w:r>
      <w:r w:rsidR="005061E6" w:rsidRPr="00767CC4">
        <w:rPr>
          <w:rFonts w:ascii="Times New Roman" w:hAnsi="Times New Roman" w:cs="Times New Roman"/>
          <w:sz w:val="24"/>
          <w:szCs w:val="24"/>
        </w:rPr>
        <w:t xml:space="preserve"> В тази връзка модернизацията на ВиК инфраструктурата следва да е водещ приоритет.</w:t>
      </w:r>
    </w:p>
    <w:p w14:paraId="5ADC7A30" w14:textId="05E7DC3D" w:rsidR="00104151" w:rsidRPr="00767CC4" w:rsidRDefault="00104151" w:rsidP="0025211E">
      <w:pPr>
        <w:pStyle w:val="Heading3"/>
      </w:pPr>
      <w:bookmarkStart w:id="25" w:name="_Toc209599461"/>
      <w:r w:rsidRPr="00767CC4">
        <w:t xml:space="preserve">Актуално състояние на водоизточниците </w:t>
      </w:r>
      <w:r w:rsidR="00C86D42" w:rsidRPr="00767CC4">
        <w:t>– основни и резервни</w:t>
      </w:r>
      <w:bookmarkEnd w:id="25"/>
    </w:p>
    <w:p w14:paraId="57486C30" w14:textId="6B6CCC04" w:rsidR="00104151" w:rsidRPr="00767CC4" w:rsidRDefault="00104151" w:rsidP="0025211E">
      <w:pPr>
        <w:pStyle w:val="Heading4"/>
      </w:pPr>
      <w:r w:rsidRPr="00767CC4">
        <w:t xml:space="preserve">Повърхностни водоизточници </w:t>
      </w:r>
      <w:r w:rsidR="00BA6E53" w:rsidRPr="00767CC4">
        <w:t>(</w:t>
      </w:r>
      <w:r w:rsidRPr="00767CC4">
        <w:t>основни и резервни</w:t>
      </w:r>
      <w:r w:rsidR="00BA6E53" w:rsidRPr="00767CC4">
        <w:t>)</w:t>
      </w:r>
    </w:p>
    <w:p w14:paraId="106B44BB" w14:textId="77777777" w:rsidR="00104151" w:rsidRPr="00767CC4" w:rsidRDefault="00104151" w:rsidP="00104151">
      <w:pPr>
        <w:spacing w:after="0" w:line="360" w:lineRule="auto"/>
        <w:ind w:left="709"/>
        <w:rPr>
          <w:rFonts w:ascii="Times New Roman" w:hAnsi="Times New Roman" w:cs="Times New Roman"/>
          <w:sz w:val="24"/>
          <w:szCs w:val="24"/>
        </w:rPr>
      </w:pPr>
      <w:r w:rsidRPr="00767CC4">
        <w:rPr>
          <w:rFonts w:ascii="Times New Roman" w:hAnsi="Times New Roman" w:cs="Times New Roman"/>
          <w:sz w:val="24"/>
          <w:szCs w:val="24"/>
        </w:rPr>
        <w:t>Язовир „Камчия” — максимален завирен обем — 233,550 млн. куб. м.</w:t>
      </w:r>
    </w:p>
    <w:p w14:paraId="7E3884DC" w14:textId="77777777" w:rsidR="00104151" w:rsidRPr="00767CC4" w:rsidRDefault="00104151" w:rsidP="002C52E4">
      <w:pPr>
        <w:pStyle w:val="ListParagraph"/>
        <w:numPr>
          <w:ilvl w:val="0"/>
          <w:numId w:val="8"/>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санитарен обем — 76,000 млн. куб. м.</w:t>
      </w:r>
    </w:p>
    <w:p w14:paraId="594DDE56" w14:textId="77777777" w:rsidR="00104151" w:rsidRPr="00767CC4" w:rsidRDefault="00104151" w:rsidP="002C52E4">
      <w:pPr>
        <w:pStyle w:val="ListParagraph"/>
        <w:numPr>
          <w:ilvl w:val="0"/>
          <w:numId w:val="8"/>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мъртъв обем — 49,900 млн. куб .м.</w:t>
      </w:r>
    </w:p>
    <w:p w14:paraId="1B57712C" w14:textId="77777777" w:rsidR="00104151" w:rsidRPr="00767CC4" w:rsidRDefault="00104151" w:rsidP="002C52E4">
      <w:pPr>
        <w:pStyle w:val="ListParagraph"/>
        <w:numPr>
          <w:ilvl w:val="0"/>
          <w:numId w:val="9"/>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наличен завирен обем към 19.09.2025 г. — 106,610 млн. куб. м.</w:t>
      </w:r>
    </w:p>
    <w:p w14:paraId="049D55FE" w14:textId="77777777" w:rsidR="00104151" w:rsidRPr="00767CC4" w:rsidRDefault="00104151" w:rsidP="002C52E4">
      <w:pPr>
        <w:pStyle w:val="ListParagraph"/>
        <w:numPr>
          <w:ilvl w:val="0"/>
          <w:numId w:val="9"/>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наличен полезен обем до санитарен минимум — 30,61 млн. куб. м.</w:t>
      </w:r>
    </w:p>
    <w:p w14:paraId="22F89CCF" w14:textId="77777777" w:rsidR="00104151" w:rsidRPr="00767CC4" w:rsidRDefault="00104151" w:rsidP="002C52E4">
      <w:pPr>
        <w:pStyle w:val="ListParagraph"/>
        <w:numPr>
          <w:ilvl w:val="0"/>
          <w:numId w:val="9"/>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наличен полезен обем до мъртъв обем — 56,71 млн. куб. м.</w:t>
      </w:r>
    </w:p>
    <w:p w14:paraId="36A47922" w14:textId="77777777" w:rsidR="00104151" w:rsidRPr="00767CC4" w:rsidRDefault="00104151" w:rsidP="00104151">
      <w:pPr>
        <w:spacing w:after="0" w:line="360" w:lineRule="auto"/>
        <w:ind w:left="709"/>
        <w:rPr>
          <w:rFonts w:ascii="Times New Roman" w:hAnsi="Times New Roman" w:cs="Times New Roman"/>
          <w:sz w:val="24"/>
          <w:szCs w:val="24"/>
        </w:rPr>
      </w:pPr>
      <w:r w:rsidRPr="00767CC4">
        <w:rPr>
          <w:rFonts w:ascii="Times New Roman" w:hAnsi="Times New Roman" w:cs="Times New Roman"/>
          <w:sz w:val="24"/>
          <w:szCs w:val="24"/>
        </w:rPr>
        <w:lastRenderedPageBreak/>
        <w:t>Язовир „Ясна поляна” — максимален завирен обем — 32,320 млн. куб. м.</w:t>
      </w:r>
    </w:p>
    <w:p w14:paraId="5EC7CF36" w14:textId="77777777" w:rsidR="00104151" w:rsidRPr="00767CC4" w:rsidRDefault="00104151" w:rsidP="002C52E4">
      <w:pPr>
        <w:pStyle w:val="ListParagraph"/>
        <w:numPr>
          <w:ilvl w:val="0"/>
          <w:numId w:val="9"/>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 xml:space="preserve">мъртъв обем — 7,550 млн. куб .м. </w:t>
      </w:r>
    </w:p>
    <w:p w14:paraId="32653DDC" w14:textId="77777777" w:rsidR="00104151" w:rsidRPr="00767CC4" w:rsidRDefault="00104151" w:rsidP="002C52E4">
      <w:pPr>
        <w:pStyle w:val="ListParagraph"/>
        <w:numPr>
          <w:ilvl w:val="0"/>
          <w:numId w:val="9"/>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наличен завирен обем към 19.09.2025 г. — 16,487 млн. куб. м.</w:t>
      </w:r>
    </w:p>
    <w:p w14:paraId="7102E255" w14:textId="77777777" w:rsidR="00104151" w:rsidRPr="00767CC4" w:rsidRDefault="00104151" w:rsidP="002C52E4">
      <w:pPr>
        <w:pStyle w:val="ListParagraph"/>
        <w:numPr>
          <w:ilvl w:val="0"/>
          <w:numId w:val="9"/>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наличен полезен обем до мъртъв обем — 8,937 млн. куб. м.</w:t>
      </w:r>
    </w:p>
    <w:p w14:paraId="16B1C6AD" w14:textId="77777777" w:rsidR="00104151" w:rsidRPr="00767CC4" w:rsidRDefault="00104151" w:rsidP="00104151">
      <w:pPr>
        <w:spacing w:after="0" w:line="360" w:lineRule="auto"/>
        <w:ind w:left="709"/>
        <w:rPr>
          <w:rFonts w:ascii="Times New Roman" w:hAnsi="Times New Roman" w:cs="Times New Roman"/>
          <w:sz w:val="24"/>
          <w:szCs w:val="24"/>
        </w:rPr>
      </w:pPr>
      <w:r w:rsidRPr="00767CC4">
        <w:rPr>
          <w:rFonts w:ascii="Times New Roman" w:hAnsi="Times New Roman" w:cs="Times New Roman"/>
          <w:sz w:val="24"/>
          <w:szCs w:val="24"/>
        </w:rPr>
        <w:t xml:space="preserve">Язовир „Ахелой” — максимален завирен обем — 11,513 млн. куб. м. </w:t>
      </w:r>
    </w:p>
    <w:p w14:paraId="3D1F8EA0" w14:textId="77777777" w:rsidR="00104151" w:rsidRPr="00767CC4" w:rsidRDefault="00104151" w:rsidP="002C52E4">
      <w:pPr>
        <w:pStyle w:val="ListParagraph"/>
        <w:numPr>
          <w:ilvl w:val="0"/>
          <w:numId w:val="10"/>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мъртъв обем — 0,80 млн. куб. м.</w:t>
      </w:r>
    </w:p>
    <w:p w14:paraId="7EAF574E" w14:textId="77777777" w:rsidR="00104151" w:rsidRPr="00767CC4" w:rsidRDefault="00104151" w:rsidP="002C52E4">
      <w:pPr>
        <w:pStyle w:val="ListParagraph"/>
        <w:numPr>
          <w:ilvl w:val="0"/>
          <w:numId w:val="10"/>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 xml:space="preserve">наличен завирен обем към 19.09.2025 г. — 4,003млн. куб. м. </w:t>
      </w:r>
    </w:p>
    <w:p w14:paraId="27B53A9B" w14:textId="77777777" w:rsidR="00104151" w:rsidRPr="00767CC4" w:rsidRDefault="00104151" w:rsidP="002C52E4">
      <w:pPr>
        <w:pStyle w:val="ListParagraph"/>
        <w:numPr>
          <w:ilvl w:val="0"/>
          <w:numId w:val="10"/>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наличен полезен обем до мъртъв обем — 3,203 млн. куб. м.</w:t>
      </w:r>
    </w:p>
    <w:p w14:paraId="6E961C1B" w14:textId="77777777" w:rsidR="00104151" w:rsidRPr="00767CC4" w:rsidRDefault="00104151" w:rsidP="00104151">
      <w:pPr>
        <w:spacing w:after="0" w:line="360" w:lineRule="auto"/>
        <w:ind w:left="709"/>
        <w:rPr>
          <w:rFonts w:ascii="Times New Roman" w:hAnsi="Times New Roman" w:cs="Times New Roman"/>
          <w:sz w:val="24"/>
          <w:szCs w:val="24"/>
        </w:rPr>
      </w:pPr>
      <w:r w:rsidRPr="00767CC4">
        <w:rPr>
          <w:rFonts w:ascii="Times New Roman" w:hAnsi="Times New Roman" w:cs="Times New Roman"/>
          <w:sz w:val="24"/>
          <w:szCs w:val="24"/>
        </w:rPr>
        <w:t xml:space="preserve">Язовир „Порой” — максимален завирен обем — 44,240 млн. куб .м. </w:t>
      </w:r>
    </w:p>
    <w:p w14:paraId="0FC122CF" w14:textId="77777777" w:rsidR="00104151" w:rsidRPr="00767CC4" w:rsidRDefault="00104151" w:rsidP="002C52E4">
      <w:pPr>
        <w:pStyle w:val="ListParagraph"/>
        <w:numPr>
          <w:ilvl w:val="0"/>
          <w:numId w:val="10"/>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мъртъв обем — 2,000 млн. куб. м.</w:t>
      </w:r>
    </w:p>
    <w:p w14:paraId="7F61215B" w14:textId="77777777" w:rsidR="00104151" w:rsidRPr="00767CC4" w:rsidRDefault="00104151" w:rsidP="002C52E4">
      <w:pPr>
        <w:pStyle w:val="ListParagraph"/>
        <w:numPr>
          <w:ilvl w:val="0"/>
          <w:numId w:val="10"/>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 xml:space="preserve">наличен завирен обем към 19.09.2025 г. — 2,631 млн. куб. м. </w:t>
      </w:r>
    </w:p>
    <w:p w14:paraId="4C49AF2C" w14:textId="77777777" w:rsidR="00104151" w:rsidRPr="00767CC4" w:rsidRDefault="00104151" w:rsidP="002C52E4">
      <w:pPr>
        <w:pStyle w:val="ListParagraph"/>
        <w:numPr>
          <w:ilvl w:val="0"/>
          <w:numId w:val="10"/>
        </w:num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наличен полезен обем до мъртъв обем — 0,631 млн. куб .м.</w:t>
      </w:r>
    </w:p>
    <w:p w14:paraId="41D2026D" w14:textId="77777777" w:rsidR="00104151" w:rsidRPr="00767CC4" w:rsidRDefault="00104151" w:rsidP="0025211E">
      <w:pPr>
        <w:pStyle w:val="Heading4"/>
      </w:pPr>
      <w:r w:rsidRPr="00767CC4">
        <w:t>Подземни (местни водоизточници)</w:t>
      </w:r>
    </w:p>
    <w:p w14:paraId="30B3E877" w14:textId="3CC26312" w:rsidR="00104151" w:rsidRPr="00767CC4" w:rsidRDefault="00104151" w:rsidP="00104151">
      <w:pPr>
        <w:spacing w:after="0" w:line="360" w:lineRule="auto"/>
        <w:ind w:firstLine="643"/>
        <w:rPr>
          <w:rFonts w:ascii="Times New Roman" w:hAnsi="Times New Roman" w:cs="Times New Roman"/>
          <w:i/>
          <w:sz w:val="24"/>
          <w:szCs w:val="24"/>
        </w:rPr>
      </w:pPr>
      <w:r w:rsidRPr="00767CC4">
        <w:rPr>
          <w:rFonts w:ascii="Times New Roman" w:hAnsi="Times New Roman" w:cs="Times New Roman"/>
          <w:sz w:val="24"/>
          <w:szCs w:val="24"/>
        </w:rPr>
        <w:t xml:space="preserve">Броят на подземните водоизточници, експлоатирани от </w:t>
      </w:r>
      <w:r w:rsidR="008F1A8B" w:rsidRPr="00767CC4">
        <w:rPr>
          <w:rFonts w:ascii="Times New Roman" w:hAnsi="Times New Roman" w:cs="Times New Roman"/>
          <w:sz w:val="24"/>
          <w:szCs w:val="24"/>
        </w:rPr>
        <w:t xml:space="preserve">„ВиК” ЕАД – Бургас </w:t>
      </w:r>
      <w:r w:rsidRPr="00767CC4">
        <w:rPr>
          <w:rFonts w:ascii="Times New Roman" w:hAnsi="Times New Roman" w:cs="Times New Roman"/>
          <w:sz w:val="24"/>
          <w:szCs w:val="24"/>
        </w:rPr>
        <w:t>възлиза на 257, от които 94 - тръбни и шахтови кладенци и 163 каптажи и дренажи. Издадени са 148 бр. разрешителни за водовземане (действащи).</w:t>
      </w:r>
    </w:p>
    <w:p w14:paraId="00E9E10B" w14:textId="612712CF" w:rsidR="00104151" w:rsidRPr="00767CC4" w:rsidRDefault="00104151" w:rsidP="00104151">
      <w:pPr>
        <w:spacing w:after="0" w:line="360" w:lineRule="auto"/>
        <w:ind w:firstLine="643"/>
        <w:rPr>
          <w:rFonts w:ascii="Times New Roman" w:hAnsi="Times New Roman" w:cs="Times New Roman"/>
          <w:i/>
          <w:sz w:val="24"/>
          <w:szCs w:val="24"/>
        </w:rPr>
      </w:pPr>
      <w:r w:rsidRPr="00767CC4">
        <w:rPr>
          <w:rFonts w:ascii="Times New Roman" w:hAnsi="Times New Roman" w:cs="Times New Roman"/>
          <w:sz w:val="24"/>
          <w:szCs w:val="24"/>
        </w:rPr>
        <w:t>Общият брой на населените места, които се водоснабдяват от подземни (местни) водоизточници са 153, от които 2 самостоятелни зони и 34 населени места със смесено (от язовири и подземни водоизточници) водоснабдяване. От тях 17 са с преустановено подаване от подземните водоизточници, които съответно са със статут на „резервни” с действащи разрешителни за водовземане и готовност за включване във водоснабдителната мрежа.</w:t>
      </w:r>
    </w:p>
    <w:p w14:paraId="276B253C" w14:textId="3BCFB4FE" w:rsidR="00104151" w:rsidRPr="00767CC4" w:rsidRDefault="00104151" w:rsidP="00104151">
      <w:pPr>
        <w:spacing w:after="0" w:line="360" w:lineRule="auto"/>
        <w:ind w:right="86" w:firstLine="643"/>
        <w:rPr>
          <w:rFonts w:ascii="Times New Roman" w:hAnsi="Times New Roman" w:cs="Times New Roman"/>
          <w:sz w:val="24"/>
          <w:szCs w:val="24"/>
        </w:rPr>
      </w:pPr>
      <w:r w:rsidRPr="00767CC4">
        <w:rPr>
          <w:rFonts w:ascii="Times New Roman" w:hAnsi="Times New Roman" w:cs="Times New Roman"/>
          <w:sz w:val="24"/>
          <w:szCs w:val="24"/>
        </w:rPr>
        <w:t>Всички подземните водоизточници са в добро експлоатационно състояние.</w:t>
      </w:r>
    </w:p>
    <w:p w14:paraId="54803827" w14:textId="77777777" w:rsidR="00104151" w:rsidRPr="00767CC4" w:rsidRDefault="00104151" w:rsidP="0025211E">
      <w:pPr>
        <w:pStyle w:val="Heading3"/>
      </w:pPr>
      <w:bookmarkStart w:id="26" w:name="_Toc209599462"/>
      <w:r w:rsidRPr="00767CC4">
        <w:t>Проблеми с водоизточниците</w:t>
      </w:r>
      <w:bookmarkEnd w:id="26"/>
    </w:p>
    <w:p w14:paraId="55F70ED7" w14:textId="77777777" w:rsidR="00104151" w:rsidRPr="00767CC4" w:rsidRDefault="00104151" w:rsidP="0025211E">
      <w:pPr>
        <w:pStyle w:val="Heading4"/>
      </w:pPr>
      <w:r w:rsidRPr="00767CC4">
        <w:t>Регистрирани намаления в дебитите</w:t>
      </w:r>
    </w:p>
    <w:p w14:paraId="02012806" w14:textId="3D3C92E7" w:rsidR="00104151" w:rsidRPr="00767CC4" w:rsidRDefault="00104151" w:rsidP="00104151">
      <w:pPr>
        <w:spacing w:after="0" w:line="360" w:lineRule="auto"/>
        <w:ind w:firstLine="642"/>
        <w:rPr>
          <w:rFonts w:ascii="Times New Roman" w:hAnsi="Times New Roman" w:cs="Times New Roman"/>
          <w:i/>
          <w:sz w:val="24"/>
          <w:szCs w:val="24"/>
        </w:rPr>
      </w:pPr>
      <w:r w:rsidRPr="00767CC4">
        <w:rPr>
          <w:rFonts w:ascii="Times New Roman" w:hAnsi="Times New Roman" w:cs="Times New Roman"/>
          <w:sz w:val="24"/>
          <w:szCs w:val="24"/>
        </w:rPr>
        <w:t>През последните 4 години, в</w:t>
      </w:r>
      <w:r w:rsidR="005061E6" w:rsidRPr="00767CC4">
        <w:rPr>
          <w:rFonts w:ascii="Times New Roman" w:hAnsi="Times New Roman" w:cs="Times New Roman"/>
          <w:sz w:val="24"/>
          <w:szCs w:val="24"/>
        </w:rPr>
        <w:t xml:space="preserve"> </w:t>
      </w:r>
      <w:r w:rsidRPr="00767CC4">
        <w:rPr>
          <w:rFonts w:ascii="Times New Roman" w:hAnsi="Times New Roman" w:cs="Times New Roman"/>
          <w:sz w:val="24"/>
          <w:szCs w:val="24"/>
        </w:rPr>
        <w:t>следствие намалелите количества валежи, се наблюдава тенденция на постепенно намаляване на дебитите на изворите и дренажите, като може да се обобщи, че средно за 2025 г. е с 20% спад, в сравнение с 2019 г. Наблюдава се и трайно понижение на водното ниво в експлоатираните тръбни и шахтови кладенци, което е резултат от намаляването на експлоатационните ресурси на подземните води.</w:t>
      </w:r>
    </w:p>
    <w:p w14:paraId="01692076" w14:textId="77777777" w:rsidR="00104151" w:rsidRPr="00767CC4" w:rsidRDefault="00104151" w:rsidP="0025211E">
      <w:pPr>
        <w:pStyle w:val="Heading4"/>
      </w:pPr>
      <w:r w:rsidRPr="00767CC4">
        <w:t>Пониженото запълване на обемите на язовирите за питейно-битово водоснабдяване</w:t>
      </w:r>
    </w:p>
    <w:p w14:paraId="390EFDC7" w14:textId="4125C441" w:rsidR="00104151" w:rsidRPr="00767CC4" w:rsidRDefault="00104151" w:rsidP="00104151">
      <w:pPr>
        <w:spacing w:after="0" w:line="360" w:lineRule="auto"/>
        <w:ind w:right="5" w:firstLine="643"/>
        <w:rPr>
          <w:rFonts w:ascii="Times New Roman" w:hAnsi="Times New Roman" w:cs="Times New Roman"/>
          <w:sz w:val="24"/>
          <w:szCs w:val="24"/>
        </w:rPr>
      </w:pPr>
      <w:r w:rsidRPr="00767CC4">
        <w:rPr>
          <w:rFonts w:ascii="Times New Roman" w:hAnsi="Times New Roman" w:cs="Times New Roman"/>
          <w:sz w:val="24"/>
          <w:szCs w:val="24"/>
        </w:rPr>
        <w:lastRenderedPageBreak/>
        <w:t>Пониженото запълване на обемите на язовирите е възможно да доведе до остър дефицит на питейна вода. Видно от данните от т. 2.</w:t>
      </w:r>
      <w:r w:rsidR="005061E6" w:rsidRPr="00767CC4">
        <w:rPr>
          <w:rFonts w:ascii="Times New Roman" w:hAnsi="Times New Roman" w:cs="Times New Roman"/>
          <w:sz w:val="24"/>
          <w:szCs w:val="24"/>
        </w:rPr>
        <w:t>5</w:t>
      </w:r>
      <w:r w:rsidRPr="00767CC4">
        <w:rPr>
          <w:rFonts w:ascii="Times New Roman" w:hAnsi="Times New Roman" w:cs="Times New Roman"/>
          <w:sz w:val="24"/>
          <w:szCs w:val="24"/>
        </w:rPr>
        <w:t>.1 за настоящото запълване на язовирите „Камчия” и „Ясна поляна”, дефицит на вода би могъл да настъпи през 2026 г. при наличие на поредна много суха зима през 2025 г. При наличие на много суха и 2025 г. /поредна четвърта много суха година/ за селищата, водоснабдявани от язовирите „Камчия” и „Ясна поляна” неминуемо ще се стигне до режимно водоснабдяване.</w:t>
      </w:r>
    </w:p>
    <w:p w14:paraId="0F2A7A88" w14:textId="050EB1DC" w:rsidR="00104151" w:rsidRPr="00767CC4" w:rsidRDefault="00104151" w:rsidP="0025211E">
      <w:pPr>
        <w:pStyle w:val="Heading3"/>
      </w:pPr>
      <w:bookmarkStart w:id="27" w:name="_Toc209599463"/>
      <w:r w:rsidRPr="00767CC4">
        <w:t xml:space="preserve">Населени места, </w:t>
      </w:r>
      <w:r w:rsidR="00BD3F44" w:rsidRPr="00767CC4">
        <w:t>в които е въвеждан режим в периода 2023-2025 г.</w:t>
      </w:r>
      <w:bookmarkEnd w:id="27"/>
      <w:r w:rsidR="00BD3F44" w:rsidRPr="00767CC4">
        <w:t xml:space="preserve"> </w:t>
      </w:r>
    </w:p>
    <w:p w14:paraId="7972419D" w14:textId="77777777" w:rsidR="00BD3F44" w:rsidRPr="00767CC4" w:rsidRDefault="00BD3F44" w:rsidP="0025211E">
      <w:pPr>
        <w:pStyle w:val="Heading4"/>
      </w:pPr>
      <w:r w:rsidRPr="00767CC4">
        <w:t>Населени места, в които е въвеждан режим през 2023 г.</w:t>
      </w:r>
    </w:p>
    <w:p w14:paraId="2F4C2D15" w14:textId="61A1507B" w:rsidR="00BD3F44" w:rsidRPr="00767CC4" w:rsidRDefault="00BD3F44" w:rsidP="00BD3F44">
      <w:pPr>
        <w:spacing w:line="360" w:lineRule="auto"/>
        <w:ind w:right="86"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През 2023</w:t>
      </w:r>
      <w:r w:rsidR="005061E6" w:rsidRPr="00767CC4">
        <w:rPr>
          <w:rFonts w:ascii="Times New Roman" w:eastAsia="Calibri" w:hAnsi="Times New Roman" w:cs="Times New Roman"/>
          <w:sz w:val="24"/>
          <w:szCs w:val="24"/>
        </w:rPr>
        <w:t xml:space="preserve"> </w:t>
      </w:r>
      <w:r w:rsidRPr="00767CC4">
        <w:rPr>
          <w:rFonts w:ascii="Times New Roman" w:eastAsia="Calibri" w:hAnsi="Times New Roman" w:cs="Times New Roman"/>
          <w:sz w:val="24"/>
          <w:szCs w:val="24"/>
        </w:rPr>
        <w:t xml:space="preserve">г. населените места с въведен режим за територията обслужвана от </w:t>
      </w:r>
      <w:r w:rsidR="005061E6" w:rsidRPr="00767CC4">
        <w:rPr>
          <w:rFonts w:ascii="Times New Roman" w:hAnsi="Times New Roman" w:cs="Times New Roman"/>
          <w:sz w:val="24"/>
          <w:szCs w:val="24"/>
        </w:rPr>
        <w:t>„ВиК” ЕАД – Бургас</w:t>
      </w:r>
      <w:r w:rsidRPr="00767CC4">
        <w:rPr>
          <w:rFonts w:ascii="Times New Roman" w:eastAsia="Calibri" w:hAnsi="Times New Roman" w:cs="Times New Roman"/>
          <w:sz w:val="24"/>
          <w:szCs w:val="24"/>
        </w:rPr>
        <w:t>, възлизат на 16 броя.</w:t>
      </w:r>
    </w:p>
    <w:tbl>
      <w:tblPr>
        <w:tblW w:w="5000" w:type="pct"/>
        <w:tblCellMar>
          <w:top w:w="53" w:type="dxa"/>
          <w:left w:w="64" w:type="dxa"/>
          <w:right w:w="75" w:type="dxa"/>
        </w:tblCellMar>
        <w:tblLook w:val="04A0" w:firstRow="1" w:lastRow="0" w:firstColumn="1" w:lastColumn="0" w:noHBand="0" w:noVBand="1"/>
      </w:tblPr>
      <w:tblGrid>
        <w:gridCol w:w="526"/>
        <w:gridCol w:w="1691"/>
        <w:gridCol w:w="2586"/>
        <w:gridCol w:w="2191"/>
        <w:gridCol w:w="2524"/>
      </w:tblGrid>
      <w:tr w:rsidR="00BD3F44" w:rsidRPr="00767CC4" w14:paraId="1B61B714" w14:textId="77777777" w:rsidTr="0037062D">
        <w:trPr>
          <w:trHeight w:val="20"/>
          <w:tblHeader/>
        </w:trPr>
        <w:tc>
          <w:tcPr>
            <w:tcW w:w="276" w:type="pct"/>
            <w:tcBorders>
              <w:top w:val="single" w:sz="2" w:space="0" w:color="000000"/>
              <w:left w:val="single" w:sz="2" w:space="0" w:color="000000"/>
              <w:bottom w:val="single" w:sz="2" w:space="0" w:color="000000"/>
              <w:right w:val="single" w:sz="2" w:space="0" w:color="000000"/>
            </w:tcBorders>
            <w:vAlign w:val="center"/>
          </w:tcPr>
          <w:p w14:paraId="186A3AA6" w14:textId="77777777" w:rsidR="00BD3F44" w:rsidRPr="00767CC4" w:rsidRDefault="00BD3F44" w:rsidP="00BD3F44">
            <w:pPr>
              <w:spacing w:after="0"/>
              <w:ind w:firstLine="0"/>
              <w:jc w:val="center"/>
              <w:rPr>
                <w:rFonts w:ascii="Times New Roman" w:eastAsia="Calibri" w:hAnsi="Times New Roman" w:cs="Times New Roman"/>
                <w:b/>
                <w:sz w:val="20"/>
                <w:szCs w:val="20"/>
              </w:rPr>
            </w:pPr>
            <w:r w:rsidRPr="00767CC4">
              <w:rPr>
                <w:rFonts w:ascii="Times New Roman" w:eastAsia="Calibri" w:hAnsi="Times New Roman" w:cs="Times New Roman"/>
                <w:b/>
                <w:sz w:val="20"/>
                <w:szCs w:val="20"/>
              </w:rPr>
              <w:t>№</w:t>
            </w:r>
          </w:p>
        </w:tc>
        <w:tc>
          <w:tcPr>
            <w:tcW w:w="888" w:type="pct"/>
            <w:tcBorders>
              <w:top w:val="single" w:sz="2" w:space="0" w:color="000000"/>
              <w:left w:val="single" w:sz="2" w:space="0" w:color="000000"/>
              <w:bottom w:val="single" w:sz="2" w:space="0" w:color="000000"/>
              <w:right w:val="single" w:sz="2" w:space="0" w:color="000000"/>
            </w:tcBorders>
            <w:vAlign w:val="center"/>
          </w:tcPr>
          <w:p w14:paraId="3E58B8BD" w14:textId="77777777" w:rsidR="00BD3F44" w:rsidRPr="00767CC4" w:rsidRDefault="00BD3F44" w:rsidP="00BD3F44">
            <w:pPr>
              <w:spacing w:after="0"/>
              <w:ind w:firstLine="0"/>
              <w:jc w:val="center"/>
              <w:rPr>
                <w:rFonts w:ascii="Times New Roman" w:eastAsia="Calibri" w:hAnsi="Times New Roman" w:cs="Times New Roman"/>
                <w:b/>
                <w:sz w:val="20"/>
                <w:szCs w:val="20"/>
              </w:rPr>
            </w:pPr>
            <w:r w:rsidRPr="00767CC4">
              <w:rPr>
                <w:rFonts w:ascii="Times New Roman" w:eastAsia="Calibri" w:hAnsi="Times New Roman" w:cs="Times New Roman"/>
                <w:b/>
                <w:sz w:val="20"/>
                <w:szCs w:val="20"/>
              </w:rPr>
              <w:t>Община</w:t>
            </w:r>
          </w:p>
        </w:tc>
        <w:tc>
          <w:tcPr>
            <w:tcW w:w="1358" w:type="pct"/>
            <w:tcBorders>
              <w:top w:val="single" w:sz="2" w:space="0" w:color="000000"/>
              <w:left w:val="single" w:sz="2" w:space="0" w:color="000000"/>
              <w:bottom w:val="single" w:sz="2" w:space="0" w:color="000000"/>
              <w:right w:val="single" w:sz="2" w:space="0" w:color="000000"/>
            </w:tcBorders>
            <w:vAlign w:val="center"/>
          </w:tcPr>
          <w:p w14:paraId="6CB3FA9B" w14:textId="77777777" w:rsidR="00BD3F44" w:rsidRPr="00767CC4" w:rsidRDefault="00BD3F44" w:rsidP="00BD3F44">
            <w:pPr>
              <w:spacing w:after="0"/>
              <w:ind w:firstLine="0"/>
              <w:jc w:val="center"/>
              <w:rPr>
                <w:rFonts w:ascii="Times New Roman" w:eastAsia="Calibri" w:hAnsi="Times New Roman" w:cs="Times New Roman"/>
                <w:b/>
                <w:sz w:val="20"/>
                <w:szCs w:val="20"/>
              </w:rPr>
            </w:pPr>
            <w:r w:rsidRPr="00767CC4">
              <w:rPr>
                <w:rFonts w:ascii="Times New Roman" w:eastAsia="Calibri" w:hAnsi="Times New Roman" w:cs="Times New Roman"/>
                <w:b/>
                <w:sz w:val="20"/>
                <w:szCs w:val="20"/>
              </w:rPr>
              <w:t>Село</w:t>
            </w:r>
          </w:p>
        </w:tc>
        <w:tc>
          <w:tcPr>
            <w:tcW w:w="1151" w:type="pct"/>
            <w:tcBorders>
              <w:top w:val="single" w:sz="2" w:space="0" w:color="000000"/>
              <w:left w:val="single" w:sz="2" w:space="0" w:color="000000"/>
              <w:bottom w:val="single" w:sz="2" w:space="0" w:color="000000"/>
              <w:right w:val="single" w:sz="2" w:space="0" w:color="000000"/>
            </w:tcBorders>
            <w:vAlign w:val="center"/>
          </w:tcPr>
          <w:p w14:paraId="4FA2053E" w14:textId="77777777" w:rsidR="00BD3F44" w:rsidRPr="00767CC4" w:rsidRDefault="00BD3F44" w:rsidP="00BD3F44">
            <w:pPr>
              <w:spacing w:after="0"/>
              <w:ind w:firstLine="0"/>
              <w:jc w:val="center"/>
              <w:rPr>
                <w:rFonts w:ascii="Times New Roman" w:eastAsia="Calibri" w:hAnsi="Times New Roman" w:cs="Times New Roman"/>
                <w:b/>
                <w:sz w:val="20"/>
                <w:szCs w:val="20"/>
              </w:rPr>
            </w:pPr>
            <w:r w:rsidRPr="00767CC4">
              <w:rPr>
                <w:rFonts w:ascii="Times New Roman" w:eastAsia="Calibri" w:hAnsi="Times New Roman" w:cs="Times New Roman"/>
                <w:b/>
                <w:sz w:val="20"/>
                <w:szCs w:val="20"/>
              </w:rPr>
              <w:t>Брой население</w:t>
            </w:r>
          </w:p>
        </w:tc>
        <w:tc>
          <w:tcPr>
            <w:tcW w:w="1326" w:type="pct"/>
            <w:tcBorders>
              <w:top w:val="single" w:sz="2" w:space="0" w:color="000000"/>
              <w:left w:val="single" w:sz="2" w:space="0" w:color="000000"/>
              <w:bottom w:val="single" w:sz="2" w:space="0" w:color="000000"/>
              <w:right w:val="single" w:sz="2" w:space="0" w:color="000000"/>
            </w:tcBorders>
            <w:vAlign w:val="center"/>
          </w:tcPr>
          <w:p w14:paraId="15AFFBF6" w14:textId="77777777" w:rsidR="00BD3F44" w:rsidRPr="00767CC4" w:rsidRDefault="00BD3F44" w:rsidP="00BD3F44">
            <w:pPr>
              <w:spacing w:after="0"/>
              <w:ind w:firstLine="0"/>
              <w:jc w:val="center"/>
              <w:rPr>
                <w:rFonts w:ascii="Times New Roman" w:eastAsia="Calibri" w:hAnsi="Times New Roman" w:cs="Times New Roman"/>
                <w:b/>
                <w:sz w:val="20"/>
                <w:szCs w:val="20"/>
              </w:rPr>
            </w:pPr>
            <w:r w:rsidRPr="00767CC4">
              <w:rPr>
                <w:rFonts w:ascii="Times New Roman" w:eastAsia="Calibri" w:hAnsi="Times New Roman" w:cs="Times New Roman"/>
                <w:b/>
                <w:sz w:val="20"/>
                <w:szCs w:val="20"/>
              </w:rPr>
              <w:t>Начало на режима</w:t>
            </w:r>
          </w:p>
        </w:tc>
      </w:tr>
      <w:tr w:rsidR="00BD3F44" w:rsidRPr="00767CC4" w14:paraId="3D43BC1B"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0EB94246"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w:t>
            </w:r>
          </w:p>
        </w:tc>
        <w:tc>
          <w:tcPr>
            <w:tcW w:w="888" w:type="pct"/>
            <w:tcBorders>
              <w:top w:val="single" w:sz="2" w:space="0" w:color="000000"/>
              <w:left w:val="single" w:sz="2" w:space="0" w:color="000000"/>
              <w:bottom w:val="single" w:sz="2" w:space="0" w:color="000000"/>
              <w:right w:val="single" w:sz="2" w:space="0" w:color="000000"/>
            </w:tcBorders>
            <w:vAlign w:val="center"/>
          </w:tcPr>
          <w:p w14:paraId="74304042"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Средец</w:t>
            </w:r>
          </w:p>
        </w:tc>
        <w:tc>
          <w:tcPr>
            <w:tcW w:w="1358" w:type="pct"/>
            <w:tcBorders>
              <w:top w:val="single" w:sz="2" w:space="0" w:color="000000"/>
              <w:left w:val="single" w:sz="2" w:space="0" w:color="000000"/>
              <w:bottom w:val="single" w:sz="2" w:space="0" w:color="000000"/>
              <w:right w:val="single" w:sz="2" w:space="0" w:color="000000"/>
            </w:tcBorders>
            <w:vAlign w:val="center"/>
          </w:tcPr>
          <w:p w14:paraId="7A1E1318"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Долно ябълково</w:t>
            </w:r>
          </w:p>
        </w:tc>
        <w:tc>
          <w:tcPr>
            <w:tcW w:w="1151" w:type="pct"/>
            <w:tcBorders>
              <w:top w:val="single" w:sz="2" w:space="0" w:color="000000"/>
              <w:left w:val="single" w:sz="2" w:space="0" w:color="000000"/>
              <w:bottom w:val="single" w:sz="2" w:space="0" w:color="000000"/>
              <w:right w:val="single" w:sz="2" w:space="0" w:color="000000"/>
            </w:tcBorders>
            <w:vAlign w:val="center"/>
          </w:tcPr>
          <w:p w14:paraId="6ECF67F1"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7</w:t>
            </w:r>
          </w:p>
        </w:tc>
        <w:tc>
          <w:tcPr>
            <w:tcW w:w="1326" w:type="pct"/>
            <w:tcBorders>
              <w:top w:val="single" w:sz="2" w:space="0" w:color="000000"/>
              <w:left w:val="single" w:sz="2" w:space="0" w:color="000000"/>
              <w:bottom w:val="single" w:sz="2" w:space="0" w:color="000000"/>
              <w:right w:val="single" w:sz="2" w:space="0" w:color="000000"/>
            </w:tcBorders>
            <w:vAlign w:val="center"/>
          </w:tcPr>
          <w:p w14:paraId="25D37BDE"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06.2023г.</w:t>
            </w:r>
          </w:p>
        </w:tc>
      </w:tr>
      <w:tr w:rsidR="00BD3F44" w:rsidRPr="00767CC4" w14:paraId="118A859F"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6A942415"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w:t>
            </w:r>
          </w:p>
        </w:tc>
        <w:tc>
          <w:tcPr>
            <w:tcW w:w="888" w:type="pct"/>
            <w:tcBorders>
              <w:top w:val="single" w:sz="2" w:space="0" w:color="000000"/>
              <w:left w:val="single" w:sz="2" w:space="0" w:color="000000"/>
              <w:bottom w:val="single" w:sz="2" w:space="0" w:color="000000"/>
              <w:right w:val="single" w:sz="2" w:space="0" w:color="000000"/>
            </w:tcBorders>
            <w:vAlign w:val="center"/>
          </w:tcPr>
          <w:p w14:paraId="50393662"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Айтос</w:t>
            </w:r>
          </w:p>
        </w:tc>
        <w:tc>
          <w:tcPr>
            <w:tcW w:w="1358" w:type="pct"/>
            <w:tcBorders>
              <w:top w:val="single" w:sz="2" w:space="0" w:color="000000"/>
              <w:left w:val="single" w:sz="2" w:space="0" w:color="000000"/>
              <w:bottom w:val="single" w:sz="2" w:space="0" w:color="000000"/>
              <w:right w:val="single" w:sz="2" w:space="0" w:color="000000"/>
            </w:tcBorders>
            <w:vAlign w:val="center"/>
          </w:tcPr>
          <w:p w14:paraId="3DE83800"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Раклиново</w:t>
            </w:r>
          </w:p>
        </w:tc>
        <w:tc>
          <w:tcPr>
            <w:tcW w:w="1151" w:type="pct"/>
            <w:tcBorders>
              <w:top w:val="single" w:sz="2" w:space="0" w:color="000000"/>
              <w:left w:val="single" w:sz="2" w:space="0" w:color="000000"/>
              <w:bottom w:val="single" w:sz="2" w:space="0" w:color="000000"/>
              <w:right w:val="single" w:sz="2" w:space="0" w:color="000000"/>
            </w:tcBorders>
            <w:vAlign w:val="center"/>
          </w:tcPr>
          <w:p w14:paraId="10B92F25"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131</w:t>
            </w:r>
          </w:p>
        </w:tc>
        <w:tc>
          <w:tcPr>
            <w:tcW w:w="1326" w:type="pct"/>
            <w:tcBorders>
              <w:top w:val="single" w:sz="2" w:space="0" w:color="000000"/>
              <w:left w:val="single" w:sz="2" w:space="0" w:color="000000"/>
              <w:bottom w:val="single" w:sz="2" w:space="0" w:color="000000"/>
              <w:right w:val="single" w:sz="2" w:space="0" w:color="000000"/>
            </w:tcBorders>
            <w:vAlign w:val="center"/>
          </w:tcPr>
          <w:p w14:paraId="2B525B6F"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10.07.2023г.</w:t>
            </w:r>
          </w:p>
        </w:tc>
      </w:tr>
      <w:tr w:rsidR="00BD3F44" w:rsidRPr="00767CC4" w14:paraId="243F33EB"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0A34E581"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3</w:t>
            </w:r>
          </w:p>
        </w:tc>
        <w:tc>
          <w:tcPr>
            <w:tcW w:w="888" w:type="pct"/>
            <w:tcBorders>
              <w:top w:val="single" w:sz="2" w:space="0" w:color="000000"/>
              <w:left w:val="single" w:sz="2" w:space="0" w:color="000000"/>
              <w:bottom w:val="single" w:sz="2" w:space="0" w:color="000000"/>
              <w:right w:val="single" w:sz="2" w:space="0" w:color="000000"/>
            </w:tcBorders>
            <w:vAlign w:val="center"/>
          </w:tcPr>
          <w:p w14:paraId="2A5536F1"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Карнобат</w:t>
            </w:r>
          </w:p>
        </w:tc>
        <w:tc>
          <w:tcPr>
            <w:tcW w:w="1358" w:type="pct"/>
            <w:tcBorders>
              <w:top w:val="single" w:sz="2" w:space="0" w:color="000000"/>
              <w:left w:val="single" w:sz="2" w:space="0" w:color="000000"/>
              <w:bottom w:val="single" w:sz="2" w:space="0" w:color="000000"/>
              <w:right w:val="single" w:sz="2" w:space="0" w:color="000000"/>
            </w:tcBorders>
            <w:vAlign w:val="center"/>
          </w:tcPr>
          <w:p w14:paraId="2229946B"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Екзарх Антимово</w:t>
            </w:r>
          </w:p>
        </w:tc>
        <w:tc>
          <w:tcPr>
            <w:tcW w:w="1151" w:type="pct"/>
            <w:tcBorders>
              <w:top w:val="single" w:sz="2" w:space="0" w:color="000000"/>
              <w:left w:val="single" w:sz="2" w:space="0" w:color="000000"/>
              <w:bottom w:val="single" w:sz="2" w:space="0" w:color="000000"/>
              <w:right w:val="single" w:sz="2" w:space="0" w:color="000000"/>
            </w:tcBorders>
            <w:vAlign w:val="center"/>
          </w:tcPr>
          <w:p w14:paraId="302F90AF"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1054</w:t>
            </w:r>
          </w:p>
        </w:tc>
        <w:tc>
          <w:tcPr>
            <w:tcW w:w="1326" w:type="pct"/>
            <w:tcBorders>
              <w:top w:val="single" w:sz="2" w:space="0" w:color="000000"/>
              <w:left w:val="single" w:sz="2" w:space="0" w:color="000000"/>
              <w:bottom w:val="single" w:sz="2" w:space="0" w:color="000000"/>
              <w:right w:val="single" w:sz="2" w:space="0" w:color="000000"/>
            </w:tcBorders>
            <w:vAlign w:val="center"/>
          </w:tcPr>
          <w:p w14:paraId="2BCE4BD0"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01.06.2023г.</w:t>
            </w:r>
          </w:p>
        </w:tc>
      </w:tr>
      <w:tr w:rsidR="00BD3F44" w:rsidRPr="00767CC4" w14:paraId="75424452"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27B7918B"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4</w:t>
            </w:r>
          </w:p>
        </w:tc>
        <w:tc>
          <w:tcPr>
            <w:tcW w:w="888" w:type="pct"/>
            <w:tcBorders>
              <w:top w:val="single" w:sz="2" w:space="0" w:color="000000"/>
              <w:left w:val="single" w:sz="2" w:space="0" w:color="000000"/>
              <w:bottom w:val="single" w:sz="2" w:space="0" w:color="000000"/>
              <w:right w:val="single" w:sz="2" w:space="0" w:color="000000"/>
            </w:tcBorders>
            <w:vAlign w:val="center"/>
          </w:tcPr>
          <w:p w14:paraId="48574CCD"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Карнобат</w:t>
            </w:r>
          </w:p>
        </w:tc>
        <w:tc>
          <w:tcPr>
            <w:tcW w:w="1358" w:type="pct"/>
            <w:tcBorders>
              <w:top w:val="single" w:sz="2" w:space="0" w:color="000000"/>
              <w:left w:val="single" w:sz="2" w:space="0" w:color="000000"/>
              <w:bottom w:val="single" w:sz="2" w:space="0" w:color="000000"/>
              <w:right w:val="single" w:sz="2" w:space="0" w:color="000000"/>
            </w:tcBorders>
            <w:vAlign w:val="center"/>
          </w:tcPr>
          <w:p w14:paraId="582A1D01"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Детелина</w:t>
            </w:r>
          </w:p>
        </w:tc>
        <w:tc>
          <w:tcPr>
            <w:tcW w:w="1151" w:type="pct"/>
            <w:tcBorders>
              <w:top w:val="single" w:sz="2" w:space="0" w:color="000000"/>
              <w:left w:val="single" w:sz="2" w:space="0" w:color="000000"/>
              <w:bottom w:val="single" w:sz="2" w:space="0" w:color="000000"/>
              <w:right w:val="single" w:sz="2" w:space="0" w:color="000000"/>
            </w:tcBorders>
            <w:vAlign w:val="center"/>
          </w:tcPr>
          <w:p w14:paraId="62A7829B"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260</w:t>
            </w:r>
          </w:p>
        </w:tc>
        <w:tc>
          <w:tcPr>
            <w:tcW w:w="1326" w:type="pct"/>
            <w:tcBorders>
              <w:top w:val="single" w:sz="2" w:space="0" w:color="000000"/>
              <w:left w:val="single" w:sz="2" w:space="0" w:color="000000"/>
              <w:bottom w:val="single" w:sz="2" w:space="0" w:color="000000"/>
              <w:right w:val="single" w:sz="2" w:space="0" w:color="000000"/>
            </w:tcBorders>
            <w:vAlign w:val="center"/>
          </w:tcPr>
          <w:p w14:paraId="4F4A6CF1"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23.05.2023г.</w:t>
            </w:r>
          </w:p>
        </w:tc>
      </w:tr>
      <w:tr w:rsidR="00BD3F44" w:rsidRPr="00767CC4" w14:paraId="50DDC3B3"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0A43F7C7"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5</w:t>
            </w:r>
          </w:p>
        </w:tc>
        <w:tc>
          <w:tcPr>
            <w:tcW w:w="888" w:type="pct"/>
            <w:tcBorders>
              <w:top w:val="single" w:sz="2" w:space="0" w:color="000000"/>
              <w:left w:val="single" w:sz="2" w:space="0" w:color="000000"/>
              <w:bottom w:val="single" w:sz="2" w:space="0" w:color="000000"/>
              <w:right w:val="single" w:sz="2" w:space="0" w:color="000000"/>
            </w:tcBorders>
            <w:vAlign w:val="center"/>
          </w:tcPr>
          <w:p w14:paraId="6C8535AD"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Карнобат</w:t>
            </w:r>
          </w:p>
        </w:tc>
        <w:tc>
          <w:tcPr>
            <w:tcW w:w="1358" w:type="pct"/>
            <w:tcBorders>
              <w:top w:val="single" w:sz="2" w:space="0" w:color="000000"/>
              <w:left w:val="single" w:sz="2" w:space="0" w:color="000000"/>
              <w:bottom w:val="single" w:sz="2" w:space="0" w:color="000000"/>
              <w:right w:val="single" w:sz="2" w:space="0" w:color="000000"/>
            </w:tcBorders>
            <w:vAlign w:val="center"/>
          </w:tcPr>
          <w:p w14:paraId="4D692A61"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Сърнево</w:t>
            </w:r>
          </w:p>
        </w:tc>
        <w:tc>
          <w:tcPr>
            <w:tcW w:w="1151" w:type="pct"/>
            <w:tcBorders>
              <w:top w:val="single" w:sz="2" w:space="0" w:color="000000"/>
              <w:left w:val="single" w:sz="2" w:space="0" w:color="000000"/>
              <w:bottom w:val="single" w:sz="2" w:space="0" w:color="000000"/>
              <w:right w:val="single" w:sz="2" w:space="0" w:color="000000"/>
            </w:tcBorders>
            <w:vAlign w:val="center"/>
          </w:tcPr>
          <w:p w14:paraId="568BA0E1"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131</w:t>
            </w:r>
          </w:p>
        </w:tc>
        <w:tc>
          <w:tcPr>
            <w:tcW w:w="1326" w:type="pct"/>
            <w:tcBorders>
              <w:top w:val="single" w:sz="2" w:space="0" w:color="000000"/>
              <w:left w:val="single" w:sz="2" w:space="0" w:color="000000"/>
              <w:bottom w:val="single" w:sz="2" w:space="0" w:color="000000"/>
              <w:right w:val="single" w:sz="2" w:space="0" w:color="000000"/>
            </w:tcBorders>
            <w:vAlign w:val="center"/>
          </w:tcPr>
          <w:p w14:paraId="45A7C92E"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28.06.2023г.</w:t>
            </w:r>
          </w:p>
        </w:tc>
      </w:tr>
      <w:tr w:rsidR="00BD3F44" w:rsidRPr="00767CC4" w14:paraId="2ACB1132"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66A989A2"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6</w:t>
            </w:r>
          </w:p>
        </w:tc>
        <w:tc>
          <w:tcPr>
            <w:tcW w:w="888" w:type="pct"/>
            <w:tcBorders>
              <w:top w:val="single" w:sz="2" w:space="0" w:color="000000"/>
              <w:left w:val="single" w:sz="2" w:space="0" w:color="000000"/>
              <w:bottom w:val="single" w:sz="2" w:space="0" w:color="000000"/>
              <w:right w:val="single" w:sz="2" w:space="0" w:color="000000"/>
            </w:tcBorders>
            <w:vAlign w:val="center"/>
          </w:tcPr>
          <w:p w14:paraId="1112035E"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Карнобат</w:t>
            </w:r>
          </w:p>
        </w:tc>
        <w:tc>
          <w:tcPr>
            <w:tcW w:w="1358" w:type="pct"/>
            <w:tcBorders>
              <w:top w:val="single" w:sz="2" w:space="0" w:color="000000"/>
              <w:left w:val="single" w:sz="2" w:space="0" w:color="000000"/>
              <w:bottom w:val="single" w:sz="2" w:space="0" w:color="000000"/>
              <w:right w:val="single" w:sz="2" w:space="0" w:color="000000"/>
            </w:tcBorders>
            <w:vAlign w:val="center"/>
          </w:tcPr>
          <w:p w14:paraId="7B17D5C2"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Железник</w:t>
            </w:r>
          </w:p>
        </w:tc>
        <w:tc>
          <w:tcPr>
            <w:tcW w:w="1151" w:type="pct"/>
            <w:tcBorders>
              <w:top w:val="single" w:sz="2" w:space="0" w:color="000000"/>
              <w:left w:val="single" w:sz="2" w:space="0" w:color="000000"/>
              <w:bottom w:val="single" w:sz="2" w:space="0" w:color="000000"/>
              <w:right w:val="single" w:sz="2" w:space="0" w:color="000000"/>
            </w:tcBorders>
            <w:vAlign w:val="center"/>
          </w:tcPr>
          <w:p w14:paraId="5C705E8C"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61</w:t>
            </w:r>
          </w:p>
        </w:tc>
        <w:tc>
          <w:tcPr>
            <w:tcW w:w="1326" w:type="pct"/>
            <w:tcBorders>
              <w:top w:val="single" w:sz="2" w:space="0" w:color="000000"/>
              <w:left w:val="single" w:sz="2" w:space="0" w:color="000000"/>
              <w:bottom w:val="single" w:sz="2" w:space="0" w:color="000000"/>
              <w:right w:val="single" w:sz="2" w:space="0" w:color="000000"/>
            </w:tcBorders>
            <w:vAlign w:val="center"/>
          </w:tcPr>
          <w:p w14:paraId="5DE8106D"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26.06.2023г.</w:t>
            </w:r>
          </w:p>
        </w:tc>
      </w:tr>
      <w:tr w:rsidR="00BD3F44" w:rsidRPr="00767CC4" w14:paraId="3096DECA"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4B5F7EB5"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7</w:t>
            </w:r>
          </w:p>
        </w:tc>
        <w:tc>
          <w:tcPr>
            <w:tcW w:w="888" w:type="pct"/>
            <w:tcBorders>
              <w:top w:val="single" w:sz="2" w:space="0" w:color="000000"/>
              <w:left w:val="single" w:sz="2" w:space="0" w:color="000000"/>
              <w:bottom w:val="single" w:sz="2" w:space="0" w:color="000000"/>
              <w:right w:val="single" w:sz="2" w:space="0" w:color="000000"/>
            </w:tcBorders>
            <w:vAlign w:val="center"/>
          </w:tcPr>
          <w:p w14:paraId="298CD3E6"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Карнобат</w:t>
            </w:r>
          </w:p>
        </w:tc>
        <w:tc>
          <w:tcPr>
            <w:tcW w:w="1358" w:type="pct"/>
            <w:tcBorders>
              <w:top w:val="single" w:sz="2" w:space="0" w:color="000000"/>
              <w:left w:val="single" w:sz="2" w:space="0" w:color="000000"/>
              <w:bottom w:val="single" w:sz="2" w:space="0" w:color="000000"/>
              <w:right w:val="single" w:sz="2" w:space="0" w:color="000000"/>
            </w:tcBorders>
            <w:vAlign w:val="center"/>
          </w:tcPr>
          <w:p w14:paraId="1AA9F8D9"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Черково</w:t>
            </w:r>
          </w:p>
        </w:tc>
        <w:tc>
          <w:tcPr>
            <w:tcW w:w="1151" w:type="pct"/>
            <w:tcBorders>
              <w:top w:val="single" w:sz="2" w:space="0" w:color="000000"/>
              <w:left w:val="single" w:sz="2" w:space="0" w:color="000000"/>
              <w:bottom w:val="single" w:sz="2" w:space="0" w:color="000000"/>
              <w:right w:val="single" w:sz="2" w:space="0" w:color="000000"/>
            </w:tcBorders>
            <w:vAlign w:val="center"/>
          </w:tcPr>
          <w:p w14:paraId="05BC4B97"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139</w:t>
            </w:r>
          </w:p>
        </w:tc>
        <w:tc>
          <w:tcPr>
            <w:tcW w:w="1326" w:type="pct"/>
            <w:tcBorders>
              <w:top w:val="single" w:sz="2" w:space="0" w:color="000000"/>
              <w:left w:val="single" w:sz="2" w:space="0" w:color="000000"/>
              <w:bottom w:val="single" w:sz="2" w:space="0" w:color="000000"/>
              <w:right w:val="single" w:sz="2" w:space="0" w:color="000000"/>
            </w:tcBorders>
            <w:vAlign w:val="center"/>
          </w:tcPr>
          <w:p w14:paraId="23ACA085"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26.06.2023г.</w:t>
            </w:r>
          </w:p>
        </w:tc>
      </w:tr>
      <w:tr w:rsidR="00BD3F44" w:rsidRPr="00767CC4" w14:paraId="6AD660D8"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26EDC85F"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8</w:t>
            </w:r>
          </w:p>
        </w:tc>
        <w:tc>
          <w:tcPr>
            <w:tcW w:w="888" w:type="pct"/>
            <w:tcBorders>
              <w:top w:val="single" w:sz="2" w:space="0" w:color="000000"/>
              <w:left w:val="single" w:sz="2" w:space="0" w:color="000000"/>
              <w:bottom w:val="single" w:sz="2" w:space="0" w:color="000000"/>
              <w:right w:val="single" w:sz="2" w:space="0" w:color="000000"/>
            </w:tcBorders>
            <w:vAlign w:val="center"/>
          </w:tcPr>
          <w:p w14:paraId="0B2CA7F3"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Карнобат</w:t>
            </w:r>
          </w:p>
        </w:tc>
        <w:tc>
          <w:tcPr>
            <w:tcW w:w="1358" w:type="pct"/>
            <w:tcBorders>
              <w:top w:val="single" w:sz="2" w:space="0" w:color="000000"/>
              <w:left w:val="single" w:sz="2" w:space="0" w:color="000000"/>
              <w:bottom w:val="single" w:sz="2" w:space="0" w:color="000000"/>
              <w:right w:val="single" w:sz="2" w:space="0" w:color="000000"/>
            </w:tcBorders>
            <w:vAlign w:val="center"/>
          </w:tcPr>
          <w:p w14:paraId="4B33DB09"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Раклица</w:t>
            </w:r>
          </w:p>
        </w:tc>
        <w:tc>
          <w:tcPr>
            <w:tcW w:w="1151" w:type="pct"/>
            <w:tcBorders>
              <w:top w:val="single" w:sz="2" w:space="0" w:color="000000"/>
              <w:left w:val="single" w:sz="2" w:space="0" w:color="000000"/>
              <w:bottom w:val="single" w:sz="2" w:space="0" w:color="000000"/>
              <w:right w:val="single" w:sz="2" w:space="0" w:color="000000"/>
            </w:tcBorders>
            <w:vAlign w:val="center"/>
          </w:tcPr>
          <w:p w14:paraId="1F66C63B"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83</w:t>
            </w:r>
          </w:p>
        </w:tc>
        <w:tc>
          <w:tcPr>
            <w:tcW w:w="1326" w:type="pct"/>
            <w:tcBorders>
              <w:top w:val="single" w:sz="2" w:space="0" w:color="000000"/>
              <w:left w:val="single" w:sz="2" w:space="0" w:color="000000"/>
              <w:bottom w:val="single" w:sz="2" w:space="0" w:color="000000"/>
              <w:right w:val="single" w:sz="2" w:space="0" w:color="000000"/>
            </w:tcBorders>
            <w:vAlign w:val="center"/>
          </w:tcPr>
          <w:p w14:paraId="44CF96BB"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23.06.2023г.</w:t>
            </w:r>
          </w:p>
        </w:tc>
      </w:tr>
      <w:tr w:rsidR="00BD3F44" w:rsidRPr="00767CC4" w14:paraId="605461EF"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3D4E214D"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9</w:t>
            </w:r>
          </w:p>
        </w:tc>
        <w:tc>
          <w:tcPr>
            <w:tcW w:w="888" w:type="pct"/>
            <w:tcBorders>
              <w:top w:val="single" w:sz="2" w:space="0" w:color="000000"/>
              <w:left w:val="single" w:sz="2" w:space="0" w:color="000000"/>
              <w:bottom w:val="single" w:sz="2" w:space="0" w:color="000000"/>
              <w:right w:val="single" w:sz="2" w:space="0" w:color="000000"/>
            </w:tcBorders>
            <w:vAlign w:val="center"/>
          </w:tcPr>
          <w:p w14:paraId="796050EC"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Карнобат</w:t>
            </w:r>
          </w:p>
        </w:tc>
        <w:tc>
          <w:tcPr>
            <w:tcW w:w="1358" w:type="pct"/>
            <w:tcBorders>
              <w:top w:val="single" w:sz="2" w:space="0" w:color="000000"/>
              <w:left w:val="single" w:sz="2" w:space="0" w:color="000000"/>
              <w:bottom w:val="single" w:sz="2" w:space="0" w:color="000000"/>
              <w:right w:val="single" w:sz="2" w:space="0" w:color="000000"/>
            </w:tcBorders>
            <w:vAlign w:val="center"/>
          </w:tcPr>
          <w:p w14:paraId="7F0D78A6"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Смолник</w:t>
            </w:r>
          </w:p>
        </w:tc>
        <w:tc>
          <w:tcPr>
            <w:tcW w:w="1151" w:type="pct"/>
            <w:tcBorders>
              <w:top w:val="single" w:sz="2" w:space="0" w:color="000000"/>
              <w:left w:val="single" w:sz="2" w:space="0" w:color="000000"/>
              <w:bottom w:val="single" w:sz="2" w:space="0" w:color="000000"/>
              <w:right w:val="single" w:sz="2" w:space="0" w:color="000000"/>
            </w:tcBorders>
            <w:vAlign w:val="center"/>
          </w:tcPr>
          <w:p w14:paraId="42DA6F84"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103</w:t>
            </w:r>
          </w:p>
        </w:tc>
        <w:tc>
          <w:tcPr>
            <w:tcW w:w="1326" w:type="pct"/>
            <w:tcBorders>
              <w:top w:val="single" w:sz="2" w:space="0" w:color="000000"/>
              <w:left w:val="single" w:sz="2" w:space="0" w:color="000000"/>
              <w:bottom w:val="single" w:sz="2" w:space="0" w:color="000000"/>
              <w:right w:val="single" w:sz="2" w:space="0" w:color="000000"/>
            </w:tcBorders>
            <w:vAlign w:val="center"/>
          </w:tcPr>
          <w:p w14:paraId="50F4F47E"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23.06.2023г.</w:t>
            </w:r>
          </w:p>
        </w:tc>
      </w:tr>
      <w:tr w:rsidR="00BD3F44" w:rsidRPr="00767CC4" w14:paraId="51D43371"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203DF7B3"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10</w:t>
            </w:r>
          </w:p>
        </w:tc>
        <w:tc>
          <w:tcPr>
            <w:tcW w:w="888" w:type="pct"/>
            <w:tcBorders>
              <w:top w:val="single" w:sz="2" w:space="0" w:color="000000"/>
              <w:left w:val="single" w:sz="2" w:space="0" w:color="000000"/>
              <w:bottom w:val="single" w:sz="2" w:space="0" w:color="000000"/>
              <w:right w:val="single" w:sz="2" w:space="0" w:color="000000"/>
            </w:tcBorders>
            <w:vAlign w:val="center"/>
          </w:tcPr>
          <w:p w14:paraId="04545AC2"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Поморие</w:t>
            </w:r>
          </w:p>
        </w:tc>
        <w:tc>
          <w:tcPr>
            <w:tcW w:w="1358" w:type="pct"/>
            <w:tcBorders>
              <w:top w:val="single" w:sz="2" w:space="0" w:color="000000"/>
              <w:left w:val="single" w:sz="2" w:space="0" w:color="000000"/>
              <w:bottom w:val="single" w:sz="2" w:space="0" w:color="000000"/>
              <w:right w:val="single" w:sz="2" w:space="0" w:color="000000"/>
            </w:tcBorders>
            <w:vAlign w:val="center"/>
          </w:tcPr>
          <w:p w14:paraId="332A77F4"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Козичено</w:t>
            </w:r>
          </w:p>
        </w:tc>
        <w:tc>
          <w:tcPr>
            <w:tcW w:w="1151" w:type="pct"/>
            <w:tcBorders>
              <w:top w:val="single" w:sz="2" w:space="0" w:color="000000"/>
              <w:left w:val="single" w:sz="2" w:space="0" w:color="000000"/>
              <w:bottom w:val="single" w:sz="2" w:space="0" w:color="000000"/>
              <w:right w:val="single" w:sz="2" w:space="0" w:color="000000"/>
            </w:tcBorders>
            <w:vAlign w:val="center"/>
          </w:tcPr>
          <w:p w14:paraId="7F489D4F"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154</w:t>
            </w:r>
          </w:p>
        </w:tc>
        <w:tc>
          <w:tcPr>
            <w:tcW w:w="1326" w:type="pct"/>
            <w:tcBorders>
              <w:top w:val="single" w:sz="2" w:space="0" w:color="000000"/>
              <w:left w:val="single" w:sz="2" w:space="0" w:color="000000"/>
              <w:bottom w:val="single" w:sz="2" w:space="0" w:color="000000"/>
              <w:right w:val="single" w:sz="2" w:space="0" w:color="000000"/>
            </w:tcBorders>
            <w:vAlign w:val="center"/>
          </w:tcPr>
          <w:p w14:paraId="1FC7DF74"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16.02.2023г.</w:t>
            </w:r>
          </w:p>
        </w:tc>
      </w:tr>
      <w:tr w:rsidR="00BD3F44" w:rsidRPr="00767CC4" w14:paraId="4EA766D7"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54C648C5"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11</w:t>
            </w:r>
          </w:p>
        </w:tc>
        <w:tc>
          <w:tcPr>
            <w:tcW w:w="888" w:type="pct"/>
            <w:tcBorders>
              <w:top w:val="single" w:sz="2" w:space="0" w:color="000000"/>
              <w:left w:val="single" w:sz="2" w:space="0" w:color="000000"/>
              <w:bottom w:val="single" w:sz="2" w:space="0" w:color="000000"/>
              <w:right w:val="single" w:sz="2" w:space="0" w:color="000000"/>
            </w:tcBorders>
            <w:vAlign w:val="center"/>
          </w:tcPr>
          <w:p w14:paraId="55E29BC9"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Средец</w:t>
            </w:r>
          </w:p>
        </w:tc>
        <w:tc>
          <w:tcPr>
            <w:tcW w:w="1358" w:type="pct"/>
            <w:tcBorders>
              <w:top w:val="single" w:sz="2" w:space="0" w:color="000000"/>
              <w:left w:val="single" w:sz="2" w:space="0" w:color="000000"/>
              <w:bottom w:val="single" w:sz="2" w:space="0" w:color="000000"/>
              <w:right w:val="single" w:sz="2" w:space="0" w:color="000000"/>
            </w:tcBorders>
            <w:vAlign w:val="center"/>
          </w:tcPr>
          <w:p w14:paraId="717F4F46"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Бистрец</w:t>
            </w:r>
          </w:p>
        </w:tc>
        <w:tc>
          <w:tcPr>
            <w:tcW w:w="1151" w:type="pct"/>
            <w:tcBorders>
              <w:top w:val="single" w:sz="2" w:space="0" w:color="000000"/>
              <w:left w:val="single" w:sz="2" w:space="0" w:color="000000"/>
              <w:bottom w:val="single" w:sz="2" w:space="0" w:color="000000"/>
              <w:right w:val="single" w:sz="2" w:space="0" w:color="000000"/>
            </w:tcBorders>
            <w:vAlign w:val="center"/>
          </w:tcPr>
          <w:p w14:paraId="3C1127CB"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133</w:t>
            </w:r>
          </w:p>
        </w:tc>
        <w:tc>
          <w:tcPr>
            <w:tcW w:w="1326" w:type="pct"/>
            <w:tcBorders>
              <w:top w:val="single" w:sz="2" w:space="0" w:color="000000"/>
              <w:left w:val="single" w:sz="2" w:space="0" w:color="000000"/>
              <w:bottom w:val="single" w:sz="2" w:space="0" w:color="000000"/>
              <w:right w:val="single" w:sz="2" w:space="0" w:color="000000"/>
            </w:tcBorders>
            <w:vAlign w:val="center"/>
          </w:tcPr>
          <w:p w14:paraId="793057DB"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28.06.2023г.</w:t>
            </w:r>
          </w:p>
        </w:tc>
      </w:tr>
      <w:tr w:rsidR="00BD3F44" w:rsidRPr="00767CC4" w14:paraId="4C72CB16"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072130BB"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12</w:t>
            </w:r>
          </w:p>
        </w:tc>
        <w:tc>
          <w:tcPr>
            <w:tcW w:w="888" w:type="pct"/>
            <w:tcBorders>
              <w:top w:val="single" w:sz="2" w:space="0" w:color="000000"/>
              <w:left w:val="single" w:sz="2" w:space="0" w:color="000000"/>
              <w:bottom w:val="single" w:sz="2" w:space="0" w:color="000000"/>
              <w:right w:val="single" w:sz="2" w:space="0" w:color="000000"/>
            </w:tcBorders>
            <w:vAlign w:val="center"/>
          </w:tcPr>
          <w:p w14:paraId="1F573B9F"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Средец</w:t>
            </w:r>
          </w:p>
        </w:tc>
        <w:tc>
          <w:tcPr>
            <w:tcW w:w="1358" w:type="pct"/>
            <w:tcBorders>
              <w:top w:val="single" w:sz="2" w:space="0" w:color="000000"/>
              <w:left w:val="single" w:sz="2" w:space="0" w:color="000000"/>
              <w:bottom w:val="single" w:sz="2" w:space="0" w:color="000000"/>
              <w:right w:val="single" w:sz="2" w:space="0" w:color="000000"/>
            </w:tcBorders>
            <w:vAlign w:val="center"/>
          </w:tcPr>
          <w:p w14:paraId="7096F363"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Дюлево</w:t>
            </w:r>
          </w:p>
        </w:tc>
        <w:tc>
          <w:tcPr>
            <w:tcW w:w="1151" w:type="pct"/>
            <w:tcBorders>
              <w:top w:val="single" w:sz="2" w:space="0" w:color="000000"/>
              <w:left w:val="single" w:sz="2" w:space="0" w:color="000000"/>
              <w:bottom w:val="single" w:sz="2" w:space="0" w:color="000000"/>
              <w:right w:val="single" w:sz="2" w:space="0" w:color="000000"/>
            </w:tcBorders>
            <w:vAlign w:val="center"/>
          </w:tcPr>
          <w:p w14:paraId="6A0418BE"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459</w:t>
            </w:r>
          </w:p>
        </w:tc>
        <w:tc>
          <w:tcPr>
            <w:tcW w:w="1326" w:type="pct"/>
            <w:tcBorders>
              <w:top w:val="single" w:sz="2" w:space="0" w:color="000000"/>
              <w:left w:val="single" w:sz="2" w:space="0" w:color="000000"/>
              <w:bottom w:val="single" w:sz="2" w:space="0" w:color="000000"/>
              <w:right w:val="single" w:sz="2" w:space="0" w:color="000000"/>
            </w:tcBorders>
            <w:vAlign w:val="center"/>
          </w:tcPr>
          <w:p w14:paraId="3A3633ED"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25.07.2023г.</w:t>
            </w:r>
          </w:p>
        </w:tc>
      </w:tr>
      <w:tr w:rsidR="00BD3F44" w:rsidRPr="00767CC4" w14:paraId="4EC76E78"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6AE5E979"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13</w:t>
            </w:r>
          </w:p>
        </w:tc>
        <w:tc>
          <w:tcPr>
            <w:tcW w:w="888" w:type="pct"/>
            <w:tcBorders>
              <w:top w:val="single" w:sz="2" w:space="0" w:color="000000"/>
              <w:left w:val="single" w:sz="2" w:space="0" w:color="000000"/>
              <w:bottom w:val="single" w:sz="2" w:space="0" w:color="000000"/>
              <w:right w:val="single" w:sz="2" w:space="0" w:color="000000"/>
            </w:tcBorders>
            <w:vAlign w:val="center"/>
          </w:tcPr>
          <w:p w14:paraId="113AC909"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Средец</w:t>
            </w:r>
          </w:p>
        </w:tc>
        <w:tc>
          <w:tcPr>
            <w:tcW w:w="1358" w:type="pct"/>
            <w:tcBorders>
              <w:top w:val="single" w:sz="2" w:space="0" w:color="000000"/>
              <w:left w:val="single" w:sz="2" w:space="0" w:color="000000"/>
              <w:bottom w:val="single" w:sz="2" w:space="0" w:color="000000"/>
              <w:right w:val="single" w:sz="2" w:space="0" w:color="000000"/>
            </w:tcBorders>
            <w:vAlign w:val="center"/>
          </w:tcPr>
          <w:p w14:paraId="173F1E56"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Момина църква</w:t>
            </w:r>
          </w:p>
        </w:tc>
        <w:tc>
          <w:tcPr>
            <w:tcW w:w="1151" w:type="pct"/>
            <w:tcBorders>
              <w:top w:val="single" w:sz="2" w:space="0" w:color="000000"/>
              <w:left w:val="single" w:sz="2" w:space="0" w:color="000000"/>
              <w:bottom w:val="single" w:sz="2" w:space="0" w:color="000000"/>
              <w:right w:val="single" w:sz="2" w:space="0" w:color="000000"/>
            </w:tcBorders>
            <w:vAlign w:val="center"/>
          </w:tcPr>
          <w:p w14:paraId="6B7B8854"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271</w:t>
            </w:r>
          </w:p>
        </w:tc>
        <w:tc>
          <w:tcPr>
            <w:tcW w:w="1326" w:type="pct"/>
            <w:tcBorders>
              <w:top w:val="single" w:sz="2" w:space="0" w:color="000000"/>
              <w:left w:val="single" w:sz="2" w:space="0" w:color="000000"/>
              <w:bottom w:val="single" w:sz="2" w:space="0" w:color="000000"/>
              <w:right w:val="single" w:sz="2" w:space="0" w:color="000000"/>
            </w:tcBorders>
            <w:vAlign w:val="center"/>
          </w:tcPr>
          <w:p w14:paraId="7D29FC77"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26.06.2023г.</w:t>
            </w:r>
          </w:p>
        </w:tc>
      </w:tr>
      <w:tr w:rsidR="00BD3F44" w:rsidRPr="00767CC4" w14:paraId="5FA199F1"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53E5DA91"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14</w:t>
            </w:r>
          </w:p>
        </w:tc>
        <w:tc>
          <w:tcPr>
            <w:tcW w:w="888" w:type="pct"/>
            <w:tcBorders>
              <w:top w:val="single" w:sz="2" w:space="0" w:color="000000"/>
              <w:left w:val="single" w:sz="2" w:space="0" w:color="000000"/>
              <w:bottom w:val="single" w:sz="2" w:space="0" w:color="000000"/>
              <w:right w:val="single" w:sz="2" w:space="0" w:color="000000"/>
            </w:tcBorders>
            <w:vAlign w:val="center"/>
          </w:tcPr>
          <w:p w14:paraId="33FED8E0"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Сунгурларе</w:t>
            </w:r>
          </w:p>
        </w:tc>
        <w:tc>
          <w:tcPr>
            <w:tcW w:w="1358" w:type="pct"/>
            <w:tcBorders>
              <w:top w:val="single" w:sz="2" w:space="0" w:color="000000"/>
              <w:left w:val="single" w:sz="2" w:space="0" w:color="000000"/>
              <w:bottom w:val="single" w:sz="2" w:space="0" w:color="000000"/>
              <w:right w:val="single" w:sz="2" w:space="0" w:color="000000"/>
            </w:tcBorders>
            <w:vAlign w:val="center"/>
          </w:tcPr>
          <w:p w14:paraId="52D2C7F0"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Завет</w:t>
            </w:r>
          </w:p>
        </w:tc>
        <w:tc>
          <w:tcPr>
            <w:tcW w:w="1151" w:type="pct"/>
            <w:tcBorders>
              <w:top w:val="single" w:sz="2" w:space="0" w:color="000000"/>
              <w:left w:val="single" w:sz="2" w:space="0" w:color="000000"/>
              <w:bottom w:val="single" w:sz="2" w:space="0" w:color="000000"/>
              <w:right w:val="single" w:sz="2" w:space="0" w:color="000000"/>
            </w:tcBorders>
            <w:vAlign w:val="center"/>
          </w:tcPr>
          <w:p w14:paraId="7B4D35B9"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124</w:t>
            </w:r>
          </w:p>
        </w:tc>
        <w:tc>
          <w:tcPr>
            <w:tcW w:w="1326" w:type="pct"/>
            <w:tcBorders>
              <w:top w:val="single" w:sz="2" w:space="0" w:color="000000"/>
              <w:left w:val="single" w:sz="2" w:space="0" w:color="000000"/>
              <w:bottom w:val="single" w:sz="2" w:space="0" w:color="000000"/>
              <w:right w:val="single" w:sz="2" w:space="0" w:color="000000"/>
            </w:tcBorders>
            <w:vAlign w:val="center"/>
          </w:tcPr>
          <w:p w14:paraId="5C12FDDB"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19.07.2023г.</w:t>
            </w:r>
          </w:p>
        </w:tc>
      </w:tr>
      <w:tr w:rsidR="00BD3F44" w:rsidRPr="00767CC4" w14:paraId="402DD195"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559B9528"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15</w:t>
            </w:r>
          </w:p>
        </w:tc>
        <w:tc>
          <w:tcPr>
            <w:tcW w:w="888" w:type="pct"/>
            <w:tcBorders>
              <w:top w:val="single" w:sz="2" w:space="0" w:color="000000"/>
              <w:left w:val="single" w:sz="2" w:space="0" w:color="000000"/>
              <w:bottom w:val="single" w:sz="2" w:space="0" w:color="000000"/>
              <w:right w:val="single" w:sz="2" w:space="0" w:color="000000"/>
            </w:tcBorders>
            <w:vAlign w:val="center"/>
          </w:tcPr>
          <w:p w14:paraId="4CB5FADE"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Сунгурларе</w:t>
            </w:r>
          </w:p>
        </w:tc>
        <w:tc>
          <w:tcPr>
            <w:tcW w:w="1358" w:type="pct"/>
            <w:tcBorders>
              <w:top w:val="single" w:sz="2" w:space="0" w:color="000000"/>
              <w:left w:val="single" w:sz="2" w:space="0" w:color="000000"/>
              <w:bottom w:val="single" w:sz="2" w:space="0" w:color="000000"/>
              <w:right w:val="single" w:sz="2" w:space="0" w:color="000000"/>
            </w:tcBorders>
            <w:vAlign w:val="center"/>
          </w:tcPr>
          <w:p w14:paraId="7C660098"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Ведрово</w:t>
            </w:r>
          </w:p>
        </w:tc>
        <w:tc>
          <w:tcPr>
            <w:tcW w:w="1151" w:type="pct"/>
            <w:tcBorders>
              <w:top w:val="single" w:sz="2" w:space="0" w:color="000000"/>
              <w:left w:val="single" w:sz="2" w:space="0" w:color="000000"/>
              <w:bottom w:val="single" w:sz="2" w:space="0" w:color="000000"/>
              <w:right w:val="single" w:sz="2" w:space="0" w:color="000000"/>
            </w:tcBorders>
            <w:vAlign w:val="center"/>
          </w:tcPr>
          <w:p w14:paraId="7031C146"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79</w:t>
            </w:r>
          </w:p>
        </w:tc>
        <w:tc>
          <w:tcPr>
            <w:tcW w:w="1326" w:type="pct"/>
            <w:tcBorders>
              <w:top w:val="single" w:sz="2" w:space="0" w:color="000000"/>
              <w:left w:val="single" w:sz="2" w:space="0" w:color="000000"/>
              <w:bottom w:val="single" w:sz="2" w:space="0" w:color="000000"/>
              <w:right w:val="single" w:sz="2" w:space="0" w:color="000000"/>
            </w:tcBorders>
            <w:vAlign w:val="center"/>
          </w:tcPr>
          <w:p w14:paraId="3FD09696"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01.08.2023г.</w:t>
            </w:r>
          </w:p>
        </w:tc>
      </w:tr>
      <w:tr w:rsidR="00BD3F44" w:rsidRPr="00767CC4" w14:paraId="5E8B2100" w14:textId="77777777" w:rsidTr="0037062D">
        <w:trPr>
          <w:trHeight w:val="20"/>
        </w:trPr>
        <w:tc>
          <w:tcPr>
            <w:tcW w:w="276" w:type="pct"/>
            <w:tcBorders>
              <w:top w:val="single" w:sz="2" w:space="0" w:color="000000"/>
              <w:left w:val="single" w:sz="2" w:space="0" w:color="000000"/>
              <w:bottom w:val="single" w:sz="2" w:space="0" w:color="000000"/>
              <w:right w:val="single" w:sz="2" w:space="0" w:color="000000"/>
            </w:tcBorders>
            <w:vAlign w:val="center"/>
          </w:tcPr>
          <w:p w14:paraId="38CE19D8"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16</w:t>
            </w:r>
          </w:p>
        </w:tc>
        <w:tc>
          <w:tcPr>
            <w:tcW w:w="888" w:type="pct"/>
            <w:tcBorders>
              <w:top w:val="single" w:sz="2" w:space="0" w:color="000000"/>
              <w:left w:val="single" w:sz="2" w:space="0" w:color="000000"/>
              <w:bottom w:val="single" w:sz="2" w:space="0" w:color="000000"/>
              <w:right w:val="single" w:sz="2" w:space="0" w:color="000000"/>
            </w:tcBorders>
            <w:vAlign w:val="center"/>
          </w:tcPr>
          <w:p w14:paraId="55C24FB4"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Созопол</w:t>
            </w:r>
          </w:p>
        </w:tc>
        <w:tc>
          <w:tcPr>
            <w:tcW w:w="1358" w:type="pct"/>
            <w:tcBorders>
              <w:top w:val="single" w:sz="2" w:space="0" w:color="000000"/>
              <w:left w:val="single" w:sz="2" w:space="0" w:color="000000"/>
              <w:bottom w:val="single" w:sz="2" w:space="0" w:color="000000"/>
              <w:right w:val="single" w:sz="2" w:space="0" w:color="000000"/>
            </w:tcBorders>
            <w:vAlign w:val="center"/>
          </w:tcPr>
          <w:p w14:paraId="1A789D3C"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Индже войвода</w:t>
            </w:r>
          </w:p>
        </w:tc>
        <w:tc>
          <w:tcPr>
            <w:tcW w:w="1151" w:type="pct"/>
            <w:tcBorders>
              <w:top w:val="single" w:sz="2" w:space="0" w:color="000000"/>
              <w:left w:val="single" w:sz="2" w:space="0" w:color="000000"/>
              <w:bottom w:val="single" w:sz="2" w:space="0" w:color="000000"/>
              <w:right w:val="single" w:sz="2" w:space="0" w:color="000000"/>
            </w:tcBorders>
            <w:vAlign w:val="center"/>
          </w:tcPr>
          <w:p w14:paraId="2034CF68"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280</w:t>
            </w:r>
          </w:p>
        </w:tc>
        <w:tc>
          <w:tcPr>
            <w:tcW w:w="1326" w:type="pct"/>
            <w:tcBorders>
              <w:top w:val="single" w:sz="2" w:space="0" w:color="000000"/>
              <w:left w:val="single" w:sz="2" w:space="0" w:color="000000"/>
              <w:bottom w:val="single" w:sz="2" w:space="0" w:color="000000"/>
              <w:right w:val="single" w:sz="2" w:space="0" w:color="000000"/>
            </w:tcBorders>
            <w:vAlign w:val="center"/>
          </w:tcPr>
          <w:p w14:paraId="25057CA2" w14:textId="77777777" w:rsidR="00BD3F44" w:rsidRPr="00767CC4" w:rsidRDefault="00BD3F44" w:rsidP="00BD3F44">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17.08.2023г.</w:t>
            </w:r>
          </w:p>
        </w:tc>
      </w:tr>
    </w:tbl>
    <w:p w14:paraId="6B3FC9E7" w14:textId="77777777" w:rsidR="00BD3F44" w:rsidRPr="00767CC4" w:rsidRDefault="00BD3F44" w:rsidP="0025211E">
      <w:pPr>
        <w:pStyle w:val="Heading4"/>
      </w:pPr>
      <w:bookmarkStart w:id="28" w:name="_Hlk209512052"/>
      <w:r w:rsidRPr="00767CC4">
        <w:t>Населени места, в които е въвеждан режим през 2024 г.</w:t>
      </w:r>
    </w:p>
    <w:p w14:paraId="0931836E" w14:textId="29FE24B2" w:rsidR="00BD3F44" w:rsidRPr="00767CC4" w:rsidRDefault="00BD3F44" w:rsidP="00BD3F44">
      <w:pPr>
        <w:spacing w:after="0" w:line="360" w:lineRule="auto"/>
        <w:ind w:firstLine="720"/>
        <w:rPr>
          <w:rFonts w:ascii="Times New Roman" w:eastAsia="Calibri" w:hAnsi="Times New Roman" w:cs="Times New Roman"/>
          <w:sz w:val="24"/>
          <w:szCs w:val="24"/>
        </w:rPr>
      </w:pPr>
      <w:bookmarkStart w:id="29" w:name="_Hlk209195126"/>
      <w:bookmarkEnd w:id="28"/>
      <w:r w:rsidRPr="00767CC4">
        <w:rPr>
          <w:rFonts w:ascii="Times New Roman" w:eastAsia="Calibri" w:hAnsi="Times New Roman" w:cs="Times New Roman"/>
          <w:b/>
          <w:bCs/>
          <w:sz w:val="24"/>
          <w:szCs w:val="24"/>
        </w:rPr>
        <w:t>Засегнати села:</w:t>
      </w:r>
      <w:bookmarkEnd w:id="29"/>
      <w:r w:rsidRPr="00767CC4">
        <w:rPr>
          <w:rFonts w:ascii="Times New Roman" w:eastAsia="Calibri" w:hAnsi="Times New Roman" w:cs="Times New Roman"/>
          <w:b/>
          <w:bCs/>
          <w:sz w:val="24"/>
          <w:szCs w:val="24"/>
        </w:rPr>
        <w:t xml:space="preserve">  </w:t>
      </w:r>
      <w:r w:rsidRPr="00767CC4">
        <w:rPr>
          <w:rFonts w:ascii="Times New Roman" w:eastAsia="Calibri" w:hAnsi="Times New Roman" w:cs="Times New Roman"/>
          <w:sz w:val="24"/>
          <w:szCs w:val="24"/>
        </w:rPr>
        <w:t>Момина църква, Бероново, Ведрово, Велислав, Вълчаново, Вълчин, Голямо Буково, Дъбовица, Есен, Железник, Завет, Зорница, Камчия, Костен, Пчелин, Скалак, Сърнево, Череша, Венец, Драганци, Драка, Екзарх Антимово, Житосвят, Зетьово, Карагеоргиево, Момина църква, Проход, Раклиново, Раклица, Смолник, Тополица, Хаджиите, Черково.</w:t>
      </w:r>
    </w:p>
    <w:p w14:paraId="4C038B76" w14:textId="77777777" w:rsidR="00BD3F44" w:rsidRPr="00767CC4" w:rsidRDefault="00BD3F44" w:rsidP="0025211E">
      <w:pPr>
        <w:pStyle w:val="Heading4"/>
      </w:pPr>
      <w:r w:rsidRPr="00767CC4">
        <w:t>Населени места, в които е въвеждан режим през 2025 г.</w:t>
      </w:r>
    </w:p>
    <w:p w14:paraId="3F0A1D70" w14:textId="77777777" w:rsidR="00BD3F44" w:rsidRPr="00767CC4" w:rsidRDefault="00BD3F44" w:rsidP="00BD3F44">
      <w:pPr>
        <w:spacing w:after="0" w:line="360" w:lineRule="auto"/>
        <w:ind w:firstLine="720"/>
        <w:rPr>
          <w:rFonts w:ascii="Times New Roman" w:eastAsia="Calibri" w:hAnsi="Times New Roman" w:cs="Times New Roman"/>
          <w:b/>
          <w:bCs/>
          <w:sz w:val="24"/>
          <w:szCs w:val="24"/>
        </w:rPr>
      </w:pPr>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Вълчаново, Вършило, Голямо Буково, Мрежичко, Подгорец, Припек, Пчелин, Рожден, Рудина, Сини рид, Сърнево, Венец, Драганци, Екзарх Антимово, Житосвят, Невестино, Раклиново, Раклица, Смолник, Трояново, Черково.</w:t>
      </w:r>
    </w:p>
    <w:p w14:paraId="287A2A94" w14:textId="77777777" w:rsidR="00104151" w:rsidRPr="00767CC4" w:rsidRDefault="00104151" w:rsidP="0025211E">
      <w:pPr>
        <w:pStyle w:val="Heading3"/>
      </w:pPr>
      <w:bookmarkStart w:id="30" w:name="_Toc209599464"/>
      <w:r w:rsidRPr="00767CC4">
        <w:lastRenderedPageBreak/>
        <w:t>Мерки за разрешаване на проблемите</w:t>
      </w:r>
      <w:bookmarkEnd w:id="30"/>
    </w:p>
    <w:p w14:paraId="71C03B37" w14:textId="059DA6B3" w:rsidR="00104151" w:rsidRPr="00767CC4" w:rsidRDefault="00104151" w:rsidP="00104151">
      <w:pPr>
        <w:spacing w:after="0" w:line="360" w:lineRule="auto"/>
        <w:ind w:right="86" w:firstLine="709"/>
        <w:rPr>
          <w:rFonts w:ascii="Times New Roman" w:hAnsi="Times New Roman" w:cs="Times New Roman"/>
          <w:sz w:val="24"/>
          <w:szCs w:val="24"/>
        </w:rPr>
      </w:pPr>
      <w:r w:rsidRPr="00767CC4">
        <w:rPr>
          <w:rFonts w:ascii="Times New Roman" w:hAnsi="Times New Roman" w:cs="Times New Roman"/>
          <w:sz w:val="24"/>
          <w:szCs w:val="24"/>
        </w:rPr>
        <w:t>Възможното облекчаване на проблемите е намаляване на загубите на вода чрез подмяна на водопроводната мрежа и въвеждане в експлоатация на нови /резервни/</w:t>
      </w:r>
      <w:r w:rsidR="005061E6" w:rsidRPr="00767CC4">
        <w:rPr>
          <w:rFonts w:ascii="Times New Roman" w:hAnsi="Times New Roman" w:cs="Times New Roman"/>
          <w:sz w:val="24"/>
          <w:szCs w:val="24"/>
        </w:rPr>
        <w:t xml:space="preserve"> допълнителни</w:t>
      </w:r>
      <w:r w:rsidRPr="00767CC4">
        <w:rPr>
          <w:rFonts w:ascii="Times New Roman" w:hAnsi="Times New Roman" w:cs="Times New Roman"/>
          <w:sz w:val="24"/>
          <w:szCs w:val="24"/>
        </w:rPr>
        <w:t xml:space="preserve"> водоизточници.</w:t>
      </w:r>
    </w:p>
    <w:p w14:paraId="76ACA9CF" w14:textId="77EEDF37" w:rsidR="00104151" w:rsidRPr="00767CC4" w:rsidRDefault="00104151" w:rsidP="00104151">
      <w:pPr>
        <w:spacing w:after="0" w:line="360" w:lineRule="auto"/>
        <w:ind w:right="86" w:firstLine="709"/>
        <w:rPr>
          <w:rFonts w:ascii="Times New Roman" w:hAnsi="Times New Roman" w:cs="Times New Roman"/>
          <w:sz w:val="24"/>
          <w:szCs w:val="24"/>
        </w:rPr>
      </w:pPr>
      <w:r w:rsidRPr="00767CC4">
        <w:rPr>
          <w:rFonts w:ascii="Times New Roman" w:hAnsi="Times New Roman" w:cs="Times New Roman"/>
          <w:sz w:val="24"/>
          <w:szCs w:val="24"/>
        </w:rPr>
        <w:t xml:space="preserve">Месните водоизточници водоснабдяват предимно малките населени места. Повечето от тях са със стара и амортизирана вътрешна водопроводна мрежа с голям </w:t>
      </w:r>
      <w:r w:rsidR="005061E6" w:rsidRPr="00767CC4">
        <w:rPr>
          <w:rFonts w:ascii="Times New Roman" w:hAnsi="Times New Roman" w:cs="Times New Roman"/>
          <w:sz w:val="24"/>
          <w:szCs w:val="24"/>
        </w:rPr>
        <w:t>брой</w:t>
      </w:r>
      <w:r w:rsidRPr="00767CC4">
        <w:rPr>
          <w:rFonts w:ascii="Times New Roman" w:hAnsi="Times New Roman" w:cs="Times New Roman"/>
          <w:sz w:val="24"/>
          <w:szCs w:val="24"/>
        </w:rPr>
        <w:t xml:space="preserve"> аварии и много големи физически загуби. Практиката показва, че при напълно подновена такава, водните количествата от местния водоизточник </w:t>
      </w:r>
      <w:r w:rsidR="005061E6" w:rsidRPr="00767CC4">
        <w:rPr>
          <w:rFonts w:ascii="Times New Roman" w:hAnsi="Times New Roman" w:cs="Times New Roman"/>
          <w:sz w:val="24"/>
          <w:szCs w:val="24"/>
        </w:rPr>
        <w:t xml:space="preserve">обикновено </w:t>
      </w:r>
      <w:r w:rsidRPr="00767CC4">
        <w:rPr>
          <w:rFonts w:ascii="Times New Roman" w:hAnsi="Times New Roman" w:cs="Times New Roman"/>
          <w:sz w:val="24"/>
          <w:szCs w:val="24"/>
        </w:rPr>
        <w:t>са достатъчни.</w:t>
      </w:r>
    </w:p>
    <w:p w14:paraId="58FB5BB7" w14:textId="3F6D09C3" w:rsidR="00104151" w:rsidRPr="00767CC4" w:rsidRDefault="00104151" w:rsidP="00104151">
      <w:pPr>
        <w:tabs>
          <w:tab w:val="left" w:pos="709"/>
        </w:tabs>
        <w:spacing w:after="0" w:line="360" w:lineRule="auto"/>
        <w:ind w:firstLine="709"/>
        <w:rPr>
          <w:rFonts w:ascii="Times New Roman" w:eastAsia="Calibri" w:hAnsi="Times New Roman" w:cs="Times New Roman"/>
          <w:sz w:val="24"/>
        </w:rPr>
      </w:pPr>
      <w:r w:rsidRPr="00767CC4">
        <w:rPr>
          <w:rFonts w:ascii="Times New Roman" w:eastAsia="Calibri" w:hAnsi="Times New Roman" w:cs="Times New Roman"/>
          <w:sz w:val="24"/>
        </w:rPr>
        <w:t>За</w:t>
      </w:r>
      <w:r w:rsidR="005061E6" w:rsidRPr="00767CC4">
        <w:rPr>
          <w:rFonts w:ascii="Times New Roman" w:eastAsia="Calibri" w:hAnsi="Times New Roman" w:cs="Times New Roman"/>
          <w:sz w:val="24"/>
        </w:rPr>
        <w:t xml:space="preserve"> резервно водоснабдяване на територията от няколко години се работо по</w:t>
      </w:r>
      <w:r w:rsidRPr="00767CC4">
        <w:rPr>
          <w:rFonts w:ascii="Times New Roman" w:eastAsia="Calibri" w:hAnsi="Times New Roman" w:cs="Times New Roman"/>
          <w:sz w:val="24"/>
        </w:rPr>
        <w:t xml:space="preserve"> язовири</w:t>
      </w:r>
      <w:r w:rsidR="005061E6" w:rsidRPr="00767CC4">
        <w:rPr>
          <w:rFonts w:ascii="Times New Roman" w:eastAsia="Calibri" w:hAnsi="Times New Roman" w:cs="Times New Roman"/>
          <w:sz w:val="24"/>
        </w:rPr>
        <w:t>те</w:t>
      </w:r>
      <w:r w:rsidRPr="00767CC4">
        <w:rPr>
          <w:rFonts w:ascii="Times New Roman" w:eastAsia="Calibri" w:hAnsi="Times New Roman" w:cs="Times New Roman"/>
          <w:sz w:val="24"/>
        </w:rPr>
        <w:t xml:space="preserve"> „Ахелой“ и „Порой“</w:t>
      </w:r>
      <w:r w:rsidR="005061E6" w:rsidRPr="00767CC4">
        <w:rPr>
          <w:rFonts w:ascii="Times New Roman" w:eastAsia="Calibri" w:hAnsi="Times New Roman" w:cs="Times New Roman"/>
          <w:sz w:val="24"/>
        </w:rPr>
        <w:t>. И</w:t>
      </w:r>
      <w:r w:rsidRPr="00767CC4">
        <w:rPr>
          <w:rFonts w:ascii="Times New Roman" w:eastAsia="Calibri" w:hAnsi="Times New Roman" w:cs="Times New Roman"/>
          <w:sz w:val="24"/>
        </w:rPr>
        <w:t>зпълнени</w:t>
      </w:r>
      <w:r w:rsidR="005061E6" w:rsidRPr="00767CC4">
        <w:rPr>
          <w:rFonts w:ascii="Times New Roman" w:eastAsia="Calibri" w:hAnsi="Times New Roman" w:cs="Times New Roman"/>
          <w:sz w:val="24"/>
        </w:rPr>
        <w:t>те</w:t>
      </w:r>
      <w:r w:rsidRPr="00767CC4">
        <w:rPr>
          <w:rFonts w:ascii="Times New Roman" w:eastAsia="Calibri" w:hAnsi="Times New Roman" w:cs="Times New Roman"/>
          <w:sz w:val="24"/>
        </w:rPr>
        <w:t xml:space="preserve"> и предстоя</w:t>
      </w:r>
      <w:r w:rsidR="005061E6" w:rsidRPr="00767CC4">
        <w:rPr>
          <w:rFonts w:ascii="Times New Roman" w:eastAsia="Calibri" w:hAnsi="Times New Roman" w:cs="Times New Roman"/>
          <w:sz w:val="24"/>
        </w:rPr>
        <w:t>щи</w:t>
      </w:r>
      <w:r w:rsidRPr="00767CC4">
        <w:rPr>
          <w:rFonts w:ascii="Times New Roman" w:eastAsia="Calibri" w:hAnsi="Times New Roman" w:cs="Times New Roman"/>
          <w:sz w:val="24"/>
        </w:rPr>
        <w:t xml:space="preserve"> за изпълнение дейности</w:t>
      </w:r>
      <w:r w:rsidR="0094367A" w:rsidRPr="00767CC4">
        <w:rPr>
          <w:rFonts w:ascii="Times New Roman" w:eastAsia="Calibri" w:hAnsi="Times New Roman" w:cs="Times New Roman"/>
          <w:sz w:val="24"/>
        </w:rPr>
        <w:t xml:space="preserve"> са</w:t>
      </w:r>
      <w:r w:rsidRPr="00767CC4">
        <w:rPr>
          <w:rFonts w:ascii="Times New Roman" w:eastAsia="Calibri" w:hAnsi="Times New Roman" w:cs="Times New Roman"/>
          <w:sz w:val="24"/>
        </w:rPr>
        <w:t>:</w:t>
      </w:r>
    </w:p>
    <w:p w14:paraId="3DFA5C83" w14:textId="77777777" w:rsidR="00104151" w:rsidRPr="00767CC4" w:rsidRDefault="00104151" w:rsidP="0025211E">
      <w:pPr>
        <w:pStyle w:val="Heading4"/>
      </w:pPr>
      <w:r w:rsidRPr="00767CC4">
        <w:t>ЯЗОВИР „ПОРОЙ“</w:t>
      </w:r>
    </w:p>
    <w:p w14:paraId="48BBF00C" w14:textId="537F2F10" w:rsidR="00104151" w:rsidRPr="00767CC4" w:rsidRDefault="00104151" w:rsidP="00104151">
      <w:pPr>
        <w:tabs>
          <w:tab w:val="left" w:pos="709"/>
        </w:tabs>
        <w:spacing w:after="0" w:line="360" w:lineRule="auto"/>
        <w:ind w:firstLine="709"/>
        <w:rPr>
          <w:rFonts w:ascii="Times New Roman" w:eastAsia="Calibri" w:hAnsi="Times New Roman" w:cs="Times New Roman"/>
          <w:sz w:val="24"/>
        </w:rPr>
      </w:pPr>
      <w:r w:rsidRPr="00767CC4">
        <w:rPr>
          <w:rFonts w:ascii="Times New Roman" w:eastAsia="Calibri" w:hAnsi="Times New Roman" w:cs="Times New Roman"/>
          <w:sz w:val="24"/>
        </w:rPr>
        <w:t xml:space="preserve">С цел въвеждане на язовира, като елемент от водоснабдителната система на </w:t>
      </w:r>
      <w:r w:rsidR="008F1A8B" w:rsidRPr="00767CC4">
        <w:rPr>
          <w:rFonts w:ascii="Times New Roman" w:hAnsi="Times New Roman" w:cs="Times New Roman"/>
          <w:sz w:val="24"/>
          <w:szCs w:val="24"/>
        </w:rPr>
        <w:t>„ВиК” ЕАД – Бургас</w:t>
      </w:r>
      <w:r w:rsidRPr="00767CC4">
        <w:rPr>
          <w:rFonts w:ascii="Times New Roman" w:eastAsia="Calibri" w:hAnsi="Times New Roman" w:cs="Times New Roman"/>
          <w:sz w:val="24"/>
        </w:rPr>
        <w:t xml:space="preserve"> са изпълнени следните дейности от страна на дружеството:</w:t>
      </w:r>
    </w:p>
    <w:p w14:paraId="6CF4C9C2" w14:textId="77777777" w:rsidR="00104151" w:rsidRPr="00767CC4" w:rsidRDefault="00104151" w:rsidP="009604E0">
      <w:pPr>
        <w:pStyle w:val="a"/>
        <w:rPr>
          <w:rFonts w:eastAsia="Calibri"/>
        </w:rPr>
      </w:pPr>
      <w:r w:rsidRPr="00767CC4">
        <w:rPr>
          <w:rFonts w:eastAsia="Calibri"/>
        </w:rPr>
        <w:t>Изготвяне на проекти за СОЗ, в резултат на което със Заповед – 209 / 17.03.2025 г. на министъра на околната среда и водите е определена Санитарно – охранителна зона около повърхностен водоизточник за питейно – битово водоснабдяване язовир „Порой“.</w:t>
      </w:r>
    </w:p>
    <w:p w14:paraId="05ED09AC" w14:textId="77777777" w:rsidR="00104151" w:rsidRPr="00767CC4" w:rsidRDefault="00104151" w:rsidP="009604E0">
      <w:pPr>
        <w:pStyle w:val="a"/>
        <w:rPr>
          <w:rFonts w:eastAsia="Calibri"/>
        </w:rPr>
      </w:pPr>
      <w:r w:rsidRPr="00767CC4">
        <w:rPr>
          <w:rFonts w:eastAsia="Calibri"/>
        </w:rPr>
        <w:t>Извършени ремонти по язовирната стена и съоръженията - включват ремонт на водния откос и каменната броня, ремонт на сухия откос, ремонт на короната и парапетите</w:t>
      </w:r>
    </w:p>
    <w:p w14:paraId="7198B810" w14:textId="77777777" w:rsidR="00104151" w:rsidRPr="00767CC4" w:rsidRDefault="00104151" w:rsidP="009604E0">
      <w:pPr>
        <w:pStyle w:val="a"/>
        <w:rPr>
          <w:rFonts w:eastAsia="Calibri"/>
        </w:rPr>
      </w:pPr>
      <w:r w:rsidRPr="00767CC4">
        <w:rPr>
          <w:rFonts w:eastAsia="Calibri"/>
        </w:rPr>
        <w:t>Въз основа на изготвен технически проект за ремонт на водовземната кула е изпълнен ремонт на същата.</w:t>
      </w:r>
    </w:p>
    <w:p w14:paraId="0ADA40F1" w14:textId="77777777" w:rsidR="00104151" w:rsidRPr="00767CC4" w:rsidRDefault="00104151" w:rsidP="009604E0">
      <w:pPr>
        <w:pStyle w:val="a"/>
        <w:rPr>
          <w:rFonts w:eastAsia="Calibri"/>
        </w:rPr>
      </w:pPr>
      <w:r w:rsidRPr="00767CC4">
        <w:rPr>
          <w:rFonts w:eastAsia="Calibri"/>
        </w:rPr>
        <w:t>Пречиствателна станция за питейни води</w:t>
      </w:r>
    </w:p>
    <w:p w14:paraId="71FA0C3A" w14:textId="77777777" w:rsidR="00104151" w:rsidRPr="00767CC4" w:rsidRDefault="00104151" w:rsidP="00104151">
      <w:pPr>
        <w:tabs>
          <w:tab w:val="left" w:pos="709"/>
        </w:tabs>
        <w:spacing w:after="0" w:line="360" w:lineRule="auto"/>
        <w:ind w:firstLine="709"/>
        <w:rPr>
          <w:rFonts w:ascii="Times New Roman" w:eastAsia="Calibri" w:hAnsi="Times New Roman" w:cs="Times New Roman"/>
          <w:sz w:val="24"/>
        </w:rPr>
      </w:pPr>
      <w:r w:rsidRPr="00767CC4">
        <w:rPr>
          <w:rFonts w:ascii="Times New Roman" w:eastAsia="Calibri" w:hAnsi="Times New Roman" w:cs="Times New Roman"/>
          <w:sz w:val="24"/>
        </w:rPr>
        <w:t>Предстои обявяване на обществена поръчка с предмет: „Проектиране и авторски надзор на резервно водоснабдяване на гр. Бургас от язовир „Порой” в три обособени позиции, включващи ПСОВ, помпена станция и довеждащ електропровод.</w:t>
      </w:r>
    </w:p>
    <w:p w14:paraId="20B4137E" w14:textId="77777777" w:rsidR="00104151" w:rsidRPr="00767CC4" w:rsidRDefault="00104151" w:rsidP="00104151">
      <w:pPr>
        <w:tabs>
          <w:tab w:val="left" w:pos="709"/>
        </w:tabs>
        <w:spacing w:after="0" w:line="360" w:lineRule="auto"/>
        <w:ind w:firstLine="709"/>
        <w:rPr>
          <w:rFonts w:ascii="Times New Roman" w:eastAsia="Calibri" w:hAnsi="Times New Roman" w:cs="Times New Roman"/>
          <w:sz w:val="24"/>
        </w:rPr>
      </w:pPr>
      <w:r w:rsidRPr="00767CC4">
        <w:rPr>
          <w:rFonts w:ascii="Times New Roman" w:eastAsia="Calibri" w:hAnsi="Times New Roman" w:cs="Times New Roman"/>
          <w:sz w:val="24"/>
        </w:rPr>
        <w:t>След изготвяне на проекта ще се определи и стойността необходима за реализиране на инвестицията.</w:t>
      </w:r>
    </w:p>
    <w:p w14:paraId="375C9D85" w14:textId="77777777" w:rsidR="00104151" w:rsidRPr="00767CC4" w:rsidRDefault="00104151" w:rsidP="0025211E">
      <w:pPr>
        <w:pStyle w:val="Heading4"/>
      </w:pPr>
      <w:r w:rsidRPr="00767CC4">
        <w:t xml:space="preserve">ЯЗОВИР „АХЕЛОЙ“ </w:t>
      </w:r>
    </w:p>
    <w:p w14:paraId="7713BB80" w14:textId="3C3078F5" w:rsidR="00104151" w:rsidRPr="00767CC4" w:rsidRDefault="00104151" w:rsidP="00104151">
      <w:pPr>
        <w:tabs>
          <w:tab w:val="left" w:pos="709"/>
        </w:tabs>
        <w:spacing w:after="0" w:line="360" w:lineRule="auto"/>
        <w:ind w:firstLine="709"/>
        <w:rPr>
          <w:rFonts w:ascii="Times New Roman" w:eastAsia="Calibri" w:hAnsi="Times New Roman" w:cs="Times New Roman"/>
          <w:sz w:val="24"/>
        </w:rPr>
      </w:pPr>
      <w:r w:rsidRPr="00767CC4">
        <w:rPr>
          <w:rFonts w:ascii="Times New Roman" w:eastAsia="Calibri" w:hAnsi="Times New Roman" w:cs="Times New Roman"/>
          <w:sz w:val="24"/>
        </w:rPr>
        <w:t xml:space="preserve">С цел въвеждане на язовира, като елемент от водоснабдителната система на </w:t>
      </w:r>
      <w:r w:rsidR="008F1A8B" w:rsidRPr="00767CC4">
        <w:rPr>
          <w:rFonts w:ascii="Times New Roman" w:hAnsi="Times New Roman" w:cs="Times New Roman"/>
          <w:sz w:val="24"/>
          <w:szCs w:val="24"/>
        </w:rPr>
        <w:t xml:space="preserve">„ВиК” ЕАД – Бургас </w:t>
      </w:r>
      <w:r w:rsidRPr="00767CC4">
        <w:rPr>
          <w:rFonts w:ascii="Times New Roman" w:eastAsia="Calibri" w:hAnsi="Times New Roman" w:cs="Times New Roman"/>
          <w:sz w:val="24"/>
        </w:rPr>
        <w:t>са изпълнени следните дейности от страна на дружеството:</w:t>
      </w:r>
    </w:p>
    <w:p w14:paraId="4B0D0294" w14:textId="77777777" w:rsidR="00104151" w:rsidRPr="00767CC4" w:rsidRDefault="00104151" w:rsidP="009604E0">
      <w:pPr>
        <w:pStyle w:val="a"/>
        <w:rPr>
          <w:rFonts w:eastAsia="Calibri"/>
        </w:rPr>
      </w:pPr>
      <w:r w:rsidRPr="00767CC4">
        <w:rPr>
          <w:rFonts w:eastAsia="Calibri"/>
        </w:rPr>
        <w:t xml:space="preserve">Изготвяне на проекти за СОЗ, въз основа на което със Заповед – 207 / 17.03.2025 г. на министъра на околната среда и водите е определена Санитарно – охранителна </w:t>
      </w:r>
      <w:r w:rsidRPr="00767CC4">
        <w:rPr>
          <w:rFonts w:eastAsia="Calibri"/>
        </w:rPr>
        <w:lastRenderedPageBreak/>
        <w:t>зона около повърхностен водоизточник за питейно – битово водоснабдяване язовир „Ахелой“.</w:t>
      </w:r>
    </w:p>
    <w:p w14:paraId="4D28C2F4" w14:textId="77777777" w:rsidR="00104151" w:rsidRPr="00767CC4" w:rsidRDefault="00104151" w:rsidP="009604E0">
      <w:pPr>
        <w:pStyle w:val="a"/>
        <w:rPr>
          <w:rFonts w:eastAsia="Calibri"/>
        </w:rPr>
      </w:pPr>
      <w:r w:rsidRPr="00767CC4">
        <w:rPr>
          <w:rFonts w:eastAsia="Calibri"/>
        </w:rPr>
        <w:t>Извършени ремонти по язовирната стена и съоръженията:</w:t>
      </w:r>
    </w:p>
    <w:p w14:paraId="2FCBE6A7" w14:textId="77777777" w:rsidR="00104151" w:rsidRPr="00767CC4" w:rsidRDefault="00104151" w:rsidP="002C52E4">
      <w:pPr>
        <w:numPr>
          <w:ilvl w:val="0"/>
          <w:numId w:val="11"/>
        </w:numPr>
        <w:tabs>
          <w:tab w:val="left" w:pos="1134"/>
        </w:tabs>
        <w:spacing w:after="0" w:line="360" w:lineRule="auto"/>
        <w:ind w:left="1134" w:hanging="425"/>
        <w:rPr>
          <w:rFonts w:ascii="Times New Roman" w:eastAsia="Calibri" w:hAnsi="Times New Roman" w:cs="Times New Roman"/>
          <w:sz w:val="24"/>
        </w:rPr>
      </w:pPr>
      <w:r w:rsidRPr="00767CC4">
        <w:rPr>
          <w:rFonts w:ascii="Times New Roman" w:eastAsia="Calibri" w:hAnsi="Times New Roman" w:cs="Times New Roman"/>
          <w:sz w:val="24"/>
        </w:rPr>
        <w:t>„Ремонт на язовир Ахелой“- включва ремонт на преливника, водовземната кула, осветлението, довеждащия път и кабелно трасе за захранване;</w:t>
      </w:r>
    </w:p>
    <w:p w14:paraId="3C5C709B" w14:textId="77777777" w:rsidR="00104151" w:rsidRPr="00767CC4" w:rsidRDefault="00104151" w:rsidP="002C52E4">
      <w:pPr>
        <w:numPr>
          <w:ilvl w:val="0"/>
          <w:numId w:val="11"/>
        </w:numPr>
        <w:tabs>
          <w:tab w:val="left" w:pos="1134"/>
        </w:tabs>
        <w:spacing w:after="0" w:line="360" w:lineRule="auto"/>
        <w:ind w:left="1134" w:hanging="425"/>
        <w:rPr>
          <w:rFonts w:ascii="Times New Roman" w:eastAsia="Calibri" w:hAnsi="Times New Roman" w:cs="Times New Roman"/>
          <w:sz w:val="24"/>
        </w:rPr>
      </w:pPr>
      <w:r w:rsidRPr="00767CC4">
        <w:rPr>
          <w:rFonts w:ascii="Times New Roman" w:eastAsia="Calibri" w:hAnsi="Times New Roman" w:cs="Times New Roman"/>
          <w:sz w:val="24"/>
        </w:rPr>
        <w:t>Ремонт на сухия откос - канавки стълби и репери;</w:t>
      </w:r>
    </w:p>
    <w:p w14:paraId="4158BF47" w14:textId="77777777" w:rsidR="00104151" w:rsidRPr="00767CC4" w:rsidRDefault="00104151" w:rsidP="002C52E4">
      <w:pPr>
        <w:numPr>
          <w:ilvl w:val="0"/>
          <w:numId w:val="11"/>
        </w:numPr>
        <w:tabs>
          <w:tab w:val="left" w:pos="1134"/>
        </w:tabs>
        <w:spacing w:after="0" w:line="360" w:lineRule="auto"/>
        <w:ind w:left="1134" w:hanging="425"/>
        <w:rPr>
          <w:rFonts w:ascii="Times New Roman" w:eastAsia="Calibri" w:hAnsi="Times New Roman" w:cs="Times New Roman"/>
          <w:sz w:val="24"/>
        </w:rPr>
      </w:pPr>
      <w:r w:rsidRPr="00767CC4">
        <w:rPr>
          <w:rFonts w:ascii="Times New Roman" w:eastAsia="Calibri" w:hAnsi="Times New Roman" w:cs="Times New Roman"/>
          <w:sz w:val="24"/>
        </w:rPr>
        <w:t>Ремонт на основния изпускател - нов затворен орган и нова сграда на ОИ;</w:t>
      </w:r>
    </w:p>
    <w:p w14:paraId="04AEDFE3" w14:textId="77777777" w:rsidR="00104151" w:rsidRPr="00767CC4" w:rsidRDefault="00104151" w:rsidP="009604E0">
      <w:pPr>
        <w:pStyle w:val="a"/>
        <w:rPr>
          <w:rFonts w:eastAsia="Calibri"/>
        </w:rPr>
      </w:pPr>
      <w:r w:rsidRPr="00767CC4">
        <w:rPr>
          <w:rFonts w:eastAsia="Calibri"/>
        </w:rPr>
        <w:t>Пречиствателна станция за питейни води:</w:t>
      </w:r>
    </w:p>
    <w:p w14:paraId="43CFB9D1" w14:textId="7F4490B4" w:rsidR="00104151" w:rsidRPr="00767CC4" w:rsidRDefault="00104151" w:rsidP="00104151">
      <w:pPr>
        <w:tabs>
          <w:tab w:val="left" w:pos="709"/>
        </w:tabs>
        <w:spacing w:after="0" w:line="360" w:lineRule="auto"/>
        <w:ind w:firstLine="709"/>
        <w:rPr>
          <w:rFonts w:ascii="Times New Roman" w:eastAsia="Calibri" w:hAnsi="Times New Roman" w:cs="Times New Roman"/>
          <w:sz w:val="24"/>
        </w:rPr>
      </w:pPr>
      <w:r w:rsidRPr="00767CC4">
        <w:rPr>
          <w:rFonts w:ascii="Times New Roman" w:eastAsia="Calibri" w:hAnsi="Times New Roman" w:cs="Times New Roman"/>
          <w:sz w:val="24"/>
        </w:rPr>
        <w:t>Язовир „Ахелой“ е бил използван в миналото за водоснабдяване. Има обособен парцел със съществуващи стари сгради за микросита, озонаторно, хлораторно и помпена станция.</w:t>
      </w:r>
    </w:p>
    <w:p w14:paraId="1318632A" w14:textId="67FB91BF" w:rsidR="00104151" w:rsidRPr="00767CC4" w:rsidRDefault="008F1A8B" w:rsidP="00104151">
      <w:pPr>
        <w:tabs>
          <w:tab w:val="left" w:pos="709"/>
        </w:tabs>
        <w:spacing w:after="0" w:line="360" w:lineRule="auto"/>
        <w:ind w:firstLine="709"/>
        <w:rPr>
          <w:rFonts w:ascii="Times New Roman" w:eastAsia="Calibri" w:hAnsi="Times New Roman" w:cs="Times New Roman"/>
          <w:sz w:val="24"/>
        </w:rPr>
      </w:pPr>
      <w:r w:rsidRPr="00767CC4">
        <w:rPr>
          <w:rFonts w:ascii="Times New Roman" w:hAnsi="Times New Roman" w:cs="Times New Roman"/>
          <w:sz w:val="24"/>
          <w:szCs w:val="24"/>
        </w:rPr>
        <w:t xml:space="preserve">„ВиК” ЕАД – Бургас </w:t>
      </w:r>
      <w:r w:rsidR="00104151" w:rsidRPr="00767CC4">
        <w:rPr>
          <w:rFonts w:ascii="Times New Roman" w:eastAsia="Calibri" w:hAnsi="Times New Roman" w:cs="Times New Roman"/>
          <w:sz w:val="24"/>
        </w:rPr>
        <w:t>е извършило следните ремонти за възстановяване на необходимите съоръжения:</w:t>
      </w:r>
    </w:p>
    <w:p w14:paraId="29A10CBD" w14:textId="77777777" w:rsidR="00104151" w:rsidRPr="00767CC4" w:rsidRDefault="00104151" w:rsidP="009604E0">
      <w:pPr>
        <w:pStyle w:val="a"/>
        <w:rPr>
          <w:rFonts w:eastAsia="Calibri"/>
        </w:rPr>
      </w:pPr>
      <w:r w:rsidRPr="00767CC4">
        <w:rPr>
          <w:rFonts w:eastAsia="Calibri"/>
        </w:rPr>
        <w:t>Подмяна на довеждащ водопровод от язовира;</w:t>
      </w:r>
    </w:p>
    <w:p w14:paraId="22727745" w14:textId="77777777" w:rsidR="00104151" w:rsidRPr="00767CC4" w:rsidRDefault="00104151" w:rsidP="009604E0">
      <w:pPr>
        <w:pStyle w:val="a"/>
        <w:rPr>
          <w:rFonts w:eastAsia="Calibri"/>
        </w:rPr>
      </w:pPr>
      <w:r w:rsidRPr="00767CC4">
        <w:rPr>
          <w:rFonts w:eastAsia="Calibri"/>
        </w:rPr>
        <w:t>Подмяна на тласкател на помпена станция;</w:t>
      </w:r>
    </w:p>
    <w:p w14:paraId="1C5645EB" w14:textId="77777777" w:rsidR="00104151" w:rsidRPr="00767CC4" w:rsidRDefault="00104151" w:rsidP="009604E0">
      <w:pPr>
        <w:pStyle w:val="a"/>
        <w:rPr>
          <w:rFonts w:eastAsia="Calibri"/>
        </w:rPr>
      </w:pPr>
      <w:r w:rsidRPr="00767CC4">
        <w:rPr>
          <w:rFonts w:eastAsia="Calibri"/>
        </w:rPr>
        <w:t>Ремонт на помпена станция;</w:t>
      </w:r>
    </w:p>
    <w:p w14:paraId="34C51686" w14:textId="77777777" w:rsidR="00104151" w:rsidRPr="00767CC4" w:rsidRDefault="00104151" w:rsidP="009604E0">
      <w:pPr>
        <w:pStyle w:val="a"/>
        <w:rPr>
          <w:rFonts w:eastAsia="Calibri"/>
        </w:rPr>
      </w:pPr>
      <w:r w:rsidRPr="00767CC4">
        <w:rPr>
          <w:rFonts w:eastAsia="Calibri"/>
        </w:rPr>
        <w:t>Ремонт на хлораторна станция;</w:t>
      </w:r>
    </w:p>
    <w:p w14:paraId="18C23707" w14:textId="7CF4EB9E" w:rsidR="00104151" w:rsidRPr="00767CC4" w:rsidRDefault="00104151" w:rsidP="00104151">
      <w:pPr>
        <w:tabs>
          <w:tab w:val="left" w:pos="709"/>
        </w:tabs>
        <w:spacing w:after="0" w:line="360" w:lineRule="auto"/>
        <w:ind w:firstLine="709"/>
        <w:rPr>
          <w:rFonts w:ascii="Times New Roman" w:eastAsia="Calibri" w:hAnsi="Times New Roman" w:cs="Times New Roman"/>
          <w:sz w:val="24"/>
        </w:rPr>
      </w:pPr>
      <w:r w:rsidRPr="00767CC4">
        <w:rPr>
          <w:rFonts w:ascii="Times New Roman" w:eastAsia="Calibri" w:hAnsi="Times New Roman" w:cs="Times New Roman"/>
          <w:sz w:val="24"/>
        </w:rPr>
        <w:t>Изготвен е инвестиционен проект: „Пречиствателна станция за питейни води Ахелой“ с издадено разрешение за строеж.</w:t>
      </w:r>
      <w:r w:rsidR="0094367A" w:rsidRPr="00767CC4">
        <w:rPr>
          <w:rFonts w:ascii="Times New Roman" w:eastAsia="Calibri" w:hAnsi="Times New Roman" w:cs="Times New Roman"/>
          <w:sz w:val="24"/>
        </w:rPr>
        <w:t xml:space="preserve"> </w:t>
      </w:r>
      <w:r w:rsidRPr="00767CC4">
        <w:rPr>
          <w:rFonts w:ascii="Times New Roman" w:eastAsia="Calibri" w:hAnsi="Times New Roman" w:cs="Times New Roman"/>
          <w:sz w:val="24"/>
        </w:rPr>
        <w:t>По изготвените КСС към проекта инвестицията възлиза на 17 944 283 лв.</w:t>
      </w:r>
      <w:r w:rsidR="0094367A" w:rsidRPr="00767CC4">
        <w:rPr>
          <w:rFonts w:ascii="Times New Roman" w:eastAsia="Calibri" w:hAnsi="Times New Roman" w:cs="Times New Roman"/>
          <w:sz w:val="24"/>
        </w:rPr>
        <w:t xml:space="preserve"> </w:t>
      </w:r>
      <w:r w:rsidR="008F1A8B" w:rsidRPr="00767CC4">
        <w:rPr>
          <w:rFonts w:ascii="Times New Roman" w:hAnsi="Times New Roman" w:cs="Times New Roman"/>
          <w:sz w:val="24"/>
          <w:szCs w:val="24"/>
        </w:rPr>
        <w:t xml:space="preserve">„ВиК” ЕАД – Бургас </w:t>
      </w:r>
      <w:r w:rsidRPr="00767CC4">
        <w:rPr>
          <w:rFonts w:ascii="Times New Roman" w:eastAsia="Calibri" w:hAnsi="Times New Roman" w:cs="Times New Roman"/>
          <w:sz w:val="24"/>
        </w:rPr>
        <w:t xml:space="preserve">е готово с всички необходими документи за обявяване на обществена поръчка за избор на изпълнител на обекта. Необходимо е съдействие за осигуряване на финансиране за изграждане на ПСПВ Ахелой възлизащо на 19 000 000 лв. </w:t>
      </w:r>
      <w:r w:rsidR="0094367A" w:rsidRPr="00767CC4">
        <w:rPr>
          <w:rFonts w:ascii="Times New Roman" w:eastAsia="Calibri" w:hAnsi="Times New Roman" w:cs="Times New Roman"/>
          <w:sz w:val="24"/>
        </w:rPr>
        <w:t xml:space="preserve">Предвидено е </w:t>
      </w:r>
      <w:r w:rsidRPr="00767CC4">
        <w:rPr>
          <w:rFonts w:ascii="Times New Roman" w:eastAsia="Calibri" w:hAnsi="Times New Roman" w:cs="Times New Roman"/>
          <w:sz w:val="24"/>
        </w:rPr>
        <w:t xml:space="preserve">срокът за изпълнение </w:t>
      </w:r>
      <w:r w:rsidR="0094367A" w:rsidRPr="00767CC4">
        <w:rPr>
          <w:rFonts w:ascii="Times New Roman" w:eastAsia="Calibri" w:hAnsi="Times New Roman" w:cs="Times New Roman"/>
          <w:sz w:val="24"/>
        </w:rPr>
        <w:t>да</w:t>
      </w:r>
      <w:r w:rsidRPr="00767CC4">
        <w:rPr>
          <w:rFonts w:ascii="Times New Roman" w:eastAsia="Calibri" w:hAnsi="Times New Roman" w:cs="Times New Roman"/>
          <w:sz w:val="24"/>
        </w:rPr>
        <w:t xml:space="preserve"> бъде 12 месеца, след което </w:t>
      </w:r>
      <w:r w:rsidR="0094367A" w:rsidRPr="00767CC4">
        <w:rPr>
          <w:rFonts w:ascii="Times New Roman" w:eastAsia="Calibri" w:hAnsi="Times New Roman" w:cs="Times New Roman"/>
          <w:sz w:val="24"/>
        </w:rPr>
        <w:t>дружеството</w:t>
      </w:r>
      <w:r w:rsidRPr="00767CC4">
        <w:rPr>
          <w:rFonts w:ascii="Times New Roman" w:eastAsia="Calibri" w:hAnsi="Times New Roman" w:cs="Times New Roman"/>
          <w:sz w:val="24"/>
        </w:rPr>
        <w:t xml:space="preserve"> ще разполага с резервно и допълващо водоснабдяване в размер на 300 l/s</w:t>
      </w:r>
      <w:r w:rsidR="0094367A" w:rsidRPr="00767CC4">
        <w:rPr>
          <w:rFonts w:ascii="Times New Roman" w:eastAsia="Calibri" w:hAnsi="Times New Roman" w:cs="Times New Roman"/>
          <w:sz w:val="24"/>
        </w:rPr>
        <w:t xml:space="preserve"> (при запълване обема на язовира)</w:t>
      </w:r>
      <w:r w:rsidRPr="00767CC4">
        <w:rPr>
          <w:rFonts w:ascii="Times New Roman" w:eastAsia="Calibri" w:hAnsi="Times New Roman" w:cs="Times New Roman"/>
          <w:sz w:val="24"/>
        </w:rPr>
        <w:t>.</w:t>
      </w:r>
    </w:p>
    <w:p w14:paraId="6DC5B938" w14:textId="5B000196" w:rsidR="00104151" w:rsidRPr="00767CC4" w:rsidRDefault="00104151" w:rsidP="00104151">
      <w:pPr>
        <w:tabs>
          <w:tab w:val="left" w:pos="709"/>
        </w:tabs>
        <w:spacing w:after="0" w:line="360" w:lineRule="auto"/>
        <w:ind w:firstLine="709"/>
        <w:rPr>
          <w:rFonts w:ascii="Times New Roman" w:eastAsia="Calibri" w:hAnsi="Times New Roman" w:cs="Times New Roman"/>
          <w:sz w:val="24"/>
        </w:rPr>
      </w:pPr>
      <w:r w:rsidRPr="00767CC4">
        <w:rPr>
          <w:rFonts w:ascii="Times New Roman" w:eastAsia="Calibri" w:hAnsi="Times New Roman" w:cs="Times New Roman"/>
          <w:sz w:val="24"/>
        </w:rPr>
        <w:t>Към настоящия момент за дейностите свързани с изграждането на ПСПВ Ахелой, както и на ПСПВ Порой и свързаните с нея помпена станция и довеждащ електропровод, финансиране не е осигурено.</w:t>
      </w:r>
    </w:p>
    <w:p w14:paraId="60E4137C" w14:textId="052990B4" w:rsidR="00104151" w:rsidRPr="00767CC4" w:rsidRDefault="00104151" w:rsidP="0025211E">
      <w:pPr>
        <w:pStyle w:val="Heading3"/>
      </w:pPr>
      <w:bookmarkStart w:id="31" w:name="_Toc209599465"/>
      <w:r w:rsidRPr="00767CC4">
        <w:t>Приоритетни проекти</w:t>
      </w:r>
      <w:bookmarkEnd w:id="31"/>
    </w:p>
    <w:p w14:paraId="555F8397" w14:textId="36AFC475" w:rsidR="00104151" w:rsidRPr="00767CC4" w:rsidRDefault="00104151" w:rsidP="00104151">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Към момента дружеството е идентифицирало</w:t>
      </w:r>
      <w:r w:rsidR="009E1B52" w:rsidRPr="00767CC4">
        <w:rPr>
          <w:rFonts w:ascii="Times New Roman" w:eastAsia="Calibri" w:hAnsi="Times New Roman" w:cs="Times New Roman"/>
          <w:kern w:val="2"/>
          <w:sz w:val="24"/>
          <w:szCs w:val="24"/>
          <w14:ligatures w14:val="standardContextual"/>
        </w:rPr>
        <w:t xml:space="preserve"> 23 бр.</w:t>
      </w:r>
      <w:r w:rsidRPr="00767CC4">
        <w:rPr>
          <w:rFonts w:ascii="Times New Roman" w:eastAsia="Calibri" w:hAnsi="Times New Roman" w:cs="Times New Roman"/>
          <w:kern w:val="2"/>
          <w:sz w:val="24"/>
          <w:szCs w:val="24"/>
          <w14:ligatures w14:val="standardContextual"/>
        </w:rPr>
        <w:t xml:space="preserve"> приоритетни </w:t>
      </w:r>
      <w:r w:rsidR="009E1B52" w:rsidRPr="00767CC4">
        <w:rPr>
          <w:rFonts w:ascii="Times New Roman" w:eastAsia="Calibri" w:hAnsi="Times New Roman" w:cs="Times New Roman"/>
          <w:kern w:val="2"/>
          <w:sz w:val="24"/>
          <w:szCs w:val="24"/>
          <w14:ligatures w14:val="standardContextual"/>
        </w:rPr>
        <w:t>проект</w:t>
      </w:r>
      <w:r w:rsidR="005061E6" w:rsidRPr="00767CC4">
        <w:rPr>
          <w:rFonts w:ascii="Times New Roman" w:eastAsia="Calibri" w:hAnsi="Times New Roman" w:cs="Times New Roman"/>
          <w:kern w:val="2"/>
          <w:sz w:val="24"/>
          <w:szCs w:val="24"/>
          <w14:ligatures w14:val="standardContextual"/>
        </w:rPr>
        <w:t>а</w:t>
      </w:r>
      <w:r w:rsidRPr="00767CC4">
        <w:rPr>
          <w:rFonts w:ascii="Times New Roman" w:eastAsia="Calibri" w:hAnsi="Times New Roman" w:cs="Times New Roman"/>
          <w:kern w:val="2"/>
          <w:sz w:val="24"/>
          <w:szCs w:val="24"/>
          <w14:ligatures w14:val="standardContextual"/>
        </w:rPr>
        <w:t xml:space="preserve"> за осигуряване на устойчиво водоснабдяване на обща стойност 400</w:t>
      </w:r>
      <w:r w:rsidR="005061E6"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8</w:t>
      </w:r>
      <w:r w:rsidR="005061E6" w:rsidRPr="00767CC4">
        <w:rPr>
          <w:rFonts w:ascii="Times New Roman" w:eastAsia="Calibri" w:hAnsi="Times New Roman" w:cs="Times New Roman"/>
          <w:kern w:val="2"/>
          <w:sz w:val="24"/>
          <w:szCs w:val="24"/>
          <w14:ligatures w14:val="standardContextual"/>
        </w:rPr>
        <w:t xml:space="preserve"> млн. </w:t>
      </w:r>
      <w:r w:rsidRPr="00767CC4">
        <w:rPr>
          <w:rFonts w:ascii="Times New Roman" w:eastAsia="Calibri" w:hAnsi="Times New Roman" w:cs="Times New Roman"/>
          <w:kern w:val="2"/>
          <w:sz w:val="24"/>
          <w:szCs w:val="24"/>
          <w14:ligatures w14:val="standardContextual"/>
        </w:rPr>
        <w:t>лв.</w:t>
      </w:r>
    </w:p>
    <w:p w14:paraId="47C6F103" w14:textId="383A1BFB" w:rsidR="00733B85" w:rsidRPr="00767CC4" w:rsidRDefault="00733B85" w:rsidP="0025211E">
      <w:pPr>
        <w:pStyle w:val="Heading2"/>
      </w:pPr>
      <w:bookmarkStart w:id="32" w:name="_Toc209599466"/>
      <w:r w:rsidRPr="00767CC4">
        <w:t xml:space="preserve">„Водоснабдяване и </w:t>
      </w:r>
      <w:r w:rsidR="00CE146B" w:rsidRPr="00767CC4">
        <w:t>к</w:t>
      </w:r>
      <w:r w:rsidRPr="00767CC4">
        <w:t>анализация – Варна” ООД</w:t>
      </w:r>
      <w:bookmarkEnd w:id="32"/>
    </w:p>
    <w:p w14:paraId="3618E685" w14:textId="212D16FE" w:rsidR="00733B85" w:rsidRPr="00767CC4" w:rsidRDefault="00733B85" w:rsidP="00D4214B">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hAnsi="Times New Roman" w:cs="Times New Roman"/>
          <w:sz w:val="20"/>
          <w:szCs w:val="20"/>
        </w:rPr>
        <w:t xml:space="preserve"> </w:t>
      </w:r>
      <w:r w:rsidR="00BA6E53" w:rsidRPr="00767CC4">
        <w:rPr>
          <w:rFonts w:ascii="Times New Roman" w:hAnsi="Times New Roman" w:cs="Times New Roman"/>
          <w:noProof/>
          <w:sz w:val="24"/>
          <w:szCs w:val="24"/>
          <w:lang w:val="en-US"/>
        </w:rPr>
        <w:drawing>
          <wp:inline distT="0" distB="0" distL="0" distR="0" wp14:anchorId="59D7C62B" wp14:editId="45DA4CCB">
            <wp:extent cx="4582" cy="4584"/>
            <wp:effectExtent l="0" t="0" r="0" b="0"/>
            <wp:docPr id="1271576023" name="Picture 1271576023"/>
            <wp:cNvGraphicFramePr/>
            <a:graphic xmlns:a="http://schemas.openxmlformats.org/drawingml/2006/main">
              <a:graphicData uri="http://schemas.openxmlformats.org/drawingml/2006/picture">
                <pic:pic xmlns:pic="http://schemas.openxmlformats.org/drawingml/2006/picture">
                  <pic:nvPicPr>
                    <pic:cNvPr id="2572" name="Picture 2572"/>
                    <pic:cNvPicPr/>
                  </pic:nvPicPr>
                  <pic:blipFill>
                    <a:blip r:embed="rId8"/>
                    <a:stretch>
                      <a:fillRect/>
                    </a:stretch>
                  </pic:blipFill>
                  <pic:spPr>
                    <a:xfrm>
                      <a:off x="0" y="0"/>
                      <a:ext cx="4582" cy="4584"/>
                    </a:xfrm>
                    <a:prstGeom prst="rect">
                      <a:avLst/>
                    </a:prstGeom>
                  </pic:spPr>
                </pic:pic>
              </a:graphicData>
            </a:graphic>
          </wp:inline>
        </w:drawing>
      </w:r>
      <w:r w:rsidR="00BA6E53" w:rsidRPr="00767CC4">
        <w:rPr>
          <w:rFonts w:ascii="Times New Roman" w:hAnsi="Times New Roman" w:cs="Times New Roman"/>
          <w:sz w:val="24"/>
          <w:szCs w:val="24"/>
        </w:rPr>
        <w:t>“Водоснабдяване и канализация - Варна” ООД</w:t>
      </w:r>
      <w:r w:rsidRPr="00767CC4">
        <w:rPr>
          <w:rFonts w:ascii="Times New Roman" w:eastAsia="Calibri" w:hAnsi="Times New Roman" w:cs="Times New Roman"/>
          <w:kern w:val="2"/>
          <w:sz w:val="24"/>
          <w:szCs w:val="24"/>
          <w14:ligatures w14:val="standardContextual"/>
        </w:rPr>
        <w:t xml:space="preserve"> водоснабдява населението на територията на общините Варна, Аврен, Аксаково, Белослав, Бяла, Ветрино, Вълчи Дол, Девня, Дългопол, Долни чифлик, Провадия и Суворово. </w:t>
      </w:r>
    </w:p>
    <w:p w14:paraId="74503B67" w14:textId="77777777" w:rsidR="00733B85" w:rsidRPr="00767CC4" w:rsidRDefault="00733B85" w:rsidP="00D4214B">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lastRenderedPageBreak/>
        <w:t xml:space="preserve">Разделянето на експлоатационни подрайони съвпада с териториалното разделение на общини. Те съответно са обединени в 5 експлоатационни технически райони (ЕТР): 1. Район Варна, 2. ЕТР Аксаково – подрайон Аксаково, 3. ЕТР Долни Чифлик – подрайони Д.Чифлик, Бяла, Аврен, 4. ЕТР Девня – подрайони Девня, Белослав, Суворово, 5. ЕТР Провадия – подрайони Провадия, Вълчи дол, Дългопол, Ветрино. </w:t>
      </w:r>
    </w:p>
    <w:p w14:paraId="4503DC5F" w14:textId="77777777" w:rsidR="00733B85" w:rsidRPr="00767CC4" w:rsidRDefault="00733B85" w:rsidP="00CE146B">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Поради голямата дължина на обслужвана ВиК мрежа и концентрацията на население в гр. Варна, Район Варна е разделен на 5 ЕТР, съответно: ЕТР „Централен“; ЕТР „Източен“; ЕТР „Западен“; ЕТР „Аспарухово“; „АС”. Отделен е и ЕТР „Китка – Варна“, който обслужва магистрален водопровод – деривация „Китка – Варна“ на територията на цялата област и магистрални водопроводи „Девня-Варна“.</w:t>
      </w:r>
    </w:p>
    <w:p w14:paraId="402A0F63" w14:textId="77777777" w:rsidR="00733B85" w:rsidRPr="00767CC4" w:rsidRDefault="00733B85" w:rsidP="0025211E">
      <w:pPr>
        <w:pStyle w:val="Heading3"/>
      </w:pPr>
      <w:bookmarkStart w:id="33" w:name="_Toc209599467"/>
      <w:r w:rsidRPr="00767CC4">
        <w:t>Доставка на питейна вода</w:t>
      </w:r>
      <w:bookmarkEnd w:id="33"/>
      <w:r w:rsidRPr="00767CC4">
        <w:t xml:space="preserve"> </w:t>
      </w:r>
    </w:p>
    <w:tbl>
      <w:tblPr>
        <w:tblStyle w:val="TableGrid"/>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4EE21AA4" w14:textId="77777777" w:rsidTr="009D662F">
        <w:trPr>
          <w:tblHeader/>
          <w:jc w:val="center"/>
        </w:trPr>
        <w:tc>
          <w:tcPr>
            <w:tcW w:w="3842" w:type="pct"/>
          </w:tcPr>
          <w:p w14:paraId="289D31DE"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318ED084" w14:textId="4CE092F8" w:rsidR="00733B85" w:rsidRPr="00767CC4" w:rsidRDefault="00733B85" w:rsidP="00CE146B">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B05DF5" w:rsidRPr="00767CC4">
              <w:rPr>
                <w:rFonts w:ascii="Times New Roman" w:hAnsi="Times New Roman" w:cs="Times New Roman"/>
                <w:b/>
                <w:sz w:val="20"/>
                <w:szCs w:val="20"/>
              </w:rPr>
              <w:t>4</w:t>
            </w:r>
          </w:p>
        </w:tc>
      </w:tr>
      <w:tr w:rsidR="006918F7" w:rsidRPr="00767CC4" w14:paraId="00E05FDA" w14:textId="77777777" w:rsidTr="00733B85">
        <w:trPr>
          <w:jc w:val="center"/>
        </w:trPr>
        <w:tc>
          <w:tcPr>
            <w:tcW w:w="3842" w:type="pct"/>
          </w:tcPr>
          <w:p w14:paraId="5324D261"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46A7B40C" w14:textId="77777777" w:rsidR="00733B85" w:rsidRPr="00767CC4" w:rsidRDefault="00733B85" w:rsidP="00CE146B">
            <w:pPr>
              <w:jc w:val="center"/>
              <w:rPr>
                <w:rFonts w:ascii="Times New Roman" w:hAnsi="Times New Roman" w:cs="Times New Roman"/>
                <w:sz w:val="20"/>
                <w:szCs w:val="20"/>
              </w:rPr>
            </w:pPr>
          </w:p>
          <w:p w14:paraId="2AB2FDE9" w14:textId="5EC46E51" w:rsidR="00733B85" w:rsidRPr="00767CC4" w:rsidRDefault="00733B85" w:rsidP="00CE146B">
            <w:pPr>
              <w:jc w:val="center"/>
              <w:rPr>
                <w:rFonts w:ascii="Times New Roman" w:hAnsi="Times New Roman" w:cs="Times New Roman"/>
                <w:sz w:val="20"/>
                <w:szCs w:val="20"/>
              </w:rPr>
            </w:pPr>
            <w:r w:rsidRPr="00767CC4">
              <w:rPr>
                <w:rFonts w:ascii="Times New Roman" w:hAnsi="Times New Roman" w:cs="Times New Roman"/>
                <w:sz w:val="20"/>
                <w:szCs w:val="20"/>
              </w:rPr>
              <w:t>43</w:t>
            </w:r>
            <w:r w:rsidR="00B05DF5" w:rsidRPr="00767CC4">
              <w:rPr>
                <w:rFonts w:ascii="Times New Roman" w:hAnsi="Times New Roman" w:cs="Times New Roman"/>
                <w:sz w:val="20"/>
                <w:szCs w:val="20"/>
              </w:rPr>
              <w:t>4</w:t>
            </w:r>
            <w:r w:rsidRPr="00767CC4">
              <w:rPr>
                <w:rFonts w:ascii="Times New Roman" w:hAnsi="Times New Roman" w:cs="Times New Roman"/>
                <w:sz w:val="20"/>
                <w:szCs w:val="20"/>
              </w:rPr>
              <w:t> </w:t>
            </w:r>
            <w:r w:rsidR="00B05DF5" w:rsidRPr="00767CC4">
              <w:rPr>
                <w:rFonts w:ascii="Times New Roman" w:hAnsi="Times New Roman" w:cs="Times New Roman"/>
                <w:sz w:val="20"/>
                <w:szCs w:val="20"/>
              </w:rPr>
              <w:t>191</w:t>
            </w:r>
          </w:p>
          <w:p w14:paraId="2FC3AD69" w14:textId="77777777" w:rsidR="00733B85" w:rsidRPr="00767CC4" w:rsidRDefault="00733B85" w:rsidP="00CE146B">
            <w:pPr>
              <w:jc w:val="center"/>
              <w:rPr>
                <w:rFonts w:ascii="Times New Roman" w:hAnsi="Times New Roman" w:cs="Times New Roman"/>
                <w:sz w:val="20"/>
                <w:szCs w:val="20"/>
              </w:rPr>
            </w:pPr>
          </w:p>
        </w:tc>
      </w:tr>
      <w:tr w:rsidR="00733B85" w:rsidRPr="00767CC4" w14:paraId="60C10907" w14:textId="77777777" w:rsidTr="00733B85">
        <w:trPr>
          <w:jc w:val="center"/>
        </w:trPr>
        <w:tc>
          <w:tcPr>
            <w:tcW w:w="3842" w:type="pct"/>
          </w:tcPr>
          <w:p w14:paraId="3AC9E558"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6E702ED1" w14:textId="10BBAB9E" w:rsidR="00733B85" w:rsidRPr="00767CC4" w:rsidRDefault="009036BF" w:rsidP="00CE146B">
            <w:pPr>
              <w:jc w:val="center"/>
              <w:rPr>
                <w:rFonts w:ascii="Times New Roman" w:hAnsi="Times New Roman" w:cs="Times New Roman"/>
                <w:sz w:val="20"/>
                <w:szCs w:val="20"/>
              </w:rPr>
            </w:pPr>
            <w:r w:rsidRPr="00767CC4">
              <w:rPr>
                <w:rFonts w:ascii="Times New Roman" w:hAnsi="Times New Roman" w:cs="Times New Roman"/>
                <w:sz w:val="20"/>
                <w:szCs w:val="20"/>
              </w:rPr>
              <w:t>363 312</w:t>
            </w:r>
          </w:p>
        </w:tc>
      </w:tr>
      <w:tr w:rsidR="00733B85" w:rsidRPr="00767CC4" w14:paraId="5D595891" w14:textId="77777777" w:rsidTr="00733B85">
        <w:trPr>
          <w:jc w:val="center"/>
        </w:trPr>
        <w:tc>
          <w:tcPr>
            <w:tcW w:w="3842" w:type="pct"/>
          </w:tcPr>
          <w:p w14:paraId="68842A2E"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31532258" w14:textId="77777777" w:rsidR="00733B85" w:rsidRPr="00767CC4" w:rsidRDefault="00733B85" w:rsidP="00CE146B">
            <w:pPr>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733B85" w:rsidRPr="00767CC4" w14:paraId="07CBE83B" w14:textId="77777777" w:rsidTr="00733B85">
        <w:trPr>
          <w:jc w:val="center"/>
        </w:trPr>
        <w:tc>
          <w:tcPr>
            <w:tcW w:w="3842" w:type="pct"/>
          </w:tcPr>
          <w:p w14:paraId="47A7A145"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04E2B1CE" w14:textId="43EBFA82" w:rsidR="00733B85" w:rsidRPr="00767CC4" w:rsidRDefault="009036BF" w:rsidP="00CE146B">
            <w:pPr>
              <w:jc w:val="center"/>
              <w:rPr>
                <w:rFonts w:ascii="Times New Roman" w:hAnsi="Times New Roman" w:cs="Times New Roman"/>
                <w:bCs/>
                <w:sz w:val="20"/>
                <w:szCs w:val="20"/>
              </w:rPr>
            </w:pPr>
            <w:r w:rsidRPr="00767CC4">
              <w:rPr>
                <w:rFonts w:ascii="Times New Roman" w:hAnsi="Times New Roman" w:cs="Times New Roman"/>
                <w:bCs/>
                <w:sz w:val="20"/>
                <w:szCs w:val="20"/>
              </w:rPr>
              <w:t>23 363 227</w:t>
            </w:r>
          </w:p>
        </w:tc>
      </w:tr>
    </w:tbl>
    <w:p w14:paraId="3498E258" w14:textId="1A988051" w:rsidR="00733B85" w:rsidRPr="00767CC4" w:rsidRDefault="00733B85" w:rsidP="00D4214B">
      <w:pPr>
        <w:spacing w:before="120"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 </w:t>
      </w:r>
      <w:r w:rsidR="00BA6E53" w:rsidRPr="00767CC4">
        <w:rPr>
          <w:rFonts w:ascii="Times New Roman" w:hAnsi="Times New Roman" w:cs="Times New Roman"/>
          <w:noProof/>
          <w:sz w:val="24"/>
          <w:szCs w:val="24"/>
          <w:lang w:val="en-US"/>
        </w:rPr>
        <w:drawing>
          <wp:inline distT="0" distB="0" distL="0" distR="0" wp14:anchorId="677F5F37" wp14:editId="1C74BF3D">
            <wp:extent cx="4582" cy="4584"/>
            <wp:effectExtent l="0" t="0" r="0" b="0"/>
            <wp:docPr id="1451171940" name="Picture 1451171940"/>
            <wp:cNvGraphicFramePr/>
            <a:graphic xmlns:a="http://schemas.openxmlformats.org/drawingml/2006/main">
              <a:graphicData uri="http://schemas.openxmlformats.org/drawingml/2006/picture">
                <pic:pic xmlns:pic="http://schemas.openxmlformats.org/drawingml/2006/picture">
                  <pic:nvPicPr>
                    <pic:cNvPr id="2572" name="Picture 2572"/>
                    <pic:cNvPicPr/>
                  </pic:nvPicPr>
                  <pic:blipFill>
                    <a:blip r:embed="rId8"/>
                    <a:stretch>
                      <a:fillRect/>
                    </a:stretch>
                  </pic:blipFill>
                  <pic:spPr>
                    <a:xfrm>
                      <a:off x="0" y="0"/>
                      <a:ext cx="4582" cy="4584"/>
                    </a:xfrm>
                    <a:prstGeom prst="rect">
                      <a:avLst/>
                    </a:prstGeom>
                  </pic:spPr>
                </pic:pic>
              </a:graphicData>
            </a:graphic>
          </wp:inline>
        </w:drawing>
      </w:r>
      <w:r w:rsidR="00BA6E53" w:rsidRPr="00767CC4">
        <w:rPr>
          <w:rFonts w:ascii="Times New Roman" w:hAnsi="Times New Roman" w:cs="Times New Roman"/>
          <w:sz w:val="24"/>
          <w:szCs w:val="24"/>
        </w:rPr>
        <w:t>“Водоснабдяване и канализация - Варна” ООД</w:t>
      </w:r>
      <w:r w:rsidRPr="00767CC4">
        <w:rPr>
          <w:rFonts w:ascii="Times New Roman" w:hAnsi="Times New Roman" w:cs="Times New Roman"/>
          <w:sz w:val="24"/>
          <w:szCs w:val="24"/>
        </w:rPr>
        <w:t xml:space="preserve"> експлоатира и поддържа:</w:t>
      </w:r>
    </w:p>
    <w:p w14:paraId="68302BAC" w14:textId="7C3154A2"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37</w:t>
      </w:r>
      <w:r w:rsidR="0096396C" w:rsidRPr="00767CC4">
        <w:rPr>
          <w:rFonts w:ascii="Times New Roman" w:hAnsi="Times New Roman" w:cs="Times New Roman"/>
          <w:sz w:val="24"/>
          <w:szCs w:val="24"/>
        </w:rPr>
        <w:t>5</w:t>
      </w:r>
      <w:r w:rsidRPr="00767CC4">
        <w:rPr>
          <w:rFonts w:ascii="Times New Roman" w:hAnsi="Times New Roman" w:cs="Times New Roman"/>
          <w:sz w:val="24"/>
          <w:szCs w:val="24"/>
        </w:rPr>
        <w:t xml:space="preserve"> бр. водоизточници (основни и резервни); </w:t>
      </w:r>
    </w:p>
    <w:p w14:paraId="1B08604B" w14:textId="17EE805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13</w:t>
      </w:r>
      <w:r w:rsidR="0096396C" w:rsidRPr="00767CC4">
        <w:rPr>
          <w:rFonts w:ascii="Times New Roman" w:hAnsi="Times New Roman" w:cs="Times New Roman"/>
          <w:sz w:val="24"/>
          <w:szCs w:val="24"/>
        </w:rPr>
        <w:t>0</w:t>
      </w:r>
      <w:r w:rsidRPr="00767CC4">
        <w:rPr>
          <w:rFonts w:ascii="Times New Roman" w:hAnsi="Times New Roman" w:cs="Times New Roman"/>
          <w:sz w:val="24"/>
          <w:szCs w:val="24"/>
        </w:rPr>
        <w:t xml:space="preserve"> водоснабдителни помпени станции (ВПС); </w:t>
      </w:r>
    </w:p>
    <w:p w14:paraId="2B62EBEC"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215 резервоари (водоеми);</w:t>
      </w:r>
    </w:p>
    <w:p w14:paraId="0D018BF0" w14:textId="62C1969D"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4 </w:t>
      </w:r>
      <w:r w:rsidR="0096396C" w:rsidRPr="00767CC4">
        <w:rPr>
          <w:rFonts w:ascii="Times New Roman" w:hAnsi="Times New Roman" w:cs="Times New Roman"/>
          <w:sz w:val="24"/>
          <w:szCs w:val="24"/>
        </w:rPr>
        <w:t>402</w:t>
      </w:r>
      <w:r w:rsidRPr="00767CC4">
        <w:rPr>
          <w:rFonts w:ascii="Times New Roman" w:hAnsi="Times New Roman" w:cs="Times New Roman"/>
          <w:sz w:val="24"/>
          <w:szCs w:val="24"/>
        </w:rPr>
        <w:t xml:space="preserve"> км обща дължина на довеждащите водопроводи и разпределителната водопроводна мрежа. </w:t>
      </w:r>
    </w:p>
    <w:p w14:paraId="0F622971" w14:textId="2FAA1815" w:rsidR="00733B85" w:rsidRPr="00767CC4" w:rsidRDefault="00231C94"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112 310</w:t>
      </w:r>
      <w:r w:rsidR="00733B85" w:rsidRPr="00767CC4">
        <w:rPr>
          <w:rFonts w:ascii="Times New Roman" w:hAnsi="Times New Roman" w:cs="Times New Roman"/>
          <w:sz w:val="24"/>
          <w:szCs w:val="24"/>
        </w:rPr>
        <w:t xml:space="preserve"> бр. изградени сградни водопроводни отклонения;</w:t>
      </w:r>
    </w:p>
    <w:p w14:paraId="43DC90D1" w14:textId="3A0A2C9F" w:rsidR="00733B85" w:rsidRPr="00767CC4" w:rsidRDefault="00BA6E53"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noProof/>
          <w:sz w:val="24"/>
          <w:szCs w:val="24"/>
          <w:lang w:val="en-US"/>
        </w:rPr>
        <w:drawing>
          <wp:inline distT="0" distB="0" distL="0" distR="0" wp14:anchorId="335E943F" wp14:editId="4E6A0F79">
            <wp:extent cx="4582" cy="4584"/>
            <wp:effectExtent l="0" t="0" r="0" b="0"/>
            <wp:docPr id="348982236" name="Picture 348982236"/>
            <wp:cNvGraphicFramePr/>
            <a:graphic xmlns:a="http://schemas.openxmlformats.org/drawingml/2006/main">
              <a:graphicData uri="http://schemas.openxmlformats.org/drawingml/2006/picture">
                <pic:pic xmlns:pic="http://schemas.openxmlformats.org/drawingml/2006/picture">
                  <pic:nvPicPr>
                    <pic:cNvPr id="2572" name="Picture 2572"/>
                    <pic:cNvPicPr/>
                  </pic:nvPicPr>
                  <pic:blipFill>
                    <a:blip r:embed="rId8"/>
                    <a:stretch>
                      <a:fillRect/>
                    </a:stretch>
                  </pic:blipFill>
                  <pic:spPr>
                    <a:xfrm>
                      <a:off x="0" y="0"/>
                      <a:ext cx="4582" cy="4584"/>
                    </a:xfrm>
                    <a:prstGeom prst="rect">
                      <a:avLst/>
                    </a:prstGeom>
                  </pic:spPr>
                </pic:pic>
              </a:graphicData>
            </a:graphic>
          </wp:inline>
        </w:drawing>
      </w:r>
      <w:r w:rsidRPr="00767CC4">
        <w:rPr>
          <w:rFonts w:ascii="Times New Roman" w:hAnsi="Times New Roman" w:cs="Times New Roman"/>
          <w:sz w:val="24"/>
          <w:szCs w:val="24"/>
        </w:rPr>
        <w:t>“Водоснабдяване и канализация - Варна” ООД</w:t>
      </w:r>
      <w:r w:rsidR="00733B85" w:rsidRPr="00767CC4">
        <w:rPr>
          <w:rFonts w:ascii="Times New Roman" w:hAnsi="Times New Roman" w:cs="Times New Roman"/>
          <w:sz w:val="24"/>
          <w:szCs w:val="24"/>
        </w:rPr>
        <w:t xml:space="preserve"> не експлоатира ПСПВ и не извършва дейност по пречистване на питейна вода. </w:t>
      </w:r>
    </w:p>
    <w:p w14:paraId="214CCDC3" w14:textId="77777777" w:rsidR="00733B85" w:rsidRPr="00767CC4" w:rsidRDefault="00733B85" w:rsidP="0025211E">
      <w:pPr>
        <w:pStyle w:val="Heading3"/>
      </w:pPr>
      <w:bookmarkStart w:id="34" w:name="_Toc209599468"/>
      <w:r w:rsidRPr="00767CC4">
        <w:t>Показатели за качество и ефективност на услугите</w:t>
      </w:r>
      <w:bookmarkEnd w:id="34"/>
      <w:r w:rsidRPr="00767CC4">
        <w:t xml:space="preserve"> </w:t>
      </w:r>
    </w:p>
    <w:tbl>
      <w:tblPr>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1"/>
        <w:gridCol w:w="825"/>
        <w:gridCol w:w="3888"/>
        <w:gridCol w:w="1420"/>
        <w:gridCol w:w="1420"/>
        <w:gridCol w:w="1420"/>
      </w:tblGrid>
      <w:tr w:rsidR="00733B85" w:rsidRPr="00767CC4" w14:paraId="59FFFE2B" w14:textId="77777777" w:rsidTr="009B2B9B">
        <w:trPr>
          <w:trHeight w:val="20"/>
          <w:tblHeader/>
          <w:jc w:val="center"/>
        </w:trPr>
        <w:tc>
          <w:tcPr>
            <w:tcW w:w="274" w:type="pct"/>
            <w:noWrap/>
            <w:vAlign w:val="center"/>
            <w:hideMark/>
          </w:tcPr>
          <w:p w14:paraId="1A7E8696" w14:textId="77777777" w:rsidR="00733B85" w:rsidRPr="00767CC4" w:rsidRDefault="00733B85" w:rsidP="009B2B9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02FDECAE" w14:textId="77777777" w:rsidR="00733B85" w:rsidRPr="00767CC4" w:rsidRDefault="00733B85" w:rsidP="009B2B9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6" w:type="pct"/>
            <w:noWrap/>
            <w:vAlign w:val="center"/>
            <w:hideMark/>
          </w:tcPr>
          <w:p w14:paraId="626D8DED" w14:textId="77777777" w:rsidR="00733B85" w:rsidRPr="00767CC4" w:rsidRDefault="00733B85" w:rsidP="009B2B9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1FEA9837" w14:textId="77777777" w:rsidR="00733B85" w:rsidRPr="00767CC4" w:rsidRDefault="00733B85" w:rsidP="009B2B9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8" w:type="pct"/>
            <w:vAlign w:val="center"/>
          </w:tcPr>
          <w:p w14:paraId="05DE3BAB" w14:textId="68DDFAB0" w:rsidR="00733B85" w:rsidRPr="00767CC4" w:rsidRDefault="00733B85" w:rsidP="009B2B9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C40EFF" w:rsidRPr="00767CC4">
              <w:rPr>
                <w:rFonts w:ascii="Times New Roman" w:hAnsi="Times New Roman" w:cs="Times New Roman"/>
                <w:b/>
                <w:bCs/>
                <w:sz w:val="20"/>
                <w:szCs w:val="20"/>
              </w:rPr>
              <w:t>4</w:t>
            </w:r>
          </w:p>
        </w:tc>
        <w:tc>
          <w:tcPr>
            <w:tcW w:w="748" w:type="pct"/>
            <w:vAlign w:val="center"/>
            <w:hideMark/>
          </w:tcPr>
          <w:p w14:paraId="39A3BFC0" w14:textId="0D0B714F" w:rsidR="00733B85" w:rsidRPr="00767CC4" w:rsidRDefault="00733B85" w:rsidP="009B2B9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C40EFF" w:rsidRPr="00767CC4">
              <w:rPr>
                <w:rFonts w:ascii="Times New Roman" w:hAnsi="Times New Roman" w:cs="Times New Roman"/>
                <w:b/>
                <w:bCs/>
                <w:sz w:val="20"/>
                <w:szCs w:val="20"/>
              </w:rPr>
              <w:t>5</w:t>
            </w:r>
          </w:p>
        </w:tc>
      </w:tr>
      <w:tr w:rsidR="00297EC7" w:rsidRPr="00767CC4" w14:paraId="6DEC7288" w14:textId="77777777" w:rsidTr="009B2B9B">
        <w:trPr>
          <w:trHeight w:val="20"/>
          <w:jc w:val="center"/>
        </w:trPr>
        <w:tc>
          <w:tcPr>
            <w:tcW w:w="274" w:type="pct"/>
            <w:noWrap/>
            <w:vAlign w:val="center"/>
          </w:tcPr>
          <w:p w14:paraId="4CC69428"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792EA8E1"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6" w:type="pct"/>
            <w:vAlign w:val="center"/>
            <w:hideMark/>
          </w:tcPr>
          <w:p w14:paraId="0E11C497"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5AAF8A47"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1B58B331" w14:textId="486FB130" w:rsidR="00297EC7" w:rsidRPr="00767CC4" w:rsidRDefault="00297EC7" w:rsidP="009B2B9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99,93%</w:t>
            </w:r>
          </w:p>
        </w:tc>
        <w:tc>
          <w:tcPr>
            <w:tcW w:w="748" w:type="pct"/>
            <w:noWrap/>
            <w:vAlign w:val="center"/>
          </w:tcPr>
          <w:p w14:paraId="34DF19C5" w14:textId="1E4461C5" w:rsidR="00297EC7" w:rsidRPr="00767CC4" w:rsidRDefault="00297EC7" w:rsidP="009B2B9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99,20%</w:t>
            </w:r>
          </w:p>
        </w:tc>
      </w:tr>
      <w:tr w:rsidR="00297EC7" w:rsidRPr="00767CC4" w14:paraId="262031C5" w14:textId="77777777" w:rsidTr="009B2B9B">
        <w:trPr>
          <w:trHeight w:val="20"/>
          <w:jc w:val="center"/>
        </w:trPr>
        <w:tc>
          <w:tcPr>
            <w:tcW w:w="274" w:type="pct"/>
            <w:noWrap/>
            <w:vAlign w:val="center"/>
          </w:tcPr>
          <w:p w14:paraId="22F2AEB0"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53246356"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6" w:type="pct"/>
            <w:vAlign w:val="center"/>
            <w:hideMark/>
          </w:tcPr>
          <w:p w14:paraId="3603CC6F"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4AC69145"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3EBFE0D4" w14:textId="52180E2B"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99,09%</w:t>
            </w:r>
          </w:p>
        </w:tc>
        <w:tc>
          <w:tcPr>
            <w:tcW w:w="748" w:type="pct"/>
            <w:noWrap/>
            <w:vAlign w:val="center"/>
          </w:tcPr>
          <w:p w14:paraId="6220F9E8" w14:textId="40679284"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98,08%</w:t>
            </w:r>
          </w:p>
        </w:tc>
      </w:tr>
      <w:tr w:rsidR="00297EC7" w:rsidRPr="00767CC4" w14:paraId="723C13AD" w14:textId="77777777" w:rsidTr="009B2B9B">
        <w:trPr>
          <w:trHeight w:val="20"/>
          <w:jc w:val="center"/>
        </w:trPr>
        <w:tc>
          <w:tcPr>
            <w:tcW w:w="274" w:type="pct"/>
            <w:noWrap/>
            <w:vAlign w:val="center"/>
          </w:tcPr>
          <w:p w14:paraId="3C22090A"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00C1A080"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6" w:type="pct"/>
            <w:vAlign w:val="center"/>
            <w:hideMark/>
          </w:tcPr>
          <w:p w14:paraId="1F36F624"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1A8D79EE"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408B5CF1" w14:textId="77703E0E"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8" w:type="pct"/>
            <w:noWrap/>
            <w:vAlign w:val="center"/>
          </w:tcPr>
          <w:p w14:paraId="3D795198" w14:textId="606CA486"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297EC7" w:rsidRPr="00767CC4" w14:paraId="75B1E1C6" w14:textId="77777777" w:rsidTr="009B2B9B">
        <w:trPr>
          <w:trHeight w:val="20"/>
          <w:jc w:val="center"/>
        </w:trPr>
        <w:tc>
          <w:tcPr>
            <w:tcW w:w="274" w:type="pct"/>
            <w:noWrap/>
            <w:vAlign w:val="center"/>
          </w:tcPr>
          <w:p w14:paraId="05CBBD6D"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742EAF86"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6" w:type="pct"/>
            <w:vAlign w:val="center"/>
            <w:hideMark/>
          </w:tcPr>
          <w:p w14:paraId="3E1098F9"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1DC95483"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4FBBE714" w14:textId="10DDD1EA"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0,918</w:t>
            </w:r>
          </w:p>
        </w:tc>
        <w:tc>
          <w:tcPr>
            <w:tcW w:w="748" w:type="pct"/>
            <w:noWrap/>
            <w:vAlign w:val="center"/>
          </w:tcPr>
          <w:p w14:paraId="769CBAA9" w14:textId="42F088F6"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0,907</w:t>
            </w:r>
          </w:p>
        </w:tc>
      </w:tr>
      <w:tr w:rsidR="00297EC7" w:rsidRPr="00767CC4" w14:paraId="092909DD" w14:textId="77777777" w:rsidTr="009B2B9B">
        <w:trPr>
          <w:trHeight w:val="20"/>
          <w:jc w:val="center"/>
        </w:trPr>
        <w:tc>
          <w:tcPr>
            <w:tcW w:w="274" w:type="pct"/>
            <w:noWrap/>
            <w:vAlign w:val="center"/>
          </w:tcPr>
          <w:p w14:paraId="442F56D9"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6723AEA7"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6" w:type="pct"/>
            <w:vAlign w:val="center"/>
            <w:hideMark/>
          </w:tcPr>
          <w:p w14:paraId="5EF0251E"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3DCCD1AE"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8" w:type="pct"/>
            <w:vAlign w:val="center"/>
          </w:tcPr>
          <w:p w14:paraId="7594DB9F" w14:textId="02D6D5EC"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26,87</w:t>
            </w:r>
          </w:p>
        </w:tc>
        <w:tc>
          <w:tcPr>
            <w:tcW w:w="748" w:type="pct"/>
            <w:noWrap/>
            <w:vAlign w:val="center"/>
          </w:tcPr>
          <w:p w14:paraId="6ABA53AD" w14:textId="20C32EDE"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24,77</w:t>
            </w:r>
          </w:p>
        </w:tc>
      </w:tr>
      <w:tr w:rsidR="00297EC7" w:rsidRPr="00767CC4" w14:paraId="70F161F8" w14:textId="77777777" w:rsidTr="009B2B9B">
        <w:trPr>
          <w:trHeight w:val="20"/>
          <w:jc w:val="center"/>
        </w:trPr>
        <w:tc>
          <w:tcPr>
            <w:tcW w:w="274" w:type="pct"/>
            <w:noWrap/>
            <w:vAlign w:val="center"/>
          </w:tcPr>
          <w:p w14:paraId="066C19FD"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6</w:t>
            </w:r>
          </w:p>
        </w:tc>
        <w:tc>
          <w:tcPr>
            <w:tcW w:w="434" w:type="pct"/>
            <w:noWrap/>
            <w:vAlign w:val="center"/>
            <w:hideMark/>
          </w:tcPr>
          <w:p w14:paraId="7C2DA2F3"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6" w:type="pct"/>
            <w:vAlign w:val="center"/>
            <w:hideMark/>
          </w:tcPr>
          <w:p w14:paraId="7DD12C46"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5C9C7E20"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7A9F85D6" w14:textId="5DEE3F93"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64,89%</w:t>
            </w:r>
          </w:p>
        </w:tc>
        <w:tc>
          <w:tcPr>
            <w:tcW w:w="748" w:type="pct"/>
            <w:noWrap/>
            <w:vAlign w:val="center"/>
          </w:tcPr>
          <w:p w14:paraId="54DE5861" w14:textId="7AE9CAE5"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62,69%</w:t>
            </w:r>
          </w:p>
        </w:tc>
      </w:tr>
      <w:tr w:rsidR="00297EC7" w:rsidRPr="00767CC4" w14:paraId="67EA3406" w14:textId="77777777" w:rsidTr="009B2B9B">
        <w:trPr>
          <w:trHeight w:val="20"/>
          <w:jc w:val="center"/>
        </w:trPr>
        <w:tc>
          <w:tcPr>
            <w:tcW w:w="274" w:type="pct"/>
            <w:noWrap/>
            <w:vAlign w:val="center"/>
          </w:tcPr>
          <w:p w14:paraId="77485409"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2CCCE1AB"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6" w:type="pct"/>
            <w:vAlign w:val="center"/>
            <w:hideMark/>
          </w:tcPr>
          <w:p w14:paraId="4AFA3576"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7BE1CF9F"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8" w:type="pct"/>
            <w:vAlign w:val="center"/>
          </w:tcPr>
          <w:p w14:paraId="20E70C36" w14:textId="4E48FFAD"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90,71</w:t>
            </w:r>
          </w:p>
        </w:tc>
        <w:tc>
          <w:tcPr>
            <w:tcW w:w="748" w:type="pct"/>
            <w:noWrap/>
            <w:vAlign w:val="center"/>
          </w:tcPr>
          <w:p w14:paraId="5ACC3A6C" w14:textId="7619A1A2"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90,93</w:t>
            </w:r>
          </w:p>
        </w:tc>
      </w:tr>
      <w:tr w:rsidR="00297EC7" w:rsidRPr="00767CC4" w14:paraId="5666123A" w14:textId="77777777" w:rsidTr="009B2B9B">
        <w:trPr>
          <w:trHeight w:val="20"/>
          <w:jc w:val="center"/>
        </w:trPr>
        <w:tc>
          <w:tcPr>
            <w:tcW w:w="274" w:type="pct"/>
            <w:noWrap/>
            <w:vAlign w:val="center"/>
          </w:tcPr>
          <w:p w14:paraId="1EDAAE83"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46659362"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6" w:type="pct"/>
            <w:vAlign w:val="center"/>
            <w:hideMark/>
          </w:tcPr>
          <w:p w14:paraId="41D3EE7E"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7A713415"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3E80170" w14:textId="580BC166"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8" w:type="pct"/>
            <w:noWrap/>
            <w:vAlign w:val="center"/>
          </w:tcPr>
          <w:p w14:paraId="568C109C" w14:textId="505ABA2A"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297EC7" w:rsidRPr="00767CC4" w14:paraId="2746A7DD" w14:textId="77777777" w:rsidTr="009B2B9B">
        <w:trPr>
          <w:trHeight w:val="20"/>
          <w:jc w:val="center"/>
        </w:trPr>
        <w:tc>
          <w:tcPr>
            <w:tcW w:w="274" w:type="pct"/>
            <w:noWrap/>
            <w:vAlign w:val="center"/>
          </w:tcPr>
          <w:p w14:paraId="49FD42E8" w14:textId="76866901" w:rsidR="00297EC7" w:rsidRPr="00767CC4" w:rsidRDefault="00172AC8"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13FC9DF8"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6" w:type="pct"/>
            <w:vAlign w:val="center"/>
            <w:hideMark/>
          </w:tcPr>
          <w:p w14:paraId="5D44F04F"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38C3EFE6"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8" w:type="pct"/>
            <w:vAlign w:val="center"/>
          </w:tcPr>
          <w:p w14:paraId="4FD7254B" w14:textId="010344F4"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0,485</w:t>
            </w:r>
          </w:p>
        </w:tc>
        <w:tc>
          <w:tcPr>
            <w:tcW w:w="748" w:type="pct"/>
            <w:noWrap/>
            <w:vAlign w:val="center"/>
          </w:tcPr>
          <w:p w14:paraId="0BBE86D1" w14:textId="306D43A0"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0,498</w:t>
            </w:r>
          </w:p>
        </w:tc>
      </w:tr>
      <w:tr w:rsidR="00297EC7" w:rsidRPr="00767CC4" w14:paraId="38A4305A" w14:textId="77777777" w:rsidTr="009B2B9B">
        <w:trPr>
          <w:trHeight w:val="20"/>
          <w:jc w:val="center"/>
        </w:trPr>
        <w:tc>
          <w:tcPr>
            <w:tcW w:w="274" w:type="pct"/>
            <w:noWrap/>
            <w:vAlign w:val="center"/>
          </w:tcPr>
          <w:p w14:paraId="113D89FD" w14:textId="68F9FD26" w:rsidR="00297EC7" w:rsidRPr="00767CC4" w:rsidRDefault="00172AC8"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w:t>
            </w:r>
          </w:p>
        </w:tc>
        <w:tc>
          <w:tcPr>
            <w:tcW w:w="434" w:type="pct"/>
            <w:noWrap/>
            <w:vAlign w:val="center"/>
            <w:hideMark/>
          </w:tcPr>
          <w:p w14:paraId="00E37C77"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6" w:type="pct"/>
            <w:vAlign w:val="center"/>
            <w:hideMark/>
          </w:tcPr>
          <w:p w14:paraId="322A94A2"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2694D58F"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36D19199" w14:textId="69E621FF"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0,43%</w:t>
            </w:r>
          </w:p>
        </w:tc>
        <w:tc>
          <w:tcPr>
            <w:tcW w:w="748" w:type="pct"/>
            <w:noWrap/>
            <w:vAlign w:val="center"/>
          </w:tcPr>
          <w:p w14:paraId="20CB7715" w14:textId="7FE22B01"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0,41%</w:t>
            </w:r>
          </w:p>
        </w:tc>
      </w:tr>
      <w:tr w:rsidR="00297EC7" w:rsidRPr="00767CC4" w14:paraId="0C2FD0C9" w14:textId="77777777" w:rsidTr="009B2B9B">
        <w:trPr>
          <w:trHeight w:val="20"/>
          <w:jc w:val="center"/>
        </w:trPr>
        <w:tc>
          <w:tcPr>
            <w:tcW w:w="274" w:type="pct"/>
            <w:noWrap/>
            <w:vAlign w:val="center"/>
          </w:tcPr>
          <w:p w14:paraId="0DDFD0BA" w14:textId="765A2D23"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72AC8" w:rsidRPr="00767CC4">
              <w:rPr>
                <w:rFonts w:ascii="Times New Roman" w:hAnsi="Times New Roman" w:cs="Times New Roman"/>
                <w:sz w:val="20"/>
                <w:szCs w:val="20"/>
              </w:rPr>
              <w:t>1</w:t>
            </w:r>
          </w:p>
        </w:tc>
        <w:tc>
          <w:tcPr>
            <w:tcW w:w="434" w:type="pct"/>
            <w:noWrap/>
            <w:vAlign w:val="center"/>
            <w:hideMark/>
          </w:tcPr>
          <w:p w14:paraId="5E5735DA"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6" w:type="pct"/>
            <w:vAlign w:val="center"/>
            <w:hideMark/>
          </w:tcPr>
          <w:p w14:paraId="52B9D492"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3E1CBFDA"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FF8EDBA" w14:textId="410F59D5"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2,70%</w:t>
            </w:r>
          </w:p>
        </w:tc>
        <w:tc>
          <w:tcPr>
            <w:tcW w:w="748" w:type="pct"/>
            <w:noWrap/>
            <w:vAlign w:val="center"/>
          </w:tcPr>
          <w:p w14:paraId="3BC4E91D" w14:textId="2298D095"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1,24%</w:t>
            </w:r>
          </w:p>
        </w:tc>
      </w:tr>
      <w:tr w:rsidR="00297EC7" w:rsidRPr="00767CC4" w14:paraId="5FF0070C" w14:textId="77777777" w:rsidTr="009B2B9B">
        <w:trPr>
          <w:trHeight w:val="20"/>
          <w:jc w:val="center"/>
        </w:trPr>
        <w:tc>
          <w:tcPr>
            <w:tcW w:w="274" w:type="pct"/>
            <w:noWrap/>
            <w:vAlign w:val="center"/>
          </w:tcPr>
          <w:p w14:paraId="21695AEE" w14:textId="37BD731F"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72AC8" w:rsidRPr="00767CC4">
              <w:rPr>
                <w:rFonts w:ascii="Times New Roman" w:hAnsi="Times New Roman" w:cs="Times New Roman"/>
                <w:sz w:val="20"/>
                <w:szCs w:val="20"/>
              </w:rPr>
              <w:t>2</w:t>
            </w:r>
          </w:p>
        </w:tc>
        <w:tc>
          <w:tcPr>
            <w:tcW w:w="434" w:type="pct"/>
            <w:noWrap/>
            <w:vAlign w:val="center"/>
            <w:hideMark/>
          </w:tcPr>
          <w:p w14:paraId="61D220DE"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6" w:type="pct"/>
            <w:vAlign w:val="center"/>
            <w:hideMark/>
          </w:tcPr>
          <w:p w14:paraId="5543DEA1"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27C0BB9A"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27E9D91D" w14:textId="6D84489A"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1,03</w:t>
            </w:r>
          </w:p>
        </w:tc>
        <w:tc>
          <w:tcPr>
            <w:tcW w:w="748" w:type="pct"/>
            <w:noWrap/>
            <w:vAlign w:val="center"/>
          </w:tcPr>
          <w:p w14:paraId="513B0307" w14:textId="5B86AA7C"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1,09</w:t>
            </w:r>
          </w:p>
        </w:tc>
      </w:tr>
      <w:tr w:rsidR="00297EC7" w:rsidRPr="00767CC4" w14:paraId="5DEBBD3B" w14:textId="77777777" w:rsidTr="009B2B9B">
        <w:trPr>
          <w:trHeight w:val="20"/>
          <w:jc w:val="center"/>
        </w:trPr>
        <w:tc>
          <w:tcPr>
            <w:tcW w:w="274" w:type="pct"/>
            <w:noWrap/>
            <w:vAlign w:val="center"/>
          </w:tcPr>
          <w:p w14:paraId="47865347" w14:textId="7EA7E2AF" w:rsidR="00297EC7" w:rsidRPr="00767CC4" w:rsidRDefault="00172AC8"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0735986C"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6" w:type="pct"/>
            <w:vAlign w:val="center"/>
            <w:hideMark/>
          </w:tcPr>
          <w:p w14:paraId="2E25219B"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6186FDE4"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12C6F1B7" w14:textId="2AF9DA5F"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7,38%</w:t>
            </w:r>
          </w:p>
        </w:tc>
        <w:tc>
          <w:tcPr>
            <w:tcW w:w="748" w:type="pct"/>
            <w:noWrap/>
            <w:vAlign w:val="center"/>
          </w:tcPr>
          <w:p w14:paraId="7533C3CE" w14:textId="4F69723A"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16,78%</w:t>
            </w:r>
          </w:p>
        </w:tc>
      </w:tr>
      <w:tr w:rsidR="00297EC7" w:rsidRPr="00767CC4" w14:paraId="7CFB8517" w14:textId="77777777" w:rsidTr="009B2B9B">
        <w:trPr>
          <w:trHeight w:val="20"/>
          <w:jc w:val="center"/>
        </w:trPr>
        <w:tc>
          <w:tcPr>
            <w:tcW w:w="274" w:type="pct"/>
            <w:noWrap/>
            <w:vAlign w:val="center"/>
          </w:tcPr>
          <w:p w14:paraId="37C762F7" w14:textId="1168CFDE" w:rsidR="00297EC7" w:rsidRPr="00767CC4" w:rsidRDefault="00172AC8"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772C7219"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6" w:type="pct"/>
            <w:vAlign w:val="center"/>
            <w:hideMark/>
          </w:tcPr>
          <w:p w14:paraId="7F221726"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59DF0690"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5C0BA298" w14:textId="528D1F4A"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44,45%</w:t>
            </w:r>
          </w:p>
        </w:tc>
        <w:tc>
          <w:tcPr>
            <w:tcW w:w="748" w:type="pct"/>
            <w:noWrap/>
            <w:vAlign w:val="center"/>
          </w:tcPr>
          <w:p w14:paraId="45698AB8" w14:textId="1B4FFFED"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82,62%</w:t>
            </w:r>
          </w:p>
        </w:tc>
      </w:tr>
      <w:tr w:rsidR="00297EC7" w:rsidRPr="00767CC4" w14:paraId="17F00838" w14:textId="77777777" w:rsidTr="009B2B9B">
        <w:trPr>
          <w:trHeight w:val="20"/>
          <w:jc w:val="center"/>
        </w:trPr>
        <w:tc>
          <w:tcPr>
            <w:tcW w:w="274" w:type="pct"/>
            <w:noWrap/>
            <w:vAlign w:val="center"/>
          </w:tcPr>
          <w:p w14:paraId="582DB1CC" w14:textId="0ED0685B" w:rsidR="00297EC7" w:rsidRPr="00767CC4" w:rsidRDefault="00172AC8"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6C0AD56B"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6" w:type="pct"/>
            <w:vAlign w:val="center"/>
            <w:hideMark/>
          </w:tcPr>
          <w:p w14:paraId="76AA62CD"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019D5946"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C767D38" w14:textId="2478575E"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89,10%</w:t>
            </w:r>
          </w:p>
        </w:tc>
        <w:tc>
          <w:tcPr>
            <w:tcW w:w="748" w:type="pct"/>
            <w:noWrap/>
            <w:vAlign w:val="center"/>
          </w:tcPr>
          <w:p w14:paraId="38AE75F5" w14:textId="6719ED4E"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297EC7" w:rsidRPr="00767CC4" w14:paraId="4317662C" w14:textId="77777777" w:rsidTr="009B2B9B">
        <w:trPr>
          <w:trHeight w:val="20"/>
          <w:jc w:val="center"/>
        </w:trPr>
        <w:tc>
          <w:tcPr>
            <w:tcW w:w="274" w:type="pct"/>
            <w:noWrap/>
            <w:vAlign w:val="center"/>
          </w:tcPr>
          <w:p w14:paraId="6E77FDCB" w14:textId="0DF6DB32" w:rsidR="00297EC7" w:rsidRPr="00767CC4" w:rsidRDefault="00172AC8"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0C505075"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6" w:type="pct"/>
            <w:vAlign w:val="center"/>
            <w:hideMark/>
          </w:tcPr>
          <w:p w14:paraId="002B47CA"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176DB51A" w14:textId="77777777"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6C95A12" w14:textId="56FBFFC8"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8" w:type="pct"/>
            <w:noWrap/>
            <w:vAlign w:val="center"/>
          </w:tcPr>
          <w:p w14:paraId="55915284" w14:textId="68B1AABE" w:rsidR="00297EC7" w:rsidRPr="00767CC4" w:rsidRDefault="00297EC7" w:rsidP="009B2B9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4272E260" w14:textId="77777777" w:rsidR="00733B85" w:rsidRPr="00767CC4" w:rsidRDefault="00733B85" w:rsidP="0025211E">
      <w:pPr>
        <w:pStyle w:val="Heading3"/>
      </w:pPr>
      <w:bookmarkStart w:id="35" w:name="_Toc209599469"/>
      <w:r w:rsidRPr="00767CC4">
        <w:t>Изпълнение на инвестиционна програма</w:t>
      </w:r>
      <w:bookmarkEnd w:id="35"/>
      <w:r w:rsidRPr="00767CC4">
        <w:t xml:space="preserve"> </w:t>
      </w:r>
    </w:p>
    <w:tbl>
      <w:tblPr>
        <w:tblStyle w:val="TableGrid"/>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181163" w:rsidRPr="00767CC4" w14:paraId="7E3A70C5" w14:textId="77777777" w:rsidTr="009D662F">
        <w:trPr>
          <w:tblHeader/>
          <w:jc w:val="center"/>
        </w:trPr>
        <w:tc>
          <w:tcPr>
            <w:tcW w:w="2500" w:type="pct"/>
            <w:vAlign w:val="center"/>
          </w:tcPr>
          <w:p w14:paraId="4C6351C5" w14:textId="77777777" w:rsidR="00733B85" w:rsidRPr="00767CC4" w:rsidRDefault="00733B85" w:rsidP="00CE146B">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1944C4B1" w14:textId="78B6CFAA" w:rsidR="00733B85" w:rsidRPr="00767CC4" w:rsidRDefault="00733B85" w:rsidP="00CE146B">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181163"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181163" w:rsidRPr="00767CC4" w14:paraId="460C2057" w14:textId="77777777" w:rsidTr="00CE146B">
        <w:trPr>
          <w:jc w:val="center"/>
        </w:trPr>
        <w:tc>
          <w:tcPr>
            <w:tcW w:w="2500" w:type="pct"/>
            <w:vAlign w:val="center"/>
          </w:tcPr>
          <w:p w14:paraId="230537CB" w14:textId="77777777" w:rsidR="00181163" w:rsidRPr="00767CC4" w:rsidRDefault="00181163" w:rsidP="00CE146B">
            <w:pPr>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vAlign w:val="center"/>
          </w:tcPr>
          <w:p w14:paraId="1A3A34E6" w14:textId="7EF75A65" w:rsidR="00181163" w:rsidRPr="00767CC4" w:rsidRDefault="00181163" w:rsidP="00CE146B">
            <w:pPr>
              <w:jc w:val="center"/>
              <w:rPr>
                <w:rFonts w:ascii="Times New Roman" w:hAnsi="Times New Roman" w:cs="Times New Roman"/>
                <w:sz w:val="20"/>
                <w:szCs w:val="20"/>
              </w:rPr>
            </w:pPr>
            <w:r w:rsidRPr="00767CC4">
              <w:rPr>
                <w:rFonts w:ascii="Times New Roman" w:hAnsi="Times New Roman" w:cs="Times New Roman"/>
                <w:sz w:val="20"/>
                <w:szCs w:val="20"/>
              </w:rPr>
              <w:t>3</w:t>
            </w:r>
          </w:p>
        </w:tc>
      </w:tr>
      <w:tr w:rsidR="00181163" w:rsidRPr="00767CC4" w14:paraId="5D9C2598" w14:textId="77777777" w:rsidTr="00CE146B">
        <w:trPr>
          <w:jc w:val="center"/>
        </w:trPr>
        <w:tc>
          <w:tcPr>
            <w:tcW w:w="2500" w:type="pct"/>
            <w:vAlign w:val="center"/>
          </w:tcPr>
          <w:p w14:paraId="5A4179B4" w14:textId="77777777" w:rsidR="00181163" w:rsidRPr="00767CC4" w:rsidRDefault="00181163" w:rsidP="00CE146B">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1CE6CEE7" w14:textId="13497BE4" w:rsidR="00181163" w:rsidRPr="00767CC4" w:rsidRDefault="00181163" w:rsidP="00CE146B">
            <w:pPr>
              <w:jc w:val="center"/>
              <w:rPr>
                <w:rFonts w:ascii="Times New Roman" w:hAnsi="Times New Roman" w:cs="Times New Roman"/>
                <w:sz w:val="20"/>
                <w:szCs w:val="20"/>
              </w:rPr>
            </w:pPr>
            <w:r w:rsidRPr="00767CC4">
              <w:rPr>
                <w:rFonts w:ascii="Times New Roman" w:hAnsi="Times New Roman" w:cs="Times New Roman"/>
                <w:sz w:val="20"/>
                <w:szCs w:val="20"/>
              </w:rPr>
              <w:t>3 716</w:t>
            </w:r>
          </w:p>
        </w:tc>
      </w:tr>
      <w:tr w:rsidR="00181163" w:rsidRPr="00767CC4" w14:paraId="0E1863B6" w14:textId="77777777" w:rsidTr="00CE146B">
        <w:trPr>
          <w:jc w:val="center"/>
        </w:trPr>
        <w:tc>
          <w:tcPr>
            <w:tcW w:w="2500" w:type="pct"/>
            <w:vAlign w:val="center"/>
          </w:tcPr>
          <w:p w14:paraId="4A5B2277" w14:textId="77777777" w:rsidR="00181163" w:rsidRPr="00767CC4" w:rsidRDefault="00181163" w:rsidP="00CE146B">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25461ECD" w14:textId="1CE0D4FD" w:rsidR="00181163" w:rsidRPr="00767CC4" w:rsidRDefault="00181163" w:rsidP="00CE146B">
            <w:pPr>
              <w:jc w:val="center"/>
              <w:rPr>
                <w:rFonts w:ascii="Times New Roman" w:hAnsi="Times New Roman" w:cs="Times New Roman"/>
                <w:sz w:val="20"/>
                <w:szCs w:val="20"/>
              </w:rPr>
            </w:pPr>
            <w:r w:rsidRPr="00767CC4">
              <w:rPr>
                <w:rFonts w:ascii="Times New Roman" w:hAnsi="Times New Roman" w:cs="Times New Roman"/>
                <w:sz w:val="20"/>
                <w:szCs w:val="20"/>
              </w:rPr>
              <w:t>19 005</w:t>
            </w:r>
          </w:p>
        </w:tc>
      </w:tr>
      <w:tr w:rsidR="00181163" w:rsidRPr="00767CC4" w14:paraId="199BED68" w14:textId="77777777" w:rsidTr="00CE146B">
        <w:trPr>
          <w:jc w:val="center"/>
        </w:trPr>
        <w:tc>
          <w:tcPr>
            <w:tcW w:w="2500" w:type="pct"/>
            <w:vAlign w:val="center"/>
          </w:tcPr>
          <w:p w14:paraId="58B5EA4C" w14:textId="77777777" w:rsidR="00181163" w:rsidRPr="00767CC4" w:rsidRDefault="00181163" w:rsidP="00CE146B">
            <w:pPr>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vAlign w:val="center"/>
          </w:tcPr>
          <w:p w14:paraId="55EA53C1" w14:textId="572D09BC" w:rsidR="00181163" w:rsidRPr="00767CC4" w:rsidRDefault="00181163" w:rsidP="00CE146B">
            <w:pPr>
              <w:jc w:val="center"/>
              <w:rPr>
                <w:rFonts w:ascii="Times New Roman" w:hAnsi="Times New Roman" w:cs="Times New Roman"/>
                <w:sz w:val="20"/>
                <w:szCs w:val="20"/>
              </w:rPr>
            </w:pPr>
            <w:r w:rsidRPr="00767CC4">
              <w:rPr>
                <w:rFonts w:ascii="Times New Roman" w:hAnsi="Times New Roman" w:cs="Times New Roman"/>
                <w:sz w:val="20"/>
                <w:szCs w:val="20"/>
              </w:rPr>
              <w:t>22 721</w:t>
            </w:r>
          </w:p>
        </w:tc>
      </w:tr>
      <w:tr w:rsidR="00181163" w:rsidRPr="00767CC4" w14:paraId="783D5D94" w14:textId="77777777" w:rsidTr="00CE146B">
        <w:trPr>
          <w:jc w:val="center"/>
        </w:trPr>
        <w:tc>
          <w:tcPr>
            <w:tcW w:w="2500" w:type="pct"/>
            <w:vAlign w:val="center"/>
          </w:tcPr>
          <w:p w14:paraId="0DEF5D8A" w14:textId="77777777" w:rsidR="00181163" w:rsidRPr="00767CC4" w:rsidRDefault="00181163" w:rsidP="00CE146B">
            <w:pPr>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32E437CC" w14:textId="7C98A472" w:rsidR="00181163" w:rsidRPr="00767CC4" w:rsidRDefault="00181163" w:rsidP="00CE146B">
            <w:pPr>
              <w:jc w:val="center"/>
              <w:rPr>
                <w:rFonts w:ascii="Times New Roman" w:hAnsi="Times New Roman" w:cs="Times New Roman"/>
                <w:b/>
                <w:sz w:val="20"/>
                <w:szCs w:val="20"/>
              </w:rPr>
            </w:pPr>
            <w:r w:rsidRPr="00767CC4">
              <w:rPr>
                <w:rFonts w:ascii="Times New Roman" w:hAnsi="Times New Roman" w:cs="Times New Roman"/>
                <w:sz w:val="20"/>
                <w:szCs w:val="20"/>
              </w:rPr>
              <w:t>22 724.075</w:t>
            </w:r>
          </w:p>
        </w:tc>
      </w:tr>
    </w:tbl>
    <w:p w14:paraId="13203DB3" w14:textId="77777777" w:rsidR="00C86D42" w:rsidRPr="00767CC4" w:rsidRDefault="00C86D42" w:rsidP="0025211E">
      <w:pPr>
        <w:pStyle w:val="Heading3"/>
      </w:pPr>
      <w:bookmarkStart w:id="36" w:name="_Toc209599470"/>
      <w:r w:rsidRPr="00767CC4">
        <w:t>Анализ и състояние на водоснабдителните системи, които се стопанисват от ВиК оператора</w:t>
      </w:r>
      <w:bookmarkEnd w:id="36"/>
      <w:r w:rsidRPr="00767CC4">
        <w:t xml:space="preserve"> </w:t>
      </w:r>
    </w:p>
    <w:p w14:paraId="56EBBF63" w14:textId="289F6C05" w:rsidR="00C86D42" w:rsidRPr="00767CC4" w:rsidRDefault="00C86D42" w:rsidP="00C86D42">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w:t>
      </w:r>
      <w:r w:rsidR="008F1A8B" w:rsidRPr="00767CC4">
        <w:rPr>
          <w:rFonts w:ascii="Times New Roman" w:hAnsi="Times New Roman" w:cs="Times New Roman"/>
          <w:sz w:val="24"/>
          <w:szCs w:val="24"/>
        </w:rPr>
        <w:t xml:space="preserve"> (4</w:t>
      </w:r>
      <w:r w:rsidR="002F4406" w:rsidRPr="00767CC4">
        <w:rPr>
          <w:rFonts w:ascii="Times New Roman" w:hAnsi="Times New Roman" w:cs="Times New Roman"/>
          <w:sz w:val="24"/>
          <w:szCs w:val="24"/>
        </w:rPr>
        <w:t>402</w:t>
      </w:r>
      <w:r w:rsidR="008F1A8B" w:rsidRPr="00767CC4">
        <w:rPr>
          <w:rFonts w:ascii="Times New Roman" w:hAnsi="Times New Roman" w:cs="Times New Roman"/>
          <w:sz w:val="24"/>
          <w:szCs w:val="24"/>
        </w:rPr>
        <w:t xml:space="preserve"> км обща дължина на довеждащите и разпределителни водопроводи)</w:t>
      </w:r>
      <w:r w:rsidRPr="00767CC4">
        <w:rPr>
          <w:rFonts w:ascii="Times New Roman" w:hAnsi="Times New Roman" w:cs="Times New Roman"/>
          <w:sz w:val="24"/>
          <w:szCs w:val="24"/>
        </w:rPr>
        <w:t>, обслужвана от ВиК оператора, нейната възраст, материали на изграждане (</w:t>
      </w:r>
      <w:r w:rsidR="002F4406" w:rsidRPr="00767CC4">
        <w:rPr>
          <w:rFonts w:ascii="Times New Roman" w:hAnsi="Times New Roman" w:cs="Times New Roman"/>
          <w:sz w:val="24"/>
          <w:szCs w:val="24"/>
        </w:rPr>
        <w:t>57</w:t>
      </w:r>
      <w:r w:rsidRPr="00767CC4">
        <w:rPr>
          <w:rFonts w:ascii="Times New Roman" w:hAnsi="Times New Roman" w:cs="Times New Roman"/>
          <w:sz w:val="24"/>
          <w:szCs w:val="24"/>
        </w:rPr>
        <w:t>% етернит) и физическите загуби на вода (</w:t>
      </w:r>
      <w:r w:rsidR="002777C0" w:rsidRPr="00767CC4">
        <w:rPr>
          <w:rFonts w:ascii="Times New Roman" w:hAnsi="Times New Roman" w:cs="Times New Roman"/>
          <w:sz w:val="24"/>
          <w:szCs w:val="24"/>
        </w:rPr>
        <w:t>58,6</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5B17949F" w14:textId="7C1C4113" w:rsidR="004149BA" w:rsidRPr="00767CC4" w:rsidRDefault="004149BA" w:rsidP="004149BA">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Важно е да се направи актуален анализ на потреблението и нуждите за нормално водоснабдяване на територията, особено през летните месеци с оглед активното разрастване на туристическите дестинации по Северното Черноморие. В тази връзка модернизацията на ВиК инфраструктурата следва да е водещ приоритет.</w:t>
      </w:r>
    </w:p>
    <w:p w14:paraId="0690A2A7" w14:textId="69D3F7C2" w:rsidR="00BA6E53" w:rsidRPr="00767CC4" w:rsidRDefault="00BA6E53" w:rsidP="0025211E">
      <w:pPr>
        <w:pStyle w:val="Heading3"/>
      </w:pPr>
      <w:bookmarkStart w:id="37" w:name="_Toc209599471"/>
      <w:r w:rsidRPr="00767CC4">
        <w:t xml:space="preserve">Актуално състояние на водоизточниците </w:t>
      </w:r>
      <w:r w:rsidR="00C86D42" w:rsidRPr="00767CC4">
        <w:t>– основни и резервни</w:t>
      </w:r>
      <w:bookmarkEnd w:id="37"/>
    </w:p>
    <w:p w14:paraId="75BC9950" w14:textId="1D9491F3" w:rsidR="00BA6E53" w:rsidRPr="00767CC4" w:rsidRDefault="00BA6E53" w:rsidP="0025211E">
      <w:pPr>
        <w:pStyle w:val="Heading4"/>
      </w:pPr>
      <w:r w:rsidRPr="00767CC4">
        <w:t xml:space="preserve"> Повърхностни водоизточници (основни и резервни)</w:t>
      </w:r>
    </w:p>
    <w:p w14:paraId="5F527830" w14:textId="77777777" w:rsidR="00BA6E53" w:rsidRPr="00767CC4" w:rsidRDefault="00BA6E53" w:rsidP="00BA6E53">
      <w:pPr>
        <w:spacing w:after="0" w:line="360" w:lineRule="auto"/>
        <w:ind w:firstLine="643"/>
        <w:rPr>
          <w:rFonts w:ascii="Times New Roman" w:hAnsi="Times New Roman" w:cs="Times New Roman"/>
          <w:sz w:val="24"/>
          <w:szCs w:val="24"/>
        </w:rPr>
      </w:pPr>
      <w:r w:rsidRPr="00767CC4">
        <w:rPr>
          <w:rFonts w:ascii="Times New Roman" w:hAnsi="Times New Roman" w:cs="Times New Roman"/>
          <w:noProof/>
          <w:sz w:val="24"/>
          <w:szCs w:val="24"/>
          <w:lang w:val="en-US"/>
        </w:rPr>
        <w:lastRenderedPageBreak/>
        <w:drawing>
          <wp:inline distT="0" distB="0" distL="0" distR="0" wp14:anchorId="35A927F1" wp14:editId="356E12F5">
            <wp:extent cx="4582" cy="4584"/>
            <wp:effectExtent l="0" t="0" r="0" b="0"/>
            <wp:docPr id="2572" name="Picture 2572"/>
            <wp:cNvGraphicFramePr/>
            <a:graphic xmlns:a="http://schemas.openxmlformats.org/drawingml/2006/main">
              <a:graphicData uri="http://schemas.openxmlformats.org/drawingml/2006/picture">
                <pic:pic xmlns:pic="http://schemas.openxmlformats.org/drawingml/2006/picture">
                  <pic:nvPicPr>
                    <pic:cNvPr id="2572" name="Picture 2572"/>
                    <pic:cNvPicPr/>
                  </pic:nvPicPr>
                  <pic:blipFill>
                    <a:blip r:embed="rId8"/>
                    <a:stretch>
                      <a:fillRect/>
                    </a:stretch>
                  </pic:blipFill>
                  <pic:spPr>
                    <a:xfrm>
                      <a:off x="0" y="0"/>
                      <a:ext cx="4582" cy="4584"/>
                    </a:xfrm>
                    <a:prstGeom prst="rect">
                      <a:avLst/>
                    </a:prstGeom>
                  </pic:spPr>
                </pic:pic>
              </a:graphicData>
            </a:graphic>
          </wp:inline>
        </w:drawing>
      </w:r>
      <w:r w:rsidRPr="00767CC4">
        <w:rPr>
          <w:rFonts w:ascii="Times New Roman" w:hAnsi="Times New Roman" w:cs="Times New Roman"/>
          <w:sz w:val="24"/>
          <w:szCs w:val="24"/>
        </w:rPr>
        <w:t>“Водоснабдяване и канализация - Варна” ООД не стопанисва и експлоатира повърхностни водоизточници за питейно-битово водоснабдяване.</w:t>
      </w:r>
    </w:p>
    <w:p w14:paraId="79D9B974" w14:textId="5375F161" w:rsidR="00BA6E53" w:rsidRPr="00767CC4" w:rsidRDefault="00BA6E53" w:rsidP="00BA6E53">
      <w:pPr>
        <w:spacing w:after="0" w:line="360" w:lineRule="auto"/>
        <w:ind w:firstLine="643"/>
        <w:rPr>
          <w:rFonts w:ascii="Times New Roman" w:hAnsi="Times New Roman" w:cs="Times New Roman"/>
          <w:sz w:val="24"/>
          <w:szCs w:val="24"/>
        </w:rPr>
      </w:pPr>
      <w:r w:rsidRPr="00767CC4">
        <w:rPr>
          <w:rFonts w:ascii="Times New Roman" w:hAnsi="Times New Roman" w:cs="Times New Roman"/>
          <w:sz w:val="24"/>
          <w:szCs w:val="24"/>
        </w:rPr>
        <w:t xml:space="preserve">Дружеството има издадено от Министъра на околната среда и води - Разрешително № 003804/23.01.2006 г., продължено с Решение № 49/27.04.2020 г. за водовземане от повърхностен воден обект яз. „Камчия“. Същият се стопанисва от „Водоснабдяване и канализация ” ЕАД, гр. Бургас. Използването на водите се осъществява чрез утвърдени от Министъра на ОСВ месечни графици, които са неразделна част от издадените разрешителни </w:t>
      </w:r>
      <w:r w:rsidRPr="00767CC4">
        <w:rPr>
          <w:rFonts w:ascii="Times New Roman" w:hAnsi="Times New Roman" w:cs="Times New Roman"/>
          <w:noProof/>
          <w:sz w:val="24"/>
          <w:szCs w:val="24"/>
          <w:lang w:val="en-US"/>
        </w:rPr>
        <w:drawing>
          <wp:inline distT="0" distB="0" distL="0" distR="0" wp14:anchorId="5ADA02A4" wp14:editId="78A42BE9">
            <wp:extent cx="9165" cy="9167"/>
            <wp:effectExtent l="0" t="0" r="0" b="0"/>
            <wp:docPr id="2587" name="Picture 2587"/>
            <wp:cNvGraphicFramePr/>
            <a:graphic xmlns:a="http://schemas.openxmlformats.org/drawingml/2006/main">
              <a:graphicData uri="http://schemas.openxmlformats.org/drawingml/2006/picture">
                <pic:pic xmlns:pic="http://schemas.openxmlformats.org/drawingml/2006/picture">
                  <pic:nvPicPr>
                    <pic:cNvPr id="2587" name="Picture 2587"/>
                    <pic:cNvPicPr/>
                  </pic:nvPicPr>
                  <pic:blipFill>
                    <a:blip r:embed="rId9"/>
                    <a:stretch>
                      <a:fillRect/>
                    </a:stretch>
                  </pic:blipFill>
                  <pic:spPr>
                    <a:xfrm>
                      <a:off x="0" y="0"/>
                      <a:ext cx="9165" cy="9167"/>
                    </a:xfrm>
                    <a:prstGeom prst="rect">
                      <a:avLst/>
                    </a:prstGeom>
                  </pic:spPr>
                </pic:pic>
              </a:graphicData>
            </a:graphic>
          </wp:inline>
        </w:drawing>
      </w:r>
      <w:r w:rsidRPr="00767CC4">
        <w:rPr>
          <w:rFonts w:ascii="Times New Roman" w:hAnsi="Times New Roman" w:cs="Times New Roman"/>
          <w:sz w:val="24"/>
          <w:szCs w:val="24"/>
        </w:rPr>
        <w:t>по реда на Закона за водите.</w:t>
      </w:r>
    </w:p>
    <w:p w14:paraId="30AC8630" w14:textId="77777777" w:rsidR="00BA6E53" w:rsidRPr="00767CC4" w:rsidRDefault="00BA6E53" w:rsidP="0025211E">
      <w:pPr>
        <w:pStyle w:val="Heading4"/>
      </w:pPr>
      <w:r w:rsidRPr="00767CC4">
        <w:t>Подземни (местни водоизточници)</w:t>
      </w:r>
    </w:p>
    <w:p w14:paraId="65A49A67" w14:textId="528E360D" w:rsidR="00BA6E53" w:rsidRPr="00767CC4" w:rsidRDefault="00BA6E53" w:rsidP="00BA6E53">
      <w:pPr>
        <w:spacing w:after="0" w:line="360" w:lineRule="auto"/>
        <w:ind w:firstLine="643"/>
        <w:rPr>
          <w:rFonts w:ascii="Times New Roman" w:hAnsi="Times New Roman" w:cs="Times New Roman"/>
          <w:sz w:val="24"/>
          <w:szCs w:val="24"/>
        </w:rPr>
      </w:pPr>
      <w:r w:rsidRPr="00767CC4">
        <w:rPr>
          <w:rFonts w:ascii="Times New Roman" w:hAnsi="Times New Roman" w:cs="Times New Roman"/>
          <w:sz w:val="24"/>
          <w:szCs w:val="24"/>
        </w:rPr>
        <w:t xml:space="preserve">Общият брой на изградените подземни водоизточници на територията на Варненска област е около 374 бр., от който 252 бр. каптажи и дренажи, 122 бр. сондажни, тръбни и шахтови кладенци, които се стопанисват от </w:t>
      </w:r>
      <w:r w:rsidRPr="00767CC4">
        <w:rPr>
          <w:rFonts w:ascii="Times New Roman" w:hAnsi="Times New Roman" w:cs="Times New Roman"/>
          <w:noProof/>
          <w:sz w:val="24"/>
          <w:szCs w:val="24"/>
          <w:lang w:val="en-US"/>
        </w:rPr>
        <w:drawing>
          <wp:inline distT="0" distB="0" distL="0" distR="0" wp14:anchorId="0CF6CF7C" wp14:editId="738281D0">
            <wp:extent cx="4582" cy="4584"/>
            <wp:effectExtent l="0" t="0" r="0" b="0"/>
            <wp:docPr id="679551722" name="Picture 679551722"/>
            <wp:cNvGraphicFramePr/>
            <a:graphic xmlns:a="http://schemas.openxmlformats.org/drawingml/2006/main">
              <a:graphicData uri="http://schemas.openxmlformats.org/drawingml/2006/picture">
                <pic:pic xmlns:pic="http://schemas.openxmlformats.org/drawingml/2006/picture">
                  <pic:nvPicPr>
                    <pic:cNvPr id="2572" name="Picture 2572"/>
                    <pic:cNvPicPr/>
                  </pic:nvPicPr>
                  <pic:blipFill>
                    <a:blip r:embed="rId8"/>
                    <a:stretch>
                      <a:fillRect/>
                    </a:stretch>
                  </pic:blipFill>
                  <pic:spPr>
                    <a:xfrm>
                      <a:off x="0" y="0"/>
                      <a:ext cx="4582" cy="4584"/>
                    </a:xfrm>
                    <a:prstGeom prst="rect">
                      <a:avLst/>
                    </a:prstGeom>
                  </pic:spPr>
                </pic:pic>
              </a:graphicData>
            </a:graphic>
          </wp:inline>
        </w:drawing>
      </w:r>
      <w:r w:rsidRPr="00767CC4">
        <w:rPr>
          <w:rFonts w:ascii="Times New Roman" w:hAnsi="Times New Roman" w:cs="Times New Roman"/>
          <w:sz w:val="24"/>
          <w:szCs w:val="24"/>
        </w:rPr>
        <w:t xml:space="preserve">“Водоснабдяване и канализация - Варна” ООД. Те са обособени в 99 водоснабдителни системи, от които 87 са действащи, а останалите 12 са със статут на </w:t>
      </w:r>
      <w:r w:rsidRPr="00767CC4">
        <w:rPr>
          <w:rFonts w:ascii="Times New Roman" w:hAnsi="Times New Roman" w:cs="Times New Roman"/>
          <w:noProof/>
          <w:sz w:val="24"/>
          <w:szCs w:val="24"/>
          <w:lang w:val="en-US"/>
        </w:rPr>
        <w:drawing>
          <wp:inline distT="0" distB="0" distL="0" distR="0" wp14:anchorId="4D357DC8" wp14:editId="1827507A">
            <wp:extent cx="9165" cy="4583"/>
            <wp:effectExtent l="0" t="0" r="0" b="0"/>
            <wp:docPr id="2589" name="Picture 2589"/>
            <wp:cNvGraphicFramePr/>
            <a:graphic xmlns:a="http://schemas.openxmlformats.org/drawingml/2006/main">
              <a:graphicData uri="http://schemas.openxmlformats.org/drawingml/2006/picture">
                <pic:pic xmlns:pic="http://schemas.openxmlformats.org/drawingml/2006/picture">
                  <pic:nvPicPr>
                    <pic:cNvPr id="2589" name="Picture 2589"/>
                    <pic:cNvPicPr/>
                  </pic:nvPicPr>
                  <pic:blipFill>
                    <a:blip r:embed="rId10"/>
                    <a:stretch>
                      <a:fillRect/>
                    </a:stretch>
                  </pic:blipFill>
                  <pic:spPr>
                    <a:xfrm>
                      <a:off x="0" y="0"/>
                      <a:ext cx="9165" cy="4583"/>
                    </a:xfrm>
                    <a:prstGeom prst="rect">
                      <a:avLst/>
                    </a:prstGeom>
                  </pic:spPr>
                </pic:pic>
              </a:graphicData>
            </a:graphic>
          </wp:inline>
        </w:drawing>
      </w:r>
      <w:r w:rsidRPr="00767CC4">
        <w:rPr>
          <w:rFonts w:ascii="Times New Roman" w:hAnsi="Times New Roman" w:cs="Times New Roman"/>
          <w:sz w:val="24"/>
          <w:szCs w:val="24"/>
        </w:rPr>
        <w:t xml:space="preserve">резервни. Част от водоизточниците са изключени от експлоатация по различни причини. За </w:t>
      </w:r>
      <w:r w:rsidRPr="00767CC4">
        <w:rPr>
          <w:rFonts w:ascii="Times New Roman" w:hAnsi="Times New Roman" w:cs="Times New Roman"/>
          <w:noProof/>
          <w:sz w:val="24"/>
          <w:szCs w:val="24"/>
          <w:lang w:val="en-US"/>
        </w:rPr>
        <w:drawing>
          <wp:inline distT="0" distB="0" distL="0" distR="0" wp14:anchorId="37472499" wp14:editId="3F53D7FA">
            <wp:extent cx="4583" cy="4583"/>
            <wp:effectExtent l="0" t="0" r="0" b="0"/>
            <wp:docPr id="2590" name="Picture 2590"/>
            <wp:cNvGraphicFramePr/>
            <a:graphic xmlns:a="http://schemas.openxmlformats.org/drawingml/2006/main">
              <a:graphicData uri="http://schemas.openxmlformats.org/drawingml/2006/picture">
                <pic:pic xmlns:pic="http://schemas.openxmlformats.org/drawingml/2006/picture">
                  <pic:nvPicPr>
                    <pic:cNvPr id="2590" name="Picture 2590"/>
                    <pic:cNvPicPr/>
                  </pic:nvPicPr>
                  <pic:blipFill>
                    <a:blip r:embed="rId11"/>
                    <a:stretch>
                      <a:fillRect/>
                    </a:stretch>
                  </pic:blipFill>
                  <pic:spPr>
                    <a:xfrm>
                      <a:off x="0" y="0"/>
                      <a:ext cx="4583" cy="4583"/>
                    </a:xfrm>
                    <a:prstGeom prst="rect">
                      <a:avLst/>
                    </a:prstGeom>
                  </pic:spPr>
                </pic:pic>
              </a:graphicData>
            </a:graphic>
          </wp:inline>
        </w:drawing>
      </w:r>
      <w:r w:rsidRPr="00767CC4">
        <w:rPr>
          <w:rFonts w:ascii="Times New Roman" w:hAnsi="Times New Roman" w:cs="Times New Roman"/>
          <w:sz w:val="24"/>
          <w:szCs w:val="24"/>
        </w:rPr>
        <w:t xml:space="preserve">всички водоизточници от 87-те водоснабдителни системи има издадени разрешителни за </w:t>
      </w:r>
      <w:r w:rsidRPr="00767CC4">
        <w:rPr>
          <w:rFonts w:ascii="Times New Roman" w:hAnsi="Times New Roman" w:cs="Times New Roman"/>
          <w:noProof/>
          <w:sz w:val="24"/>
          <w:szCs w:val="24"/>
          <w:lang w:val="en-US"/>
        </w:rPr>
        <w:drawing>
          <wp:inline distT="0" distB="0" distL="0" distR="0" wp14:anchorId="0E9155DC" wp14:editId="789789B2">
            <wp:extent cx="4582" cy="4583"/>
            <wp:effectExtent l="0" t="0" r="0" b="0"/>
            <wp:docPr id="2591" name="Picture 2591"/>
            <wp:cNvGraphicFramePr/>
            <a:graphic xmlns:a="http://schemas.openxmlformats.org/drawingml/2006/main">
              <a:graphicData uri="http://schemas.openxmlformats.org/drawingml/2006/picture">
                <pic:pic xmlns:pic="http://schemas.openxmlformats.org/drawingml/2006/picture">
                  <pic:nvPicPr>
                    <pic:cNvPr id="2591" name="Picture 2591"/>
                    <pic:cNvPicPr/>
                  </pic:nvPicPr>
                  <pic:blipFill>
                    <a:blip r:embed="rId12"/>
                    <a:stretch>
                      <a:fillRect/>
                    </a:stretch>
                  </pic:blipFill>
                  <pic:spPr>
                    <a:xfrm>
                      <a:off x="0" y="0"/>
                      <a:ext cx="4582" cy="4583"/>
                    </a:xfrm>
                    <a:prstGeom prst="rect">
                      <a:avLst/>
                    </a:prstGeom>
                  </pic:spPr>
                </pic:pic>
              </a:graphicData>
            </a:graphic>
          </wp:inline>
        </w:drawing>
      </w:r>
      <w:r w:rsidRPr="00767CC4">
        <w:rPr>
          <w:rFonts w:ascii="Times New Roman" w:hAnsi="Times New Roman" w:cs="Times New Roman"/>
          <w:sz w:val="24"/>
          <w:szCs w:val="24"/>
        </w:rPr>
        <w:t>водовземане.</w:t>
      </w:r>
    </w:p>
    <w:p w14:paraId="76C45FBE" w14:textId="129AD3D6" w:rsidR="00BA6E53" w:rsidRPr="00767CC4" w:rsidRDefault="00BA6E53" w:rsidP="00BA6E53">
      <w:pPr>
        <w:spacing w:after="0" w:line="360" w:lineRule="auto"/>
        <w:ind w:firstLine="643"/>
        <w:rPr>
          <w:rFonts w:ascii="Times New Roman" w:hAnsi="Times New Roman" w:cs="Times New Roman"/>
          <w:sz w:val="24"/>
          <w:szCs w:val="24"/>
        </w:rPr>
      </w:pPr>
      <w:r w:rsidRPr="00767CC4">
        <w:rPr>
          <w:rFonts w:ascii="Times New Roman" w:hAnsi="Times New Roman" w:cs="Times New Roman"/>
          <w:sz w:val="24"/>
          <w:szCs w:val="24"/>
        </w:rPr>
        <w:t xml:space="preserve">Към настоящия момент </w:t>
      </w:r>
      <w:r w:rsidRPr="00767CC4">
        <w:rPr>
          <w:rFonts w:ascii="Times New Roman" w:hAnsi="Times New Roman" w:cs="Times New Roman"/>
          <w:noProof/>
          <w:sz w:val="24"/>
          <w:szCs w:val="24"/>
          <w:lang w:val="en-US"/>
        </w:rPr>
        <w:drawing>
          <wp:inline distT="0" distB="0" distL="0" distR="0" wp14:anchorId="5FE9043F" wp14:editId="0954C420">
            <wp:extent cx="4582" cy="4584"/>
            <wp:effectExtent l="0" t="0" r="0" b="0"/>
            <wp:docPr id="1466405873" name="Picture 1466405873"/>
            <wp:cNvGraphicFramePr/>
            <a:graphic xmlns:a="http://schemas.openxmlformats.org/drawingml/2006/main">
              <a:graphicData uri="http://schemas.openxmlformats.org/drawingml/2006/picture">
                <pic:pic xmlns:pic="http://schemas.openxmlformats.org/drawingml/2006/picture">
                  <pic:nvPicPr>
                    <pic:cNvPr id="2572" name="Picture 2572"/>
                    <pic:cNvPicPr/>
                  </pic:nvPicPr>
                  <pic:blipFill>
                    <a:blip r:embed="rId8"/>
                    <a:stretch>
                      <a:fillRect/>
                    </a:stretch>
                  </pic:blipFill>
                  <pic:spPr>
                    <a:xfrm>
                      <a:off x="0" y="0"/>
                      <a:ext cx="4582" cy="4584"/>
                    </a:xfrm>
                    <a:prstGeom prst="rect">
                      <a:avLst/>
                    </a:prstGeom>
                  </pic:spPr>
                </pic:pic>
              </a:graphicData>
            </a:graphic>
          </wp:inline>
        </w:drawing>
      </w:r>
      <w:r w:rsidRPr="00767CC4">
        <w:rPr>
          <w:rFonts w:ascii="Times New Roman" w:hAnsi="Times New Roman" w:cs="Times New Roman"/>
          <w:sz w:val="24"/>
          <w:szCs w:val="24"/>
        </w:rPr>
        <w:t xml:space="preserve">“Водоснабдяване и канализация - Варна” ООД експлоатира 321 бр. водовземни съоръжения за подземни води, от които около 228 бр. каптажи и дренажи, 92 бр. сондажни, </w:t>
      </w:r>
      <w:r w:rsidRPr="00767CC4">
        <w:rPr>
          <w:rFonts w:ascii="Times New Roman" w:hAnsi="Times New Roman" w:cs="Times New Roman"/>
          <w:noProof/>
          <w:sz w:val="24"/>
          <w:szCs w:val="24"/>
          <w:lang w:val="en-US"/>
        </w:rPr>
        <w:drawing>
          <wp:inline distT="0" distB="0" distL="0" distR="0" wp14:anchorId="688A7B61" wp14:editId="23AC330C">
            <wp:extent cx="9165" cy="22918"/>
            <wp:effectExtent l="0" t="0" r="0" b="0"/>
            <wp:docPr id="16715" name="Picture 16715"/>
            <wp:cNvGraphicFramePr/>
            <a:graphic xmlns:a="http://schemas.openxmlformats.org/drawingml/2006/main">
              <a:graphicData uri="http://schemas.openxmlformats.org/drawingml/2006/picture">
                <pic:pic xmlns:pic="http://schemas.openxmlformats.org/drawingml/2006/picture">
                  <pic:nvPicPr>
                    <pic:cNvPr id="16715" name="Picture 16715"/>
                    <pic:cNvPicPr/>
                  </pic:nvPicPr>
                  <pic:blipFill>
                    <a:blip r:embed="rId13"/>
                    <a:stretch>
                      <a:fillRect/>
                    </a:stretch>
                  </pic:blipFill>
                  <pic:spPr>
                    <a:xfrm>
                      <a:off x="0" y="0"/>
                      <a:ext cx="9165" cy="22918"/>
                    </a:xfrm>
                    <a:prstGeom prst="rect">
                      <a:avLst/>
                    </a:prstGeom>
                  </pic:spPr>
                </pic:pic>
              </a:graphicData>
            </a:graphic>
          </wp:inline>
        </w:drawing>
      </w:r>
      <w:r w:rsidRPr="00767CC4">
        <w:rPr>
          <w:rFonts w:ascii="Times New Roman" w:hAnsi="Times New Roman" w:cs="Times New Roman"/>
          <w:sz w:val="24"/>
          <w:szCs w:val="24"/>
        </w:rPr>
        <w:t>тръбни и шахтови кладенци, 1 бр. минерален водоизточник.</w:t>
      </w:r>
    </w:p>
    <w:p w14:paraId="669A05AA" w14:textId="77777777" w:rsidR="00BA6E53" w:rsidRPr="00767CC4" w:rsidRDefault="00BA6E53" w:rsidP="00BA6E53">
      <w:pPr>
        <w:spacing w:after="0" w:line="360" w:lineRule="auto"/>
        <w:ind w:firstLine="643"/>
        <w:rPr>
          <w:rFonts w:ascii="Times New Roman" w:hAnsi="Times New Roman" w:cs="Times New Roman"/>
          <w:sz w:val="24"/>
          <w:szCs w:val="24"/>
        </w:rPr>
      </w:pPr>
      <w:r w:rsidRPr="00767CC4">
        <w:rPr>
          <w:rFonts w:ascii="Times New Roman" w:hAnsi="Times New Roman" w:cs="Times New Roman"/>
          <w:sz w:val="24"/>
          <w:szCs w:val="24"/>
        </w:rPr>
        <w:t>За част от тях са учредени санитарно-охранителни зони, а други са в процедури пред Басейнова дирекция Черноморски и Дунавски район. Ежегодно Дружеството представя на БДЧР и БДДР доклади за изпълнение на условията в издадените разрешителни за водовземане от подземни води.</w:t>
      </w:r>
      <w:r w:rsidRPr="00767CC4">
        <w:rPr>
          <w:rFonts w:ascii="Times New Roman" w:hAnsi="Times New Roman" w:cs="Times New Roman"/>
          <w:noProof/>
          <w:sz w:val="24"/>
          <w:szCs w:val="24"/>
          <w:lang w:val="en-US"/>
        </w:rPr>
        <w:drawing>
          <wp:inline distT="0" distB="0" distL="0" distR="0" wp14:anchorId="202F2209" wp14:editId="4B398278">
            <wp:extent cx="137474" cy="9167"/>
            <wp:effectExtent l="0" t="0" r="0" b="0"/>
            <wp:docPr id="16720" name="Picture 16720"/>
            <wp:cNvGraphicFramePr/>
            <a:graphic xmlns:a="http://schemas.openxmlformats.org/drawingml/2006/main">
              <a:graphicData uri="http://schemas.openxmlformats.org/drawingml/2006/picture">
                <pic:pic xmlns:pic="http://schemas.openxmlformats.org/drawingml/2006/picture">
                  <pic:nvPicPr>
                    <pic:cNvPr id="16720" name="Picture 16720"/>
                    <pic:cNvPicPr/>
                  </pic:nvPicPr>
                  <pic:blipFill>
                    <a:blip r:embed="rId14"/>
                    <a:stretch>
                      <a:fillRect/>
                    </a:stretch>
                  </pic:blipFill>
                  <pic:spPr>
                    <a:xfrm>
                      <a:off x="0" y="0"/>
                      <a:ext cx="137474" cy="9167"/>
                    </a:xfrm>
                    <a:prstGeom prst="rect">
                      <a:avLst/>
                    </a:prstGeom>
                  </pic:spPr>
                </pic:pic>
              </a:graphicData>
            </a:graphic>
          </wp:inline>
        </w:drawing>
      </w:r>
    </w:p>
    <w:p w14:paraId="3DD83E86" w14:textId="77777777" w:rsidR="00BA6E53" w:rsidRPr="00767CC4" w:rsidRDefault="00BA6E53" w:rsidP="00BA6E53">
      <w:pPr>
        <w:spacing w:after="0" w:line="360" w:lineRule="auto"/>
        <w:ind w:firstLine="643"/>
        <w:rPr>
          <w:rFonts w:ascii="Times New Roman" w:hAnsi="Times New Roman" w:cs="Times New Roman"/>
          <w:sz w:val="24"/>
          <w:szCs w:val="24"/>
        </w:rPr>
      </w:pPr>
      <w:r w:rsidRPr="00767CC4">
        <w:rPr>
          <w:rFonts w:ascii="Times New Roman" w:hAnsi="Times New Roman" w:cs="Times New Roman"/>
          <w:sz w:val="24"/>
          <w:szCs w:val="24"/>
        </w:rPr>
        <w:t>От 321 бр. водовземни съоръжения; 262 бр. са основни водоизточници и 59 бр. са резервни, като 305 бр. са в добро техническо състояние, 16 бр. в задоволително.</w:t>
      </w:r>
    </w:p>
    <w:p w14:paraId="2BE36682" w14:textId="43512019" w:rsidR="00BA6E53" w:rsidRPr="00767CC4" w:rsidRDefault="00BA6E53" w:rsidP="00BA6E53">
      <w:pPr>
        <w:spacing w:after="0" w:line="360" w:lineRule="auto"/>
        <w:ind w:firstLine="643"/>
        <w:rPr>
          <w:rFonts w:ascii="Times New Roman" w:hAnsi="Times New Roman" w:cs="Times New Roman"/>
          <w:sz w:val="24"/>
          <w:szCs w:val="24"/>
        </w:rPr>
      </w:pPr>
      <w:r w:rsidRPr="00767CC4">
        <w:rPr>
          <w:rFonts w:ascii="Times New Roman" w:hAnsi="Times New Roman" w:cs="Times New Roman"/>
          <w:noProof/>
          <w:sz w:val="24"/>
          <w:szCs w:val="24"/>
          <w:lang w:val="en-US"/>
        </w:rPr>
        <w:drawing>
          <wp:inline distT="0" distB="0" distL="0" distR="0" wp14:anchorId="784F0F34" wp14:editId="0C074763">
            <wp:extent cx="4582" cy="4584"/>
            <wp:effectExtent l="0" t="0" r="0" b="0"/>
            <wp:docPr id="5997" name="Picture 5997"/>
            <wp:cNvGraphicFramePr/>
            <a:graphic xmlns:a="http://schemas.openxmlformats.org/drawingml/2006/main">
              <a:graphicData uri="http://schemas.openxmlformats.org/drawingml/2006/picture">
                <pic:pic xmlns:pic="http://schemas.openxmlformats.org/drawingml/2006/picture">
                  <pic:nvPicPr>
                    <pic:cNvPr id="5997" name="Picture 5997"/>
                    <pic:cNvPicPr/>
                  </pic:nvPicPr>
                  <pic:blipFill>
                    <a:blip r:embed="rId15"/>
                    <a:stretch>
                      <a:fillRect/>
                    </a:stretch>
                  </pic:blipFill>
                  <pic:spPr>
                    <a:xfrm>
                      <a:off x="0" y="0"/>
                      <a:ext cx="4582" cy="4584"/>
                    </a:xfrm>
                    <a:prstGeom prst="rect">
                      <a:avLst/>
                    </a:prstGeom>
                  </pic:spPr>
                </pic:pic>
              </a:graphicData>
            </a:graphic>
          </wp:inline>
        </w:drawing>
      </w:r>
      <w:r w:rsidRPr="00767CC4">
        <w:rPr>
          <w:rFonts w:ascii="Times New Roman" w:hAnsi="Times New Roman" w:cs="Times New Roman"/>
          <w:sz w:val="24"/>
          <w:szCs w:val="24"/>
        </w:rPr>
        <w:t>В община Аврен и община Вълчи дол са реализирани процедури за въвеждане в експлоатация са още 2 бр. нови водовземни съоръжения.</w:t>
      </w:r>
    </w:p>
    <w:p w14:paraId="4DE05C2C" w14:textId="77777777" w:rsidR="00BA6E53" w:rsidRPr="00767CC4" w:rsidRDefault="00BA6E53" w:rsidP="0025211E">
      <w:pPr>
        <w:pStyle w:val="Heading3"/>
      </w:pPr>
      <w:bookmarkStart w:id="38" w:name="_Toc209599472"/>
      <w:r w:rsidRPr="00767CC4">
        <w:t>Проблеми с водоизточниците</w:t>
      </w:r>
      <w:bookmarkEnd w:id="38"/>
    </w:p>
    <w:p w14:paraId="333CE0BF" w14:textId="77777777" w:rsidR="00BA6E53" w:rsidRPr="00767CC4" w:rsidRDefault="00BA6E53" w:rsidP="0025211E">
      <w:pPr>
        <w:pStyle w:val="Heading4"/>
      </w:pPr>
      <w:r w:rsidRPr="00767CC4">
        <w:t>Регистрирани намаления в дебитите</w:t>
      </w:r>
    </w:p>
    <w:p w14:paraId="4186D448" w14:textId="7370EBC3" w:rsidR="00BA6E53" w:rsidRPr="00767CC4" w:rsidRDefault="00BA6E53" w:rsidP="00BA6E53">
      <w:pPr>
        <w:spacing w:after="0" w:line="360" w:lineRule="auto"/>
        <w:ind w:firstLine="643"/>
      </w:pPr>
      <w:r w:rsidRPr="00767CC4">
        <w:rPr>
          <w:rFonts w:ascii="Times New Roman" w:eastAsia="Times New Roman" w:hAnsi="Times New Roman" w:cs="Times New Roman"/>
          <w:color w:val="000000"/>
          <w:kern w:val="2"/>
          <w:sz w:val="24"/>
          <w14:ligatures w14:val="standardContextual"/>
        </w:rPr>
        <w:t xml:space="preserve">Водните количества от местни водоизточници - шахтови кладенци, дренажи и каптажи са </w:t>
      </w:r>
      <w:r w:rsidR="0094367A" w:rsidRPr="00767CC4">
        <w:rPr>
          <w:rFonts w:ascii="Times New Roman" w:eastAsia="Times New Roman" w:hAnsi="Times New Roman" w:cs="Times New Roman"/>
          <w:color w:val="000000"/>
          <w:kern w:val="2"/>
          <w:sz w:val="24"/>
          <w14:ligatures w14:val="standardContextual"/>
        </w:rPr>
        <w:t xml:space="preserve">с предимно повърхностно подхранване, </w:t>
      </w:r>
      <w:r w:rsidRPr="00767CC4">
        <w:rPr>
          <w:rFonts w:ascii="Times New Roman" w:eastAsia="Times New Roman" w:hAnsi="Times New Roman" w:cs="Times New Roman"/>
          <w:color w:val="000000"/>
          <w:kern w:val="2"/>
          <w:sz w:val="24"/>
          <w14:ligatures w14:val="standardContextual"/>
        </w:rPr>
        <w:t xml:space="preserve">в пряка зависимост от падналите валежи в района, </w:t>
      </w:r>
      <w:r w:rsidRPr="00767CC4">
        <w:rPr>
          <w:rFonts w:ascii="Times New Roman" w:eastAsia="Times New Roman" w:hAnsi="Times New Roman" w:cs="Times New Roman"/>
          <w:color w:val="000000"/>
          <w:kern w:val="2"/>
          <w:sz w:val="24"/>
          <w14:ligatures w14:val="standardContextual"/>
        </w:rPr>
        <w:lastRenderedPageBreak/>
        <w:t>като при продължително засушаване се наблюдава значително намаляване на дебитите на съоръженията.</w:t>
      </w:r>
    </w:p>
    <w:p w14:paraId="6C8AA046" w14:textId="4F124368" w:rsidR="00BA6E53" w:rsidRPr="00767CC4" w:rsidRDefault="00BA6E53" w:rsidP="0025211E">
      <w:pPr>
        <w:pStyle w:val="Heading4"/>
      </w:pPr>
      <w:r w:rsidRPr="00767CC4">
        <w:t>Пониженото запълване на обемите на язовирите за питейно-битово водоснабдяване</w:t>
      </w:r>
    </w:p>
    <w:p w14:paraId="1D33A0A2" w14:textId="13B5132A" w:rsidR="00BA6E53" w:rsidRPr="00767CC4" w:rsidRDefault="00BA6E53" w:rsidP="00BA6E53">
      <w:pPr>
        <w:spacing w:after="0" w:line="360" w:lineRule="auto"/>
        <w:ind w:firstLine="643"/>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 xml:space="preserve">Във връзка с пониженото запълване на обема на язовир „Камчия“, МОСВ редуцира </w:t>
      </w:r>
      <w:r w:rsidRPr="00767CC4">
        <w:rPr>
          <w:rFonts w:ascii="Times New Roman" w:eastAsia="Times New Roman" w:hAnsi="Times New Roman" w:cs="Times New Roman"/>
          <w:noProof/>
          <w:color w:val="000000"/>
          <w:kern w:val="2"/>
          <w:sz w:val="24"/>
          <w:lang w:val="en-US"/>
          <w14:ligatures w14:val="standardContextual"/>
        </w:rPr>
        <w:drawing>
          <wp:inline distT="0" distB="0" distL="0" distR="0" wp14:anchorId="0E4A606F" wp14:editId="56623008">
            <wp:extent cx="4583" cy="9167"/>
            <wp:effectExtent l="0" t="0" r="0" b="0"/>
            <wp:docPr id="6005" name="Picture 6005"/>
            <wp:cNvGraphicFramePr/>
            <a:graphic xmlns:a="http://schemas.openxmlformats.org/drawingml/2006/main">
              <a:graphicData uri="http://schemas.openxmlformats.org/drawingml/2006/picture">
                <pic:pic xmlns:pic="http://schemas.openxmlformats.org/drawingml/2006/picture">
                  <pic:nvPicPr>
                    <pic:cNvPr id="6005" name="Picture 6005"/>
                    <pic:cNvPicPr/>
                  </pic:nvPicPr>
                  <pic:blipFill>
                    <a:blip r:embed="rId10"/>
                    <a:stretch>
                      <a:fillRect/>
                    </a:stretch>
                  </pic:blipFill>
                  <pic:spPr>
                    <a:xfrm>
                      <a:off x="0" y="0"/>
                      <a:ext cx="4583" cy="9167"/>
                    </a:xfrm>
                    <a:prstGeom prst="rect">
                      <a:avLst/>
                    </a:prstGeom>
                  </pic:spPr>
                </pic:pic>
              </a:graphicData>
            </a:graphic>
          </wp:inline>
        </w:drawing>
      </w:r>
      <w:r w:rsidRPr="00767CC4">
        <w:rPr>
          <w:rFonts w:ascii="Times New Roman" w:eastAsia="Times New Roman" w:hAnsi="Times New Roman" w:cs="Times New Roman"/>
          <w:color w:val="000000"/>
          <w:kern w:val="2"/>
          <w:sz w:val="24"/>
          <w14:ligatures w14:val="standardContextual"/>
        </w:rPr>
        <w:t xml:space="preserve">подаваните от </w:t>
      </w:r>
      <w:r w:rsidR="0094367A" w:rsidRPr="00767CC4">
        <w:rPr>
          <w:rFonts w:ascii="Times New Roman" w:eastAsia="Times New Roman" w:hAnsi="Times New Roman" w:cs="Times New Roman"/>
          <w:color w:val="000000"/>
          <w:kern w:val="2"/>
          <w:sz w:val="24"/>
          <w14:ligatures w14:val="standardContextual"/>
        </w:rPr>
        <w:t>д</w:t>
      </w:r>
      <w:r w:rsidRPr="00767CC4">
        <w:rPr>
          <w:rFonts w:ascii="Times New Roman" w:eastAsia="Times New Roman" w:hAnsi="Times New Roman" w:cs="Times New Roman"/>
          <w:color w:val="000000"/>
          <w:kern w:val="2"/>
          <w:sz w:val="24"/>
          <w14:ligatures w14:val="standardContextual"/>
        </w:rPr>
        <w:t>ружеството заявки за искани месечни количества.</w:t>
      </w:r>
    </w:p>
    <w:p w14:paraId="60A61C6C" w14:textId="6C0AABCD" w:rsidR="00BA6E53" w:rsidRPr="00767CC4" w:rsidRDefault="003B12E8" w:rsidP="00BA6E53">
      <w:pPr>
        <w:spacing w:after="0" w:line="360" w:lineRule="auto"/>
        <w:ind w:firstLine="643"/>
        <w:rPr>
          <w:rFonts w:ascii="Times New Roman" w:eastAsia="Times New Roman" w:hAnsi="Times New Roman" w:cs="Times New Roman"/>
          <w:color w:val="000000"/>
          <w:kern w:val="2"/>
          <w:sz w:val="24"/>
          <w14:ligatures w14:val="standardContextual"/>
        </w:rPr>
      </w:pPr>
      <w:r>
        <w:pict w14:anchorId="379B0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6951334" o:spid="_x0000_i1026" type="#_x0000_t75" style="width:.75pt;height:.75pt;visibility:visible;mso-wrap-style:square">
            <v:imagedata r:id="rId16" o:title=""/>
          </v:shape>
        </w:pict>
      </w:r>
      <w:r w:rsidR="00BA6E53" w:rsidRPr="00767CC4">
        <w:rPr>
          <w:rFonts w:ascii="Times New Roman" w:hAnsi="Times New Roman" w:cs="Times New Roman"/>
          <w:sz w:val="24"/>
          <w:szCs w:val="24"/>
        </w:rPr>
        <w:t>“Водоснабдяване и канализация - Варна” ООД</w:t>
      </w:r>
      <w:r w:rsidR="00BA6E53" w:rsidRPr="00767CC4">
        <w:rPr>
          <w:rFonts w:ascii="Times New Roman" w:eastAsia="Times New Roman" w:hAnsi="Times New Roman" w:cs="Times New Roman"/>
          <w:color w:val="000000"/>
          <w:kern w:val="2"/>
          <w:sz w:val="24"/>
          <w14:ligatures w14:val="standardContextual"/>
        </w:rPr>
        <w:t xml:space="preserve"> е в състояние </w:t>
      </w:r>
      <w:r w:rsidR="0094367A" w:rsidRPr="00767CC4">
        <w:rPr>
          <w:rFonts w:ascii="Times New Roman" w:eastAsia="Times New Roman" w:hAnsi="Times New Roman" w:cs="Times New Roman"/>
          <w:color w:val="000000"/>
          <w:kern w:val="2"/>
          <w:sz w:val="24"/>
          <w14:ligatures w14:val="standardContextual"/>
        </w:rPr>
        <w:t xml:space="preserve">частично </w:t>
      </w:r>
      <w:r w:rsidR="00BA6E53" w:rsidRPr="00767CC4">
        <w:rPr>
          <w:rFonts w:ascii="Times New Roman" w:eastAsia="Times New Roman" w:hAnsi="Times New Roman" w:cs="Times New Roman"/>
          <w:color w:val="000000"/>
          <w:kern w:val="2"/>
          <w:sz w:val="24"/>
          <w14:ligatures w14:val="standardContextual"/>
        </w:rPr>
        <w:t xml:space="preserve">да компенсира налаганото ограничение с подаване на допълнителни количества от „Девненски извори”. Проблем би настъпил евентуално, в случай на ограничаване на количествата под санитарния минимум за деривацията „Китка-Варна”, който съгласно писмо на </w:t>
      </w:r>
      <w:r w:rsidR="0094367A" w:rsidRPr="00767CC4">
        <w:rPr>
          <w:rFonts w:ascii="Times New Roman" w:hAnsi="Times New Roman" w:cs="Times New Roman"/>
          <w:sz w:val="24"/>
          <w:szCs w:val="24"/>
        </w:rPr>
        <w:t>„Водоснабдяване и канализация ” ЕАД, гр. Бургас</w:t>
      </w:r>
      <w:r w:rsidR="00BA6E53" w:rsidRPr="00767CC4">
        <w:rPr>
          <w:rFonts w:ascii="Times New Roman" w:eastAsia="Times New Roman" w:hAnsi="Times New Roman" w:cs="Times New Roman"/>
          <w:color w:val="000000"/>
          <w:kern w:val="2"/>
          <w:sz w:val="24"/>
          <w14:ligatures w14:val="standardContextual"/>
        </w:rPr>
        <w:t xml:space="preserve"> е 700 л/сек. Това може да доведе до </w:t>
      </w:r>
      <w:r w:rsidR="0094367A" w:rsidRPr="00767CC4">
        <w:rPr>
          <w:rFonts w:ascii="Times New Roman" w:eastAsia="Times New Roman" w:hAnsi="Times New Roman" w:cs="Times New Roman"/>
          <w:color w:val="000000"/>
          <w:kern w:val="2"/>
          <w:sz w:val="24"/>
          <w14:ligatures w14:val="standardContextual"/>
        </w:rPr>
        <w:t>необратими</w:t>
      </w:r>
      <w:r w:rsidR="00BA6E53" w:rsidRPr="00767CC4">
        <w:rPr>
          <w:rFonts w:ascii="Times New Roman" w:eastAsia="Times New Roman" w:hAnsi="Times New Roman" w:cs="Times New Roman"/>
          <w:color w:val="000000"/>
          <w:kern w:val="2"/>
          <w:sz w:val="24"/>
          <w14:ligatures w14:val="standardContextual"/>
        </w:rPr>
        <w:t xml:space="preserve"> конструктивни </w:t>
      </w:r>
      <w:r w:rsidR="0094367A" w:rsidRPr="00767CC4">
        <w:rPr>
          <w:rFonts w:ascii="Times New Roman" w:eastAsia="Times New Roman" w:hAnsi="Times New Roman" w:cs="Times New Roman"/>
          <w:color w:val="000000"/>
          <w:kern w:val="2"/>
          <w:sz w:val="24"/>
          <w14:ligatures w14:val="standardContextual"/>
        </w:rPr>
        <w:t>щети</w:t>
      </w:r>
      <w:r w:rsidR="00BA6E53" w:rsidRPr="00767CC4">
        <w:rPr>
          <w:rFonts w:ascii="Times New Roman" w:eastAsia="Times New Roman" w:hAnsi="Times New Roman" w:cs="Times New Roman"/>
          <w:color w:val="000000"/>
          <w:kern w:val="2"/>
          <w:sz w:val="24"/>
          <w14:ligatures w14:val="standardContextual"/>
        </w:rPr>
        <w:t xml:space="preserve"> </w:t>
      </w:r>
      <w:r w:rsidR="0094367A" w:rsidRPr="00767CC4">
        <w:rPr>
          <w:rFonts w:ascii="Times New Roman" w:eastAsia="Times New Roman" w:hAnsi="Times New Roman" w:cs="Times New Roman"/>
          <w:color w:val="000000"/>
          <w:kern w:val="2"/>
          <w:sz w:val="24"/>
          <w14:ligatures w14:val="standardContextual"/>
        </w:rPr>
        <w:t xml:space="preserve">по </w:t>
      </w:r>
      <w:r w:rsidR="00BA6E53" w:rsidRPr="00767CC4">
        <w:rPr>
          <w:rFonts w:ascii="Times New Roman" w:eastAsia="Times New Roman" w:hAnsi="Times New Roman" w:cs="Times New Roman"/>
          <w:color w:val="000000"/>
          <w:kern w:val="2"/>
          <w:sz w:val="24"/>
          <w14:ligatures w14:val="standardContextual"/>
        </w:rPr>
        <w:t xml:space="preserve">деривацията в резултат на съсъхване на бетоновата конструкция </w:t>
      </w:r>
      <w:r w:rsidR="0094367A" w:rsidRPr="00767CC4">
        <w:rPr>
          <w:rFonts w:ascii="Times New Roman" w:eastAsia="Times New Roman" w:hAnsi="Times New Roman" w:cs="Times New Roman"/>
          <w:color w:val="000000"/>
          <w:kern w:val="2"/>
          <w:sz w:val="24"/>
          <w14:ligatures w14:val="standardContextual"/>
        </w:rPr>
        <w:t>и</w:t>
      </w:r>
      <w:r w:rsidR="00BA6E53" w:rsidRPr="00767CC4">
        <w:rPr>
          <w:rFonts w:ascii="Times New Roman" w:eastAsia="Times New Roman" w:hAnsi="Times New Roman" w:cs="Times New Roman"/>
          <w:color w:val="000000"/>
          <w:kern w:val="2"/>
          <w:sz w:val="24"/>
          <w14:ligatures w14:val="standardContextual"/>
        </w:rPr>
        <w:t xml:space="preserve"> фуги, включително поява на непредвидими деформации.</w:t>
      </w:r>
    </w:p>
    <w:p w14:paraId="5F9D5691" w14:textId="23596692" w:rsidR="00BA6E53" w:rsidRPr="00767CC4" w:rsidRDefault="00BA6E53" w:rsidP="0025211E">
      <w:pPr>
        <w:pStyle w:val="Heading3"/>
      </w:pPr>
      <w:bookmarkStart w:id="39" w:name="_Toc209599473"/>
      <w:r w:rsidRPr="00767CC4">
        <w:t xml:space="preserve">Населени места, </w:t>
      </w:r>
      <w:r w:rsidR="00BD3F44" w:rsidRPr="00767CC4">
        <w:t>в които е въвеждан режим в периода 2023-2025 г.</w:t>
      </w:r>
      <w:bookmarkEnd w:id="39"/>
      <w:r w:rsidR="00BD3F44" w:rsidRPr="00767CC4">
        <w:t xml:space="preserve"> </w:t>
      </w:r>
    </w:p>
    <w:p w14:paraId="140E7ED4" w14:textId="77777777" w:rsidR="003F6DB4" w:rsidRPr="00767CC4" w:rsidRDefault="003F6DB4" w:rsidP="0025211E">
      <w:pPr>
        <w:pStyle w:val="Heading4"/>
      </w:pPr>
      <w:r w:rsidRPr="00767CC4">
        <w:t>Населени места, в които е въвеждан режим през 2023 г.</w:t>
      </w:r>
    </w:p>
    <w:p w14:paraId="0B2436B4" w14:textId="77777777" w:rsidR="003F6DB4" w:rsidRPr="00767CC4" w:rsidRDefault="003F6DB4" w:rsidP="003F6DB4">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През лятото 2023 г. в обособената територия на „ВиК-Варна” ООД с режимно водоподаване са 11 населени места от 3 общини. Всички те се захранват от местни водоизточници и към настоящия момент нямат друга алтернатива за водоснабдяване.</w:t>
      </w:r>
    </w:p>
    <w:p w14:paraId="075346E6" w14:textId="77777777" w:rsidR="003F6DB4" w:rsidRPr="00767CC4" w:rsidRDefault="003F6DB4" w:rsidP="003F6DB4">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Общините с населените места в режим са:</w:t>
      </w:r>
    </w:p>
    <w:p w14:paraId="20D39F2D" w14:textId="77777777" w:rsidR="003F6DB4" w:rsidRPr="00767CC4" w:rsidRDefault="003F6DB4" w:rsidP="003F6DB4">
      <w:pPr>
        <w:numPr>
          <w:ilvl w:val="0"/>
          <w:numId w:val="9"/>
        </w:numPr>
        <w:spacing w:after="0" w:line="360" w:lineRule="auto"/>
        <w:ind w:left="0" w:firstLine="567"/>
        <w:contextualSpacing/>
        <w:jc w:val="left"/>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община Аксаково - с. Доброглед (бр. население 388), с. Любен Каравелово (бр. население 1752) с. Зорница (бр. население 244), с. Генерал Кантарджиево (бр. население 430);</w:t>
      </w:r>
    </w:p>
    <w:p w14:paraId="718E4EF8" w14:textId="77777777" w:rsidR="003F6DB4" w:rsidRPr="00767CC4" w:rsidRDefault="003F6DB4" w:rsidP="00800674">
      <w:pPr>
        <w:numPr>
          <w:ilvl w:val="0"/>
          <w:numId w:val="20"/>
        </w:numPr>
        <w:spacing w:after="0" w:line="360" w:lineRule="auto"/>
        <w:ind w:left="0"/>
        <w:jc w:val="left"/>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 xml:space="preserve">община Аврен - с. Садово (бр. население 337), с. Аврен (бр. население 721), с. Бенковски (бр. население 687); </w:t>
      </w:r>
      <w:r w:rsidRPr="00767CC4">
        <w:rPr>
          <w:rFonts w:ascii="Times New Roman" w:eastAsia="Times New Roman" w:hAnsi="Times New Roman" w:cs="Times New Roman"/>
          <w:noProof/>
          <w:color w:val="000000"/>
          <w:kern w:val="2"/>
          <w:sz w:val="24"/>
          <w:lang w:val="en-US"/>
          <w14:ligatures w14:val="standardContextual"/>
        </w:rPr>
        <w:drawing>
          <wp:inline distT="0" distB="0" distL="0" distR="0" wp14:anchorId="39874FA1" wp14:editId="170696B4">
            <wp:extent cx="4583" cy="4583"/>
            <wp:effectExtent l="0" t="0" r="0" b="0"/>
            <wp:docPr id="6013" name="Picture 6013"/>
            <wp:cNvGraphicFramePr/>
            <a:graphic xmlns:a="http://schemas.openxmlformats.org/drawingml/2006/main">
              <a:graphicData uri="http://schemas.openxmlformats.org/drawingml/2006/picture">
                <pic:pic xmlns:pic="http://schemas.openxmlformats.org/drawingml/2006/picture">
                  <pic:nvPicPr>
                    <pic:cNvPr id="6013" name="Picture 6013"/>
                    <pic:cNvPicPr/>
                  </pic:nvPicPr>
                  <pic:blipFill>
                    <a:blip r:embed="rId17"/>
                    <a:stretch>
                      <a:fillRect/>
                    </a:stretch>
                  </pic:blipFill>
                  <pic:spPr>
                    <a:xfrm>
                      <a:off x="0" y="0"/>
                      <a:ext cx="4583" cy="4583"/>
                    </a:xfrm>
                    <a:prstGeom prst="rect">
                      <a:avLst/>
                    </a:prstGeom>
                  </pic:spPr>
                </pic:pic>
              </a:graphicData>
            </a:graphic>
          </wp:inline>
        </w:drawing>
      </w:r>
    </w:p>
    <w:p w14:paraId="7B788730" w14:textId="77777777" w:rsidR="003F6DB4" w:rsidRPr="00767CC4" w:rsidRDefault="003F6DB4" w:rsidP="003F6DB4">
      <w:pPr>
        <w:numPr>
          <w:ilvl w:val="0"/>
          <w:numId w:val="9"/>
        </w:numPr>
        <w:spacing w:after="0" w:line="360" w:lineRule="auto"/>
        <w:ind w:left="0" w:firstLine="567"/>
        <w:contextualSpacing/>
        <w:jc w:val="left"/>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община Долни Чифлик - с. Солник (бр. население 186), с. Бърдарево (бр. население 54),</w:t>
      </w:r>
      <w:r w:rsidRPr="00767CC4">
        <w:rPr>
          <w:rFonts w:ascii="Calibri" w:eastAsia="Calibri" w:hAnsi="Calibri" w:cs="Times New Roman"/>
          <w:noProof/>
          <w:lang w:val="en-US"/>
        </w:rPr>
        <w:drawing>
          <wp:inline distT="0" distB="0" distL="0" distR="0" wp14:anchorId="72D0283E" wp14:editId="36A4BCD9">
            <wp:extent cx="4582" cy="4583"/>
            <wp:effectExtent l="0" t="0" r="0" b="0"/>
            <wp:docPr id="6016" name="Picture 6016"/>
            <wp:cNvGraphicFramePr/>
            <a:graphic xmlns:a="http://schemas.openxmlformats.org/drawingml/2006/main">
              <a:graphicData uri="http://schemas.openxmlformats.org/drawingml/2006/picture">
                <pic:pic xmlns:pic="http://schemas.openxmlformats.org/drawingml/2006/picture">
                  <pic:nvPicPr>
                    <pic:cNvPr id="6016" name="Picture 6016"/>
                    <pic:cNvPicPr/>
                  </pic:nvPicPr>
                  <pic:blipFill>
                    <a:blip r:embed="rId18"/>
                    <a:stretch>
                      <a:fillRect/>
                    </a:stretch>
                  </pic:blipFill>
                  <pic:spPr>
                    <a:xfrm>
                      <a:off x="0" y="0"/>
                      <a:ext cx="4582" cy="4583"/>
                    </a:xfrm>
                    <a:prstGeom prst="rect">
                      <a:avLst/>
                    </a:prstGeom>
                  </pic:spPr>
                </pic:pic>
              </a:graphicData>
            </a:graphic>
          </wp:inline>
        </w:drawing>
      </w:r>
      <w:r w:rsidRPr="00767CC4">
        <w:rPr>
          <w:rFonts w:ascii="Times New Roman" w:eastAsia="Times New Roman" w:hAnsi="Times New Roman" w:cs="Times New Roman"/>
          <w:color w:val="000000"/>
          <w:kern w:val="2"/>
          <w:sz w:val="24"/>
          <w14:ligatures w14:val="standardContextual"/>
        </w:rPr>
        <w:t xml:space="preserve"> с. Голица (бр. население 436) и с. Булаир (бр. население 152).</w:t>
      </w:r>
    </w:p>
    <w:p w14:paraId="142E526F" w14:textId="77777777" w:rsidR="003F6DB4" w:rsidRPr="00767CC4" w:rsidRDefault="003F6DB4" w:rsidP="0025211E">
      <w:pPr>
        <w:pStyle w:val="Heading4"/>
      </w:pPr>
      <w:r w:rsidRPr="00767CC4">
        <w:t>Населени места, в които е въвеждан режим през 2024 г.</w:t>
      </w:r>
    </w:p>
    <w:p w14:paraId="501D3980" w14:textId="77777777"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села: </w:t>
      </w:r>
      <w:bookmarkStart w:id="40" w:name="_Hlk209514169"/>
      <w:r w:rsidRPr="00767CC4">
        <w:rPr>
          <w:rFonts w:ascii="Times New Roman" w:eastAsia="Calibri" w:hAnsi="Times New Roman" w:cs="Times New Roman"/>
          <w:sz w:val="24"/>
          <w:szCs w:val="24"/>
        </w:rPr>
        <w:t>Аврен, Бенковски, Булаир, Бърдарево, Въглен, Върбица, Голица, Доброглед, Долище, Зорница, Крумово, Круша, Любен Каравелово, Новаково, Осеново, Припек, Садово, Слънчево, Солник.</w:t>
      </w:r>
    </w:p>
    <w:bookmarkEnd w:id="40"/>
    <w:p w14:paraId="3877BE54" w14:textId="77777777" w:rsidR="003F6DB4" w:rsidRPr="00767CC4" w:rsidRDefault="003F6DB4" w:rsidP="0025211E">
      <w:pPr>
        <w:pStyle w:val="Heading4"/>
      </w:pPr>
      <w:r w:rsidRPr="00767CC4">
        <w:t>Населени места, в които е въвеждан режим през 2025 г.</w:t>
      </w:r>
    </w:p>
    <w:p w14:paraId="64CD7827" w14:textId="77777777"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lastRenderedPageBreak/>
        <w:t>Засегнати села:</w:t>
      </w:r>
      <w:r w:rsidRPr="00767CC4">
        <w:rPr>
          <w:rFonts w:ascii="Times New Roman" w:eastAsia="Calibri" w:hAnsi="Times New Roman" w:cs="Times New Roman"/>
          <w:sz w:val="24"/>
          <w:szCs w:val="24"/>
        </w:rPr>
        <w:t xml:space="preserve"> Аврен, Бенковски, Булаир, Бърдарево, Голица, Доброглед, Зорница, Любен Каравелово, Осеново, Солник.</w:t>
      </w:r>
    </w:p>
    <w:p w14:paraId="7D9224EA" w14:textId="77777777" w:rsidR="00BA6E53" w:rsidRPr="00767CC4" w:rsidRDefault="00BA6E53" w:rsidP="0025211E">
      <w:pPr>
        <w:pStyle w:val="Heading3"/>
      </w:pPr>
      <w:bookmarkStart w:id="41" w:name="_Toc209599474"/>
      <w:r w:rsidRPr="00767CC4">
        <w:t>Мерки за разрешаване на проблемите</w:t>
      </w:r>
      <w:bookmarkEnd w:id="41"/>
    </w:p>
    <w:p w14:paraId="6A9F279B" w14:textId="7FE3D30A" w:rsidR="00BA6E53" w:rsidRPr="00767CC4" w:rsidRDefault="00BA6E53" w:rsidP="00BA6E53">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 xml:space="preserve">Възможни решения на проблемите с недостига на вода за водоснабдяване на населените места с режим на водоподаване са: </w:t>
      </w:r>
      <w:r w:rsidRPr="00767CC4">
        <w:rPr>
          <w:rFonts w:ascii="Times New Roman" w:eastAsia="Times New Roman" w:hAnsi="Times New Roman" w:cs="Times New Roman"/>
          <w:noProof/>
          <w:color w:val="000000"/>
          <w:kern w:val="2"/>
          <w:sz w:val="24"/>
          <w:lang w:val="en-US"/>
          <w14:ligatures w14:val="standardContextual"/>
        </w:rPr>
        <w:drawing>
          <wp:inline distT="0" distB="0" distL="0" distR="0" wp14:anchorId="0FD9751B" wp14:editId="246E4A40">
            <wp:extent cx="4582" cy="4583"/>
            <wp:effectExtent l="0" t="0" r="0" b="0"/>
            <wp:docPr id="6021" name="Picture 6021"/>
            <wp:cNvGraphicFramePr/>
            <a:graphic xmlns:a="http://schemas.openxmlformats.org/drawingml/2006/main">
              <a:graphicData uri="http://schemas.openxmlformats.org/drawingml/2006/picture">
                <pic:pic xmlns:pic="http://schemas.openxmlformats.org/drawingml/2006/picture">
                  <pic:nvPicPr>
                    <pic:cNvPr id="6021" name="Picture 6021"/>
                    <pic:cNvPicPr/>
                  </pic:nvPicPr>
                  <pic:blipFill>
                    <a:blip r:embed="rId8"/>
                    <a:stretch>
                      <a:fillRect/>
                    </a:stretch>
                  </pic:blipFill>
                  <pic:spPr>
                    <a:xfrm>
                      <a:off x="0" y="0"/>
                      <a:ext cx="4582" cy="4583"/>
                    </a:xfrm>
                    <a:prstGeom prst="rect">
                      <a:avLst/>
                    </a:prstGeom>
                  </pic:spPr>
                </pic:pic>
              </a:graphicData>
            </a:graphic>
          </wp:inline>
        </w:drawing>
      </w:r>
    </w:p>
    <w:p w14:paraId="6590F10C" w14:textId="77777777" w:rsidR="00BA6E53" w:rsidRPr="00767CC4" w:rsidRDefault="00BA6E53" w:rsidP="009604E0">
      <w:pPr>
        <w:pStyle w:val="a"/>
      </w:pPr>
      <w:r w:rsidRPr="00767CC4">
        <w:t>за община Аксаково - изпълнение на одобрен проект на община Аксаково за смяна на водопроводната мрежа на с. Любен Каравелово;</w:t>
      </w:r>
    </w:p>
    <w:p w14:paraId="62AF1827" w14:textId="257C16A8" w:rsidR="00BA6E53" w:rsidRPr="00767CC4" w:rsidRDefault="00BA6E53" w:rsidP="009604E0">
      <w:pPr>
        <w:pStyle w:val="a"/>
      </w:pPr>
      <w:r w:rsidRPr="00767CC4">
        <w:t xml:space="preserve">за община Аврен - въвеждане в експлоатация на ново водовземно съоръжение за частично водоснабдяване на с. Садово. За същото има издадено разрешително за изграждане на община Аврен. След въвеждане в експлоатация на съоръжението, същото ще бъде предадено на </w:t>
      </w:r>
      <w:r w:rsidRPr="00767CC4">
        <w:rPr>
          <w:noProof/>
          <w:szCs w:val="24"/>
          <w:lang w:val="en-US"/>
        </w:rPr>
        <w:drawing>
          <wp:inline distT="0" distB="0" distL="0" distR="0" wp14:anchorId="5490124D" wp14:editId="361AFBD3">
            <wp:extent cx="4582" cy="4584"/>
            <wp:effectExtent l="0" t="0" r="0" b="0"/>
            <wp:docPr id="297210179" name="Picture 297210179"/>
            <wp:cNvGraphicFramePr/>
            <a:graphic xmlns:a="http://schemas.openxmlformats.org/drawingml/2006/main">
              <a:graphicData uri="http://schemas.openxmlformats.org/drawingml/2006/picture">
                <pic:pic xmlns:pic="http://schemas.openxmlformats.org/drawingml/2006/picture">
                  <pic:nvPicPr>
                    <pic:cNvPr id="2572" name="Picture 2572"/>
                    <pic:cNvPicPr/>
                  </pic:nvPicPr>
                  <pic:blipFill>
                    <a:blip r:embed="rId8"/>
                    <a:stretch>
                      <a:fillRect/>
                    </a:stretch>
                  </pic:blipFill>
                  <pic:spPr>
                    <a:xfrm>
                      <a:off x="0" y="0"/>
                      <a:ext cx="4582" cy="4584"/>
                    </a:xfrm>
                    <a:prstGeom prst="rect">
                      <a:avLst/>
                    </a:prstGeom>
                  </pic:spPr>
                </pic:pic>
              </a:graphicData>
            </a:graphic>
          </wp:inline>
        </w:drawing>
      </w:r>
      <w:r w:rsidRPr="00767CC4">
        <w:rPr>
          <w:szCs w:val="24"/>
        </w:rPr>
        <w:t>“Водоснабдяване и канализация - Варна” ООД</w:t>
      </w:r>
      <w:r w:rsidRPr="00767CC4">
        <w:t xml:space="preserve"> за стопанисване и експлоатация. Съоръжението е с малък дебит и не може да задоволи напълно нуждите на населеното място. Допълнително с цел осигуряване на достатъчно количество вода за с. Садово, през 2024 г. се стартираха дейности по възстановяване на стара водопроводна връзка от с. Венелин до с. Садово. Прогнозата е, че с въвеждането му в експлоатация ще отпадне въвеждания през годините воден режим за с. Садово и с. Аврен.</w:t>
      </w:r>
    </w:p>
    <w:p w14:paraId="24C5A7BB" w14:textId="19601294" w:rsidR="00BA6E53" w:rsidRPr="00767CC4" w:rsidRDefault="00BA6E53" w:rsidP="00BA6E53">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Вариант за алтернативно водоснабдяване на обхванатите населени места по деривация „Китка-Варна“</w:t>
      </w:r>
      <w:r w:rsidR="0094367A" w:rsidRPr="00767CC4">
        <w:rPr>
          <w:rFonts w:ascii="Times New Roman" w:eastAsia="Times New Roman" w:hAnsi="Times New Roman" w:cs="Times New Roman"/>
          <w:color w:val="000000"/>
          <w:kern w:val="2"/>
          <w:sz w:val="24"/>
          <w14:ligatures w14:val="standardContextual"/>
        </w:rPr>
        <w:t xml:space="preserve"> чрез</w:t>
      </w:r>
      <w:r w:rsidRPr="00767CC4">
        <w:rPr>
          <w:rFonts w:ascii="Times New Roman" w:eastAsia="Times New Roman" w:hAnsi="Times New Roman" w:cs="Times New Roman"/>
          <w:color w:val="000000"/>
          <w:kern w:val="2"/>
          <w:sz w:val="24"/>
          <w14:ligatures w14:val="standardContextual"/>
        </w:rPr>
        <w:t xml:space="preserve"> обследване на съществуващи водовземни съоръжения, които не се експлоатират, както и преценка за евентуалното им включване в разрешителен режим, за основен ремонт на водопроводи и ел. трасета.</w:t>
      </w:r>
    </w:p>
    <w:p w14:paraId="4DC0653C" w14:textId="77777777" w:rsidR="00BA6E53" w:rsidRPr="00767CC4" w:rsidRDefault="00BA6E53" w:rsidP="00BA6E53">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Мерки, които могат да се предприемат са:</w:t>
      </w:r>
    </w:p>
    <w:p w14:paraId="68F88064" w14:textId="2227BA7F" w:rsidR="00BA6E53" w:rsidRPr="00767CC4" w:rsidRDefault="009604E0" w:rsidP="009604E0">
      <w:pPr>
        <w:pStyle w:val="a"/>
      </w:pPr>
      <w:r w:rsidRPr="00767CC4">
        <w:t>п</w:t>
      </w:r>
      <w:r w:rsidR="00BA6E53" w:rsidRPr="00767CC4">
        <w:t>оддръжка на работещите съоръжения за водовземане и съхранение на вода и своевременно отстраняване на констатирани проблеми;</w:t>
      </w:r>
    </w:p>
    <w:p w14:paraId="2062751D" w14:textId="0DA80435" w:rsidR="00BA6E53" w:rsidRPr="00767CC4" w:rsidRDefault="009604E0" w:rsidP="009604E0">
      <w:pPr>
        <w:pStyle w:val="a"/>
      </w:pPr>
      <w:r w:rsidRPr="00767CC4">
        <w:t>п</w:t>
      </w:r>
      <w:r w:rsidR="00BA6E53" w:rsidRPr="00767CC4">
        <w:t>ривеждане на резервни водоизточници в готовност за експлоатация при необходимост;</w:t>
      </w:r>
    </w:p>
    <w:p w14:paraId="7C33ABE1" w14:textId="11B461A3" w:rsidR="00BA6E53" w:rsidRPr="00767CC4" w:rsidRDefault="009604E0" w:rsidP="009604E0">
      <w:pPr>
        <w:pStyle w:val="a"/>
      </w:pPr>
      <w:r w:rsidRPr="00767CC4">
        <w:t>к</w:t>
      </w:r>
      <w:r w:rsidR="00BA6E53" w:rsidRPr="00767CC4">
        <w:t>оординиране на действията с органите на местното самоуправление за предприемане на мерки за недопускане на неправомерно използване на питейна вода, изграждане на водопроводи и рехабилитация на същите;</w:t>
      </w:r>
    </w:p>
    <w:p w14:paraId="6555C87A" w14:textId="6745F6A7" w:rsidR="00BA6E53" w:rsidRPr="00767CC4" w:rsidRDefault="009604E0" w:rsidP="009604E0">
      <w:pPr>
        <w:pStyle w:val="a"/>
      </w:pPr>
      <w:r w:rsidRPr="00767CC4">
        <w:t>с</w:t>
      </w:r>
      <w:r w:rsidR="00BA6E53" w:rsidRPr="00767CC4">
        <w:t>ледене в реално време на подаваната вода и своевременно отстраняване на аварии.</w:t>
      </w:r>
    </w:p>
    <w:p w14:paraId="6AC6AF12" w14:textId="1439AEB1" w:rsidR="00627143" w:rsidRPr="00767CC4" w:rsidRDefault="00627143" w:rsidP="0025211E">
      <w:pPr>
        <w:pStyle w:val="Heading3"/>
      </w:pPr>
      <w:r w:rsidRPr="00767CC4">
        <w:t xml:space="preserve"> </w:t>
      </w:r>
      <w:bookmarkStart w:id="42" w:name="_Toc209599475"/>
      <w:r w:rsidRPr="00767CC4">
        <w:t>Дългосрочни решения</w:t>
      </w:r>
      <w:bookmarkEnd w:id="42"/>
    </w:p>
    <w:p w14:paraId="1AE53F38" w14:textId="4ABAA810" w:rsidR="002B3ECA" w:rsidRPr="00767CC4" w:rsidRDefault="002B3ECA" w:rsidP="002B3ECA">
      <w:pPr>
        <w:spacing w:after="0" w:line="360" w:lineRule="auto"/>
        <w:ind w:firstLine="709"/>
        <w:rPr>
          <w:rFonts w:ascii="Times New Roman" w:eastAsia="Times New Roman" w:hAnsi="Times New Roman" w:cs="Times New Roman"/>
          <w:b/>
          <w:bCs/>
          <w:color w:val="000000"/>
          <w:kern w:val="2"/>
          <w:sz w:val="24"/>
          <w14:ligatures w14:val="standardContextual"/>
        </w:rPr>
      </w:pPr>
      <w:r w:rsidRPr="00767CC4">
        <w:rPr>
          <w:rFonts w:ascii="Times New Roman" w:eastAsia="Times New Roman" w:hAnsi="Times New Roman" w:cs="Times New Roman"/>
          <w:b/>
          <w:bCs/>
          <w:color w:val="000000"/>
          <w:kern w:val="2"/>
          <w:sz w:val="24"/>
          <w14:ligatures w14:val="standardContextual"/>
        </w:rPr>
        <w:t>Алтернативно водоснабдяване за селищата от гр. Девня до гр. Варна от деривация „Китка-Варна“:</w:t>
      </w:r>
    </w:p>
    <w:p w14:paraId="43998BFD" w14:textId="68688F28" w:rsidR="0056473A" w:rsidRPr="00767CC4" w:rsidRDefault="0056473A" w:rsidP="0056473A">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lastRenderedPageBreak/>
        <w:t>Като вариант за алтернативно водоснабдяване на обхванатите населени места по деривация „Китка-Варна“ за селищата от гр. Девня до гр. Варна (вк</w:t>
      </w:r>
      <w:r w:rsidR="0094367A" w:rsidRPr="00767CC4">
        <w:rPr>
          <w:rFonts w:ascii="Times New Roman" w:eastAsia="Times New Roman" w:hAnsi="Times New Roman" w:cs="Times New Roman"/>
          <w:color w:val="000000"/>
          <w:kern w:val="2"/>
          <w:sz w:val="24"/>
          <w14:ligatures w14:val="standardContextual"/>
        </w:rPr>
        <w:t xml:space="preserve">лючително </w:t>
      </w:r>
      <w:r w:rsidRPr="00767CC4">
        <w:rPr>
          <w:rFonts w:ascii="Times New Roman" w:eastAsia="Times New Roman" w:hAnsi="Times New Roman" w:cs="Times New Roman"/>
          <w:color w:val="000000"/>
          <w:kern w:val="2"/>
          <w:sz w:val="24"/>
          <w14:ligatures w14:val="standardContextual"/>
        </w:rPr>
        <w:t xml:space="preserve">гр. Варна) дружеството е </w:t>
      </w:r>
      <w:r w:rsidR="0094367A" w:rsidRPr="00767CC4">
        <w:rPr>
          <w:rFonts w:ascii="Times New Roman" w:eastAsia="Times New Roman" w:hAnsi="Times New Roman" w:cs="Times New Roman"/>
          <w:color w:val="000000"/>
          <w:kern w:val="2"/>
          <w:sz w:val="24"/>
          <w14:ligatures w14:val="standardContextual"/>
        </w:rPr>
        <w:t>изготвило</w:t>
      </w:r>
      <w:r w:rsidRPr="00767CC4">
        <w:rPr>
          <w:rFonts w:ascii="Times New Roman" w:eastAsia="Times New Roman" w:hAnsi="Times New Roman" w:cs="Times New Roman"/>
          <w:color w:val="000000"/>
          <w:kern w:val="2"/>
          <w:sz w:val="24"/>
          <w14:ligatures w14:val="standardContextual"/>
        </w:rPr>
        <w:t xml:space="preserve"> идеен проект с цел използване на по-голям процент от дебита на водоснабдителна</w:t>
      </w:r>
      <w:r w:rsidR="0094367A" w:rsidRPr="00767CC4">
        <w:rPr>
          <w:rFonts w:ascii="Times New Roman" w:eastAsia="Times New Roman" w:hAnsi="Times New Roman" w:cs="Times New Roman"/>
          <w:color w:val="000000"/>
          <w:kern w:val="2"/>
          <w:sz w:val="24"/>
          <w14:ligatures w14:val="standardContextual"/>
        </w:rPr>
        <w:t>та</w:t>
      </w:r>
      <w:r w:rsidRPr="00767CC4">
        <w:rPr>
          <w:rFonts w:ascii="Times New Roman" w:eastAsia="Times New Roman" w:hAnsi="Times New Roman" w:cs="Times New Roman"/>
          <w:color w:val="000000"/>
          <w:kern w:val="2"/>
          <w:sz w:val="24"/>
          <w14:ligatures w14:val="standardContextual"/>
        </w:rPr>
        <w:t xml:space="preserve"> група. За водоснабдителна група „Девненски извори“ има издадено разрешително за водовземане № 21510081/20.03.2009 г. с максимално разрешен годишен лимит от 63 000 000 м</w:t>
      </w:r>
      <w:r w:rsidRPr="00767CC4">
        <w:rPr>
          <w:rFonts w:ascii="Times New Roman" w:eastAsia="Times New Roman" w:hAnsi="Times New Roman" w:cs="Times New Roman"/>
          <w:color w:val="000000"/>
          <w:kern w:val="2"/>
          <w:sz w:val="24"/>
          <w:vertAlign w:val="superscript"/>
          <w14:ligatures w14:val="standardContextual"/>
        </w:rPr>
        <w:t>3</w:t>
      </w:r>
      <w:r w:rsidRPr="00767CC4">
        <w:rPr>
          <w:rFonts w:ascii="Times New Roman" w:eastAsia="Times New Roman" w:hAnsi="Times New Roman" w:cs="Times New Roman"/>
          <w:color w:val="000000"/>
          <w:kern w:val="2"/>
          <w:sz w:val="24"/>
          <w14:ligatures w14:val="standardContextual"/>
        </w:rPr>
        <w:t xml:space="preserve">. Срокът на издаденото разрешително е до месец март 2034 г. По три деривации - „Карадепсиз“, „Лудетината“ и „Марциана“, може да бъде обезпечено от „Девненски извори“, по направление Варна, водно количество средно Q ср. = 3 000 л/сек, с което могат да се обезпечат нуждите на град Варна (включително и тази част от града, която се захранва с вода от язовир </w:t>
      </w:r>
      <w:r w:rsidR="002B3ECA" w:rsidRPr="00767CC4">
        <w:rPr>
          <w:rFonts w:ascii="Times New Roman" w:eastAsia="Times New Roman" w:hAnsi="Times New Roman" w:cs="Times New Roman"/>
          <w:color w:val="000000"/>
          <w:kern w:val="2"/>
          <w:sz w:val="24"/>
          <w14:ligatures w14:val="standardContextual"/>
        </w:rPr>
        <w:t>„</w:t>
      </w:r>
      <w:r w:rsidRPr="00767CC4">
        <w:rPr>
          <w:rFonts w:ascii="Times New Roman" w:eastAsia="Times New Roman" w:hAnsi="Times New Roman" w:cs="Times New Roman"/>
          <w:color w:val="000000"/>
          <w:kern w:val="2"/>
          <w:sz w:val="24"/>
          <w14:ligatures w14:val="standardContextual"/>
        </w:rPr>
        <w:t>Камчия</w:t>
      </w:r>
      <w:r w:rsidR="002B3ECA" w:rsidRPr="00767CC4">
        <w:rPr>
          <w:rFonts w:ascii="Times New Roman" w:eastAsia="Times New Roman" w:hAnsi="Times New Roman" w:cs="Times New Roman"/>
          <w:color w:val="000000"/>
          <w:kern w:val="2"/>
          <w:sz w:val="24"/>
          <w14:ligatures w14:val="standardContextual"/>
        </w:rPr>
        <w:t>“</w:t>
      </w:r>
      <w:r w:rsidRPr="00767CC4">
        <w:rPr>
          <w:rFonts w:ascii="Times New Roman" w:eastAsia="Times New Roman" w:hAnsi="Times New Roman" w:cs="Times New Roman"/>
          <w:color w:val="000000"/>
          <w:kern w:val="2"/>
          <w:sz w:val="24"/>
          <w14:ligatures w14:val="standardContextual"/>
        </w:rPr>
        <w:t xml:space="preserve">) и околните населени места. </w:t>
      </w:r>
    </w:p>
    <w:p w14:paraId="749C41FF" w14:textId="61F08599" w:rsidR="0056473A" w:rsidRPr="00767CC4" w:rsidRDefault="0056473A" w:rsidP="0056473A">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Индикативната стойност на инвестицията, която включва изграждане на нова ПС със самостоятелна помпена група на площадката на съществуващата ПС „Одесос“, с необходимата окомплектовка от помпени агрегати, тръбопроводи, арматури, електрозахранване, апаратура за управление, нов тласкател ст. Ø1400х14мм, с приблизителна дължина 9300 м</w:t>
      </w:r>
      <w:r w:rsidR="002B3ECA" w:rsidRPr="00767CC4">
        <w:rPr>
          <w:rFonts w:ascii="Times New Roman" w:eastAsia="Times New Roman" w:hAnsi="Times New Roman" w:cs="Times New Roman"/>
          <w:color w:val="000000"/>
          <w:kern w:val="2"/>
          <w:sz w:val="24"/>
          <w14:ligatures w14:val="standardContextual"/>
        </w:rPr>
        <w:t>етра</w:t>
      </w:r>
      <w:r w:rsidRPr="00767CC4">
        <w:rPr>
          <w:rFonts w:ascii="Times New Roman" w:eastAsia="Times New Roman" w:hAnsi="Times New Roman" w:cs="Times New Roman"/>
          <w:color w:val="000000"/>
          <w:kern w:val="2"/>
          <w:sz w:val="24"/>
          <w14:ligatures w14:val="standardContextual"/>
        </w:rPr>
        <w:t xml:space="preserve">, е в размер на 50 000 000 лв. </w:t>
      </w:r>
    </w:p>
    <w:p w14:paraId="299CD2B7" w14:textId="77777777" w:rsidR="0056473A" w:rsidRPr="00767CC4" w:rsidRDefault="0056473A" w:rsidP="0056473A">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Въз основа на инженерен доклад за състоянието на деривация „Китка - Варна“, от инженерния състав на „Водоснабдяване и канализация - Варна“ ООД са определени участъци, които се нуждаят от задължителен ремонт в периода 2025 – 2026 г. Към настоящия момент е възложено геодезическо заснемане на съоръжението, обход и технически доклад за да бъде нанесено коректно на геодезическите подложки.</w:t>
      </w:r>
    </w:p>
    <w:p w14:paraId="004C92B9" w14:textId="77777777" w:rsidR="0056473A" w:rsidRPr="00767CC4" w:rsidRDefault="0056473A" w:rsidP="0056473A">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Ориентировъчната стойност на инвестицията за реконструкцията на тези участъци е 20 209 000,00 лв.</w:t>
      </w:r>
    </w:p>
    <w:p w14:paraId="14A56753" w14:textId="77777777" w:rsidR="0056473A" w:rsidRPr="00767CC4" w:rsidRDefault="0056473A" w:rsidP="0056473A">
      <w:pPr>
        <w:spacing w:after="0" w:line="360" w:lineRule="auto"/>
        <w:ind w:firstLine="709"/>
        <w:rPr>
          <w:rFonts w:ascii="Times New Roman" w:eastAsia="Times New Roman" w:hAnsi="Times New Roman" w:cs="Times New Roman"/>
          <w:b/>
          <w:bCs/>
          <w:color w:val="000000"/>
          <w:kern w:val="2"/>
          <w:sz w:val="24"/>
          <w14:ligatures w14:val="standardContextual"/>
        </w:rPr>
      </w:pPr>
      <w:r w:rsidRPr="00767CC4">
        <w:rPr>
          <w:rFonts w:ascii="Times New Roman" w:eastAsia="Times New Roman" w:hAnsi="Times New Roman" w:cs="Times New Roman"/>
          <w:b/>
          <w:bCs/>
          <w:color w:val="000000"/>
          <w:kern w:val="2"/>
          <w:sz w:val="24"/>
          <w14:ligatures w14:val="standardContextual"/>
        </w:rPr>
        <w:t>Използване на изворите при ПС „Повеляново 1“ за селищата от община Аврен:</w:t>
      </w:r>
    </w:p>
    <w:p w14:paraId="2879A3C3" w14:textId="77777777" w:rsidR="0056473A" w:rsidRPr="00767CC4" w:rsidRDefault="0056473A" w:rsidP="0056473A">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Към настоящия момент не се ползва капацитетът на изворите при ПС „Повеляново 1“ (от около 200 l/s).</w:t>
      </w:r>
    </w:p>
    <w:p w14:paraId="5D8C320E" w14:textId="77777777" w:rsidR="0056473A" w:rsidRPr="00767CC4" w:rsidRDefault="0056473A" w:rsidP="0056473A">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 xml:space="preserve">За привеждане на водоснабдителната система в експлоатация, с което ще се решат хроничните проблеми с безводието на селищата от община Аврен, съгласно доклада предоставен ВиК дружеството, е необходимо изпълнението на комплекс от мерки - изграждане на помпени станции и напорни тръбопроводи след тях. </w:t>
      </w:r>
    </w:p>
    <w:p w14:paraId="66693AAB" w14:textId="77777777" w:rsidR="0056473A" w:rsidRPr="00767CC4" w:rsidRDefault="0056473A" w:rsidP="0056473A">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Общата стойност на инвестицията, за реализиране на необходимите мерки, по предварителни данни възлиза на 20 млн. лв.</w:t>
      </w:r>
    </w:p>
    <w:p w14:paraId="6DFCAE6D" w14:textId="77777777" w:rsidR="0056473A" w:rsidRPr="00767CC4" w:rsidRDefault="0056473A" w:rsidP="0056473A">
      <w:pPr>
        <w:spacing w:after="0" w:line="360" w:lineRule="auto"/>
        <w:ind w:firstLine="709"/>
        <w:rPr>
          <w:rFonts w:ascii="Times New Roman" w:eastAsia="Times New Roman" w:hAnsi="Times New Roman" w:cs="Times New Roman"/>
          <w:b/>
          <w:bCs/>
          <w:color w:val="000000"/>
          <w:kern w:val="2"/>
          <w:sz w:val="24"/>
          <w14:ligatures w14:val="standardContextual"/>
        </w:rPr>
      </w:pPr>
      <w:r w:rsidRPr="00767CC4">
        <w:rPr>
          <w:rFonts w:ascii="Times New Roman" w:eastAsia="Times New Roman" w:hAnsi="Times New Roman" w:cs="Times New Roman"/>
          <w:b/>
          <w:bCs/>
          <w:color w:val="000000"/>
          <w:kern w:val="2"/>
          <w:sz w:val="24"/>
          <w14:ligatures w14:val="standardContextual"/>
        </w:rPr>
        <w:t>Местни водоизточници, каптажи или сондажи за населените места с режимно водоснабдяване в община Аксаково:</w:t>
      </w:r>
    </w:p>
    <w:p w14:paraId="11BC728D" w14:textId="77777777" w:rsidR="0056473A" w:rsidRPr="00767CC4" w:rsidRDefault="0056473A" w:rsidP="0056473A">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lastRenderedPageBreak/>
        <w:t>Към момента в Община Аксаково има населени места, в които се провежда режимно водоснабдяване през летния сезон, те са: Доброглед, Зорница, Осеново, Крумово, Новаково, Любен Каравелово и Долище.</w:t>
      </w:r>
    </w:p>
    <w:p w14:paraId="058354E2" w14:textId="77777777" w:rsidR="0056473A" w:rsidRPr="00767CC4" w:rsidRDefault="0056473A" w:rsidP="0056473A">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Населените места се водоснабдяват от местни водоизточници, каптажи или сондажи, които през летните месеци не осигуряват нормално водоснабдяване, поради значително спадане на дебитите. Населените места не могат да се обособят в обща водоснабдителна зона, понеже са пръснати и са на голямо разстояние едно от друго. Всички те се намират в „Франгенско плато“, единствената алтернатива за тях може да бъде проектиране и изпълнение на дълбоки сондажи и съпътстващата към тях инфраструктура.</w:t>
      </w:r>
    </w:p>
    <w:p w14:paraId="0666A476" w14:textId="1A5C046C" w:rsidR="00627143" w:rsidRPr="00767CC4" w:rsidRDefault="0056473A" w:rsidP="0056473A">
      <w:pPr>
        <w:spacing w:after="0" w:line="360" w:lineRule="auto"/>
        <w:ind w:firstLine="709"/>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Необходимите средства за проектирането и изпълнението на проектите за дълбоки сондажи и съпътстващата инфраструктура по предварителни данни възлиза на 20 млн. лв.</w:t>
      </w:r>
    </w:p>
    <w:p w14:paraId="32BE4B5D" w14:textId="6BE92894" w:rsidR="00BA6E53" w:rsidRPr="00767CC4" w:rsidRDefault="00BA6E53" w:rsidP="0025211E">
      <w:pPr>
        <w:pStyle w:val="Heading3"/>
      </w:pPr>
      <w:bookmarkStart w:id="43" w:name="_Toc209599476"/>
      <w:r w:rsidRPr="00767CC4">
        <w:t>Приоритетни проекти</w:t>
      </w:r>
      <w:bookmarkEnd w:id="43"/>
    </w:p>
    <w:p w14:paraId="26F8E656" w14:textId="497C0998" w:rsidR="00BA6E53" w:rsidRPr="00767CC4" w:rsidRDefault="00BA6E53" w:rsidP="00BA6E5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Към момента дружеството е идентифицирало приоритетни обекти за осигуряване на устойчиво водоснабдяване на обща стойност 52 100 000 лв.</w:t>
      </w:r>
    </w:p>
    <w:p w14:paraId="507560DC" w14:textId="46CC5A1E" w:rsidR="00733B85" w:rsidRPr="00767CC4" w:rsidRDefault="00733B85" w:rsidP="0025211E">
      <w:pPr>
        <w:pStyle w:val="Heading2"/>
      </w:pPr>
      <w:bookmarkStart w:id="44" w:name="_Toc209599477"/>
      <w:r w:rsidRPr="00767CC4">
        <w:t>“Водоснабдяване и канализация - Видин” ЕООД</w:t>
      </w:r>
      <w:bookmarkEnd w:id="44"/>
    </w:p>
    <w:p w14:paraId="4211A912" w14:textId="77777777" w:rsidR="00733B85" w:rsidRPr="00767CC4" w:rsidRDefault="00733B85" w:rsidP="00D4214B">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„ВиК – Видин“ ЕООД обслужва населените места от област Видин. Услугата „доставяне на вода на потребителите“ се предлага в 133 населени места.</w:t>
      </w:r>
    </w:p>
    <w:p w14:paraId="3A8FE684" w14:textId="77777777" w:rsidR="00733B85" w:rsidRPr="00767CC4" w:rsidRDefault="00733B85" w:rsidP="00CE146B">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 дружеството са обособени на териториален принцип седем експлоатационни /технически/ района, които покриват с дейността си цялата територия на Област Видин, а именно: експлоатационен район „Видин“, експлоатационен район „Брегово“, експлоатационен район „Дунавци“, експлоатационен район „Кула“, експлоатационен район „Димово“, експлоатационен район „Белоградчик“ и експлоатационен район „Ружинци“.</w:t>
      </w:r>
    </w:p>
    <w:p w14:paraId="3D8B1AAA" w14:textId="77777777" w:rsidR="00733B85" w:rsidRPr="00767CC4" w:rsidRDefault="00733B85" w:rsidP="0025211E">
      <w:pPr>
        <w:pStyle w:val="Heading3"/>
      </w:pPr>
      <w:bookmarkStart w:id="45" w:name="_Toc209599478"/>
      <w:r w:rsidRPr="00767CC4">
        <w:t>Доставка на питейна вода</w:t>
      </w:r>
      <w:bookmarkEnd w:id="45"/>
      <w:r w:rsidRPr="00767CC4">
        <w:t xml:space="preserve"> </w:t>
      </w:r>
    </w:p>
    <w:tbl>
      <w:tblPr>
        <w:tblStyle w:val="TableGrid"/>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0D7C6963" w14:textId="77777777" w:rsidTr="00937CA7">
        <w:trPr>
          <w:trHeight w:val="227"/>
          <w:tblHeader/>
          <w:jc w:val="center"/>
        </w:trPr>
        <w:tc>
          <w:tcPr>
            <w:tcW w:w="3842" w:type="pct"/>
          </w:tcPr>
          <w:p w14:paraId="1C8AB4E4"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104A4D19" w14:textId="16A56BE6"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297EC7" w:rsidRPr="00767CC4">
              <w:rPr>
                <w:rFonts w:ascii="Times New Roman" w:hAnsi="Times New Roman" w:cs="Times New Roman"/>
                <w:b/>
                <w:sz w:val="20"/>
                <w:szCs w:val="20"/>
              </w:rPr>
              <w:t>4</w:t>
            </w:r>
          </w:p>
        </w:tc>
      </w:tr>
      <w:tr w:rsidR="00733B85" w:rsidRPr="00767CC4" w14:paraId="6F24F81A" w14:textId="77777777" w:rsidTr="00937CA7">
        <w:trPr>
          <w:trHeight w:val="227"/>
          <w:jc w:val="center"/>
        </w:trPr>
        <w:tc>
          <w:tcPr>
            <w:tcW w:w="3842" w:type="pct"/>
          </w:tcPr>
          <w:p w14:paraId="78E3C25E"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54A49452" w14:textId="77777777" w:rsidR="00733B85" w:rsidRPr="00767CC4" w:rsidRDefault="00733B85" w:rsidP="00CE146B">
            <w:pPr>
              <w:jc w:val="center"/>
              <w:rPr>
                <w:rFonts w:ascii="Times New Roman" w:hAnsi="Times New Roman" w:cs="Times New Roman"/>
                <w:sz w:val="20"/>
                <w:szCs w:val="20"/>
              </w:rPr>
            </w:pPr>
          </w:p>
          <w:p w14:paraId="48DAF783" w14:textId="77777777" w:rsidR="00733B85" w:rsidRPr="00767CC4" w:rsidRDefault="00733B85" w:rsidP="00CE146B">
            <w:pPr>
              <w:jc w:val="center"/>
              <w:rPr>
                <w:rFonts w:ascii="Times New Roman" w:hAnsi="Times New Roman" w:cs="Times New Roman"/>
                <w:sz w:val="20"/>
                <w:szCs w:val="20"/>
              </w:rPr>
            </w:pPr>
            <w:r w:rsidRPr="00767CC4">
              <w:rPr>
                <w:rFonts w:ascii="Times New Roman" w:hAnsi="Times New Roman" w:cs="Times New Roman"/>
                <w:sz w:val="20"/>
                <w:szCs w:val="20"/>
              </w:rPr>
              <w:t>72 626</w:t>
            </w:r>
          </w:p>
          <w:p w14:paraId="135641BF" w14:textId="77777777" w:rsidR="00733B85" w:rsidRPr="00767CC4" w:rsidRDefault="00733B85" w:rsidP="00CE146B">
            <w:pPr>
              <w:jc w:val="center"/>
              <w:rPr>
                <w:rFonts w:ascii="Times New Roman" w:hAnsi="Times New Roman" w:cs="Times New Roman"/>
                <w:sz w:val="20"/>
                <w:szCs w:val="20"/>
              </w:rPr>
            </w:pPr>
          </w:p>
        </w:tc>
      </w:tr>
      <w:tr w:rsidR="00733B85" w:rsidRPr="00767CC4" w14:paraId="353D7796" w14:textId="77777777" w:rsidTr="00937CA7">
        <w:trPr>
          <w:trHeight w:val="227"/>
          <w:jc w:val="center"/>
        </w:trPr>
        <w:tc>
          <w:tcPr>
            <w:tcW w:w="3842" w:type="pct"/>
          </w:tcPr>
          <w:p w14:paraId="784EF4BA"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080F8A5F" w14:textId="6A8B54A6" w:rsidR="00733B85" w:rsidRPr="00767CC4" w:rsidRDefault="00733B85" w:rsidP="00CE146B">
            <w:pPr>
              <w:jc w:val="center"/>
              <w:rPr>
                <w:rFonts w:ascii="Times New Roman" w:hAnsi="Times New Roman" w:cs="Times New Roman"/>
                <w:sz w:val="20"/>
                <w:szCs w:val="20"/>
              </w:rPr>
            </w:pPr>
            <w:r w:rsidRPr="00767CC4">
              <w:rPr>
                <w:rFonts w:ascii="Times New Roman" w:hAnsi="Times New Roman" w:cs="Times New Roman"/>
                <w:sz w:val="20"/>
                <w:szCs w:val="20"/>
              </w:rPr>
              <w:t>66 </w:t>
            </w:r>
            <w:r w:rsidR="00297EC7" w:rsidRPr="00767CC4">
              <w:rPr>
                <w:rFonts w:ascii="Times New Roman" w:hAnsi="Times New Roman" w:cs="Times New Roman"/>
                <w:sz w:val="20"/>
                <w:szCs w:val="20"/>
              </w:rPr>
              <w:t>839</w:t>
            </w:r>
          </w:p>
          <w:p w14:paraId="573C094B" w14:textId="77777777" w:rsidR="00733B85" w:rsidRPr="00767CC4" w:rsidRDefault="00733B85" w:rsidP="00CE146B">
            <w:pPr>
              <w:jc w:val="center"/>
              <w:rPr>
                <w:rFonts w:ascii="Times New Roman" w:hAnsi="Times New Roman" w:cs="Times New Roman"/>
                <w:sz w:val="20"/>
                <w:szCs w:val="20"/>
              </w:rPr>
            </w:pPr>
          </w:p>
        </w:tc>
      </w:tr>
      <w:tr w:rsidR="00733B85" w:rsidRPr="00767CC4" w14:paraId="65CE1714" w14:textId="77777777" w:rsidTr="00937CA7">
        <w:trPr>
          <w:trHeight w:val="227"/>
          <w:jc w:val="center"/>
        </w:trPr>
        <w:tc>
          <w:tcPr>
            <w:tcW w:w="3842" w:type="pct"/>
          </w:tcPr>
          <w:p w14:paraId="12217A34"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78DA3271" w14:textId="58E9BC1F" w:rsidR="00733B85" w:rsidRPr="00767CC4" w:rsidRDefault="00733B85" w:rsidP="00937CA7">
            <w:pPr>
              <w:jc w:val="center"/>
              <w:rPr>
                <w:rFonts w:ascii="Times New Roman" w:hAnsi="Times New Roman" w:cs="Times New Roman"/>
                <w:sz w:val="20"/>
                <w:szCs w:val="20"/>
              </w:rPr>
            </w:pPr>
            <w:r w:rsidRPr="00767CC4">
              <w:rPr>
                <w:rFonts w:ascii="Times New Roman" w:hAnsi="Times New Roman" w:cs="Times New Roman"/>
                <w:sz w:val="20"/>
                <w:szCs w:val="20"/>
              </w:rPr>
              <w:t>99.82%</w:t>
            </w:r>
          </w:p>
        </w:tc>
      </w:tr>
      <w:tr w:rsidR="00733B85" w:rsidRPr="00767CC4" w14:paraId="30693FC6" w14:textId="77777777" w:rsidTr="00937CA7">
        <w:trPr>
          <w:trHeight w:val="227"/>
          <w:jc w:val="center"/>
        </w:trPr>
        <w:tc>
          <w:tcPr>
            <w:tcW w:w="3842" w:type="pct"/>
          </w:tcPr>
          <w:p w14:paraId="2E584830"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0BD61ED3" w14:textId="74E2CE30" w:rsidR="00733B85" w:rsidRPr="00767CC4" w:rsidRDefault="00297EC7" w:rsidP="00CE146B">
            <w:pPr>
              <w:jc w:val="center"/>
              <w:rPr>
                <w:rFonts w:ascii="Times New Roman" w:hAnsi="Times New Roman" w:cs="Times New Roman"/>
                <w:bCs/>
                <w:sz w:val="20"/>
                <w:szCs w:val="20"/>
              </w:rPr>
            </w:pPr>
            <w:r w:rsidRPr="00767CC4">
              <w:rPr>
                <w:rFonts w:ascii="Times New Roman" w:hAnsi="Times New Roman" w:cs="Times New Roman"/>
                <w:bCs/>
                <w:sz w:val="20"/>
                <w:szCs w:val="20"/>
              </w:rPr>
              <w:t>3 065 559</w:t>
            </w:r>
          </w:p>
        </w:tc>
      </w:tr>
    </w:tbl>
    <w:p w14:paraId="50C04E78" w14:textId="77777777" w:rsidR="00733B85" w:rsidRPr="00767CC4" w:rsidRDefault="00733B85" w:rsidP="002229A3">
      <w:pPr>
        <w:spacing w:before="120"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 „ВиК – Видин“ ЕООД експлоатира и поддържа:</w:t>
      </w:r>
    </w:p>
    <w:p w14:paraId="7C8F2CA1"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120 бр. водоизточници (основни и резервни);</w:t>
      </w:r>
    </w:p>
    <w:p w14:paraId="1BB010E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52 водоснабдителни помпени станции (ВСП);</w:t>
      </w:r>
    </w:p>
    <w:p w14:paraId="4C86386D"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147 резервоари (водоеми);</w:t>
      </w:r>
    </w:p>
    <w:p w14:paraId="542F8FC1"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lastRenderedPageBreak/>
        <w:t xml:space="preserve">1683 км обща дължина на довеждащите водопроводи и разпределителната водопроводна мрежа. </w:t>
      </w:r>
    </w:p>
    <w:p w14:paraId="3FAAB701"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37 449 бр. изградени сградни водопроводни отклонения;</w:t>
      </w:r>
    </w:p>
    <w:p w14:paraId="133B7DA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„ВиК – Видин“ ЕООД не експлоатира ПСПВ.</w:t>
      </w:r>
    </w:p>
    <w:p w14:paraId="357B2885" w14:textId="77777777" w:rsidR="00733B85" w:rsidRPr="00767CC4" w:rsidRDefault="00733B85" w:rsidP="0025211E">
      <w:pPr>
        <w:pStyle w:val="Heading3"/>
      </w:pPr>
      <w:bookmarkStart w:id="46" w:name="_Toc209599479"/>
      <w:r w:rsidRPr="00767CC4">
        <w:t>Показатели за качество и ефективност на услугите</w:t>
      </w:r>
      <w:bookmarkEnd w:id="46"/>
      <w:r w:rsidRPr="00767CC4">
        <w:t xml:space="preserve"> </w:t>
      </w:r>
    </w:p>
    <w:tbl>
      <w:tblPr>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1"/>
        <w:gridCol w:w="825"/>
        <w:gridCol w:w="3886"/>
        <w:gridCol w:w="1420"/>
        <w:gridCol w:w="1420"/>
        <w:gridCol w:w="1422"/>
      </w:tblGrid>
      <w:tr w:rsidR="00733B85" w:rsidRPr="00767CC4" w14:paraId="7F7311CD" w14:textId="77777777" w:rsidTr="00CE146B">
        <w:trPr>
          <w:trHeight w:val="20"/>
          <w:tblHeader/>
          <w:jc w:val="center"/>
        </w:trPr>
        <w:tc>
          <w:tcPr>
            <w:tcW w:w="274" w:type="pct"/>
            <w:noWrap/>
            <w:vAlign w:val="center"/>
            <w:hideMark/>
          </w:tcPr>
          <w:p w14:paraId="50CE4B22"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152548DF"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6" w:type="pct"/>
            <w:noWrap/>
            <w:vAlign w:val="center"/>
            <w:hideMark/>
          </w:tcPr>
          <w:p w14:paraId="52694D9B"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2CD30ECC"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8" w:type="pct"/>
            <w:vAlign w:val="center"/>
          </w:tcPr>
          <w:p w14:paraId="37EB79A2" w14:textId="57CEBE23"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53791A" w:rsidRPr="00767CC4">
              <w:rPr>
                <w:rFonts w:ascii="Times New Roman" w:hAnsi="Times New Roman" w:cs="Times New Roman"/>
                <w:b/>
                <w:bCs/>
                <w:sz w:val="20"/>
                <w:szCs w:val="20"/>
              </w:rPr>
              <w:t>4</w:t>
            </w:r>
          </w:p>
        </w:tc>
        <w:tc>
          <w:tcPr>
            <w:tcW w:w="749" w:type="pct"/>
            <w:vAlign w:val="center"/>
            <w:hideMark/>
          </w:tcPr>
          <w:p w14:paraId="5FA6074E" w14:textId="781A0585"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53791A" w:rsidRPr="00767CC4">
              <w:rPr>
                <w:rFonts w:ascii="Times New Roman" w:hAnsi="Times New Roman" w:cs="Times New Roman"/>
                <w:b/>
                <w:bCs/>
                <w:sz w:val="20"/>
                <w:szCs w:val="20"/>
              </w:rPr>
              <w:t>5</w:t>
            </w:r>
          </w:p>
        </w:tc>
      </w:tr>
      <w:tr w:rsidR="0053791A" w:rsidRPr="00767CC4" w14:paraId="3AAF81D5" w14:textId="77777777" w:rsidTr="00CE146B">
        <w:trPr>
          <w:trHeight w:val="20"/>
          <w:jc w:val="center"/>
        </w:trPr>
        <w:tc>
          <w:tcPr>
            <w:tcW w:w="274" w:type="pct"/>
            <w:noWrap/>
            <w:vAlign w:val="center"/>
          </w:tcPr>
          <w:p w14:paraId="7C7ED6D6"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2904C934"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6" w:type="pct"/>
            <w:vAlign w:val="center"/>
            <w:hideMark/>
          </w:tcPr>
          <w:p w14:paraId="37A7944D"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32F12198"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7A292F7" w14:textId="6CFF96DE"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62ED0A42" w14:textId="3E0DEFED"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98,98%</w:t>
            </w:r>
          </w:p>
        </w:tc>
      </w:tr>
      <w:tr w:rsidR="0053791A" w:rsidRPr="00767CC4" w14:paraId="4ED20B02" w14:textId="77777777" w:rsidTr="00CE146B">
        <w:trPr>
          <w:trHeight w:val="20"/>
          <w:jc w:val="center"/>
        </w:trPr>
        <w:tc>
          <w:tcPr>
            <w:tcW w:w="274" w:type="pct"/>
            <w:noWrap/>
            <w:vAlign w:val="center"/>
          </w:tcPr>
          <w:p w14:paraId="7A14ABE1"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0612DF56"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6" w:type="pct"/>
            <w:vAlign w:val="center"/>
            <w:hideMark/>
          </w:tcPr>
          <w:p w14:paraId="1D0E9ED1"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54EF70B8"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0C436E9" w14:textId="244BA482"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027B49FC" w14:textId="37BA1C8F"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97,93%</w:t>
            </w:r>
          </w:p>
        </w:tc>
      </w:tr>
      <w:tr w:rsidR="0053791A" w:rsidRPr="00767CC4" w14:paraId="66F29824" w14:textId="77777777" w:rsidTr="00CE146B">
        <w:trPr>
          <w:trHeight w:val="20"/>
          <w:jc w:val="center"/>
        </w:trPr>
        <w:tc>
          <w:tcPr>
            <w:tcW w:w="274" w:type="pct"/>
            <w:noWrap/>
            <w:vAlign w:val="center"/>
          </w:tcPr>
          <w:p w14:paraId="6AFD357C"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0EF9BAE7"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6" w:type="pct"/>
            <w:vAlign w:val="center"/>
            <w:hideMark/>
          </w:tcPr>
          <w:p w14:paraId="1D83F647"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6A8BCAC5"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FEEE4A0" w14:textId="04F2CB66"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5AC587AB" w14:textId="79E65C08"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53791A" w:rsidRPr="00767CC4" w14:paraId="1389EBE7" w14:textId="77777777" w:rsidTr="00CE146B">
        <w:trPr>
          <w:trHeight w:val="20"/>
          <w:jc w:val="center"/>
        </w:trPr>
        <w:tc>
          <w:tcPr>
            <w:tcW w:w="274" w:type="pct"/>
            <w:noWrap/>
            <w:vAlign w:val="center"/>
          </w:tcPr>
          <w:p w14:paraId="03C381F0"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7E5C7407"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6" w:type="pct"/>
            <w:vAlign w:val="center"/>
            <w:hideMark/>
          </w:tcPr>
          <w:p w14:paraId="3BDC3850"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0A693400"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00FC9CCD" w14:textId="7171B60F"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5,654</w:t>
            </w:r>
          </w:p>
        </w:tc>
        <w:tc>
          <w:tcPr>
            <w:tcW w:w="749" w:type="pct"/>
            <w:noWrap/>
            <w:vAlign w:val="center"/>
          </w:tcPr>
          <w:p w14:paraId="76180BCF" w14:textId="1565A70E"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5,345</w:t>
            </w:r>
          </w:p>
        </w:tc>
      </w:tr>
      <w:tr w:rsidR="0053791A" w:rsidRPr="00767CC4" w14:paraId="679408C9" w14:textId="77777777" w:rsidTr="00CE146B">
        <w:trPr>
          <w:trHeight w:val="20"/>
          <w:jc w:val="center"/>
        </w:trPr>
        <w:tc>
          <w:tcPr>
            <w:tcW w:w="274" w:type="pct"/>
            <w:noWrap/>
            <w:vAlign w:val="center"/>
          </w:tcPr>
          <w:p w14:paraId="2D2BCAEB"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04147696"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6" w:type="pct"/>
            <w:vAlign w:val="center"/>
            <w:hideMark/>
          </w:tcPr>
          <w:p w14:paraId="20160A79"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089C7D5B"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8" w:type="pct"/>
            <w:vAlign w:val="center"/>
          </w:tcPr>
          <w:p w14:paraId="7681C4C7" w14:textId="32624B85"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4,38</w:t>
            </w:r>
          </w:p>
        </w:tc>
        <w:tc>
          <w:tcPr>
            <w:tcW w:w="749" w:type="pct"/>
            <w:noWrap/>
            <w:vAlign w:val="center"/>
          </w:tcPr>
          <w:p w14:paraId="6B66F363" w14:textId="77C67935"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3,8</w:t>
            </w:r>
          </w:p>
        </w:tc>
      </w:tr>
      <w:tr w:rsidR="0053791A" w:rsidRPr="00767CC4" w14:paraId="44504336" w14:textId="77777777" w:rsidTr="00CE146B">
        <w:trPr>
          <w:trHeight w:val="20"/>
          <w:jc w:val="center"/>
        </w:trPr>
        <w:tc>
          <w:tcPr>
            <w:tcW w:w="274" w:type="pct"/>
            <w:noWrap/>
            <w:vAlign w:val="center"/>
          </w:tcPr>
          <w:p w14:paraId="3521EF8C"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71EF903E"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6" w:type="pct"/>
            <w:vAlign w:val="center"/>
            <w:hideMark/>
          </w:tcPr>
          <w:p w14:paraId="0E7D982E"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0343E7B8"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5F1D2A80" w14:textId="7FF800B5"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46,75%</w:t>
            </w:r>
          </w:p>
        </w:tc>
        <w:tc>
          <w:tcPr>
            <w:tcW w:w="749" w:type="pct"/>
            <w:noWrap/>
            <w:vAlign w:val="center"/>
          </w:tcPr>
          <w:p w14:paraId="7CF4543A" w14:textId="1424DE24"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43,17%</w:t>
            </w:r>
          </w:p>
        </w:tc>
      </w:tr>
      <w:tr w:rsidR="0053791A" w:rsidRPr="00767CC4" w14:paraId="15B9DA35" w14:textId="77777777" w:rsidTr="00CE146B">
        <w:trPr>
          <w:trHeight w:val="20"/>
          <w:jc w:val="center"/>
        </w:trPr>
        <w:tc>
          <w:tcPr>
            <w:tcW w:w="274" w:type="pct"/>
            <w:noWrap/>
            <w:vAlign w:val="center"/>
          </w:tcPr>
          <w:p w14:paraId="562F381F"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6C88DE5E"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6" w:type="pct"/>
            <w:vAlign w:val="center"/>
            <w:hideMark/>
          </w:tcPr>
          <w:p w14:paraId="59C7A592"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5B27C1C1"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8" w:type="pct"/>
            <w:vAlign w:val="center"/>
          </w:tcPr>
          <w:p w14:paraId="1F4102A6" w14:textId="68402653"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125,22</w:t>
            </w:r>
          </w:p>
        </w:tc>
        <w:tc>
          <w:tcPr>
            <w:tcW w:w="749" w:type="pct"/>
            <w:noWrap/>
            <w:vAlign w:val="center"/>
          </w:tcPr>
          <w:p w14:paraId="1C0F659C" w14:textId="656AD68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142,09</w:t>
            </w:r>
          </w:p>
        </w:tc>
      </w:tr>
      <w:tr w:rsidR="0053791A" w:rsidRPr="00767CC4" w14:paraId="0685331F" w14:textId="77777777" w:rsidTr="00CE146B">
        <w:trPr>
          <w:trHeight w:val="20"/>
          <w:jc w:val="center"/>
        </w:trPr>
        <w:tc>
          <w:tcPr>
            <w:tcW w:w="274" w:type="pct"/>
            <w:noWrap/>
            <w:vAlign w:val="center"/>
          </w:tcPr>
          <w:p w14:paraId="15F4D024"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6BE1A0FC"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6" w:type="pct"/>
            <w:vAlign w:val="center"/>
            <w:hideMark/>
          </w:tcPr>
          <w:p w14:paraId="49E9CE52"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299CF37C"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535B1C5" w14:textId="000B20B0"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4,23%</w:t>
            </w:r>
          </w:p>
        </w:tc>
        <w:tc>
          <w:tcPr>
            <w:tcW w:w="749" w:type="pct"/>
            <w:noWrap/>
            <w:vAlign w:val="center"/>
          </w:tcPr>
          <w:p w14:paraId="77F17E3F" w14:textId="4EB4F5DF"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38,73%</w:t>
            </w:r>
          </w:p>
        </w:tc>
      </w:tr>
      <w:tr w:rsidR="0053791A" w:rsidRPr="00767CC4" w14:paraId="64DFCA79" w14:textId="77777777" w:rsidTr="00CE146B">
        <w:trPr>
          <w:trHeight w:val="20"/>
          <w:jc w:val="center"/>
        </w:trPr>
        <w:tc>
          <w:tcPr>
            <w:tcW w:w="274" w:type="pct"/>
            <w:noWrap/>
            <w:vAlign w:val="center"/>
          </w:tcPr>
          <w:p w14:paraId="26ADBBD6" w14:textId="0D2DDAA6" w:rsidR="0053791A" w:rsidRPr="00767CC4" w:rsidRDefault="00172AC8"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720BD3E9"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6" w:type="pct"/>
            <w:vAlign w:val="center"/>
            <w:hideMark/>
          </w:tcPr>
          <w:p w14:paraId="4ACD834F"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49335CAB"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8" w:type="pct"/>
            <w:vAlign w:val="center"/>
          </w:tcPr>
          <w:p w14:paraId="5276E655" w14:textId="71B6D654"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0,99</w:t>
            </w:r>
          </w:p>
        </w:tc>
        <w:tc>
          <w:tcPr>
            <w:tcW w:w="749" w:type="pct"/>
            <w:noWrap/>
            <w:vAlign w:val="center"/>
          </w:tcPr>
          <w:p w14:paraId="366F3F65" w14:textId="3776488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0,7</w:t>
            </w:r>
          </w:p>
        </w:tc>
      </w:tr>
      <w:tr w:rsidR="0053791A" w:rsidRPr="00767CC4" w14:paraId="305A4D0E" w14:textId="77777777" w:rsidTr="00CE146B">
        <w:trPr>
          <w:trHeight w:val="20"/>
          <w:jc w:val="center"/>
        </w:trPr>
        <w:tc>
          <w:tcPr>
            <w:tcW w:w="274" w:type="pct"/>
            <w:noWrap/>
            <w:vAlign w:val="center"/>
          </w:tcPr>
          <w:p w14:paraId="2CE6023F" w14:textId="722B8CD8" w:rsidR="0053791A" w:rsidRPr="00767CC4" w:rsidRDefault="00172AC8"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w:t>
            </w:r>
          </w:p>
        </w:tc>
        <w:tc>
          <w:tcPr>
            <w:tcW w:w="434" w:type="pct"/>
            <w:noWrap/>
            <w:vAlign w:val="center"/>
            <w:hideMark/>
          </w:tcPr>
          <w:p w14:paraId="0EF108DA"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6" w:type="pct"/>
            <w:vAlign w:val="center"/>
            <w:hideMark/>
          </w:tcPr>
          <w:p w14:paraId="4FED3E21"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5B7554E6"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3F46DE63" w14:textId="2DB3FF7B"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0,06%</w:t>
            </w:r>
          </w:p>
        </w:tc>
        <w:tc>
          <w:tcPr>
            <w:tcW w:w="749" w:type="pct"/>
            <w:noWrap/>
            <w:vAlign w:val="center"/>
          </w:tcPr>
          <w:p w14:paraId="1CCE45D9" w14:textId="2C71AB09"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0,42%</w:t>
            </w:r>
          </w:p>
        </w:tc>
      </w:tr>
      <w:tr w:rsidR="0053791A" w:rsidRPr="00767CC4" w14:paraId="2587581E" w14:textId="77777777" w:rsidTr="00CE146B">
        <w:trPr>
          <w:trHeight w:val="20"/>
          <w:jc w:val="center"/>
        </w:trPr>
        <w:tc>
          <w:tcPr>
            <w:tcW w:w="274" w:type="pct"/>
            <w:noWrap/>
            <w:vAlign w:val="center"/>
          </w:tcPr>
          <w:p w14:paraId="134AE6E8" w14:textId="72CFA4ED"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72AC8" w:rsidRPr="00767CC4">
              <w:rPr>
                <w:rFonts w:ascii="Times New Roman" w:hAnsi="Times New Roman" w:cs="Times New Roman"/>
                <w:sz w:val="20"/>
                <w:szCs w:val="20"/>
              </w:rPr>
              <w:t>1</w:t>
            </w:r>
          </w:p>
        </w:tc>
        <w:tc>
          <w:tcPr>
            <w:tcW w:w="434" w:type="pct"/>
            <w:noWrap/>
            <w:vAlign w:val="center"/>
            <w:hideMark/>
          </w:tcPr>
          <w:p w14:paraId="3B891D6F"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6" w:type="pct"/>
            <w:vAlign w:val="center"/>
            <w:hideMark/>
          </w:tcPr>
          <w:p w14:paraId="163B0C49"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725301A4"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7572E876" w14:textId="6D5CDCAF"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1,72%</w:t>
            </w:r>
          </w:p>
        </w:tc>
        <w:tc>
          <w:tcPr>
            <w:tcW w:w="749" w:type="pct"/>
            <w:noWrap/>
            <w:vAlign w:val="center"/>
          </w:tcPr>
          <w:p w14:paraId="544CE8AF" w14:textId="1FBB4838"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1,72%</w:t>
            </w:r>
          </w:p>
        </w:tc>
      </w:tr>
      <w:tr w:rsidR="0053791A" w:rsidRPr="00767CC4" w14:paraId="7B8EAA7B" w14:textId="77777777" w:rsidTr="00CE146B">
        <w:trPr>
          <w:trHeight w:val="20"/>
          <w:jc w:val="center"/>
        </w:trPr>
        <w:tc>
          <w:tcPr>
            <w:tcW w:w="274" w:type="pct"/>
            <w:noWrap/>
            <w:vAlign w:val="center"/>
          </w:tcPr>
          <w:p w14:paraId="544C48DE" w14:textId="77F6E722"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72AC8" w:rsidRPr="00767CC4">
              <w:rPr>
                <w:rFonts w:ascii="Times New Roman" w:hAnsi="Times New Roman" w:cs="Times New Roman"/>
                <w:sz w:val="20"/>
                <w:szCs w:val="20"/>
              </w:rPr>
              <w:t>2</w:t>
            </w:r>
          </w:p>
        </w:tc>
        <w:tc>
          <w:tcPr>
            <w:tcW w:w="434" w:type="pct"/>
            <w:noWrap/>
            <w:vAlign w:val="center"/>
            <w:hideMark/>
          </w:tcPr>
          <w:p w14:paraId="0D9461EA"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6" w:type="pct"/>
            <w:vAlign w:val="center"/>
            <w:hideMark/>
          </w:tcPr>
          <w:p w14:paraId="107D0BC1"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28389201"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1D45EE42" w14:textId="1E8B1EF6"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0,94</w:t>
            </w:r>
          </w:p>
        </w:tc>
        <w:tc>
          <w:tcPr>
            <w:tcW w:w="749" w:type="pct"/>
            <w:noWrap/>
            <w:vAlign w:val="center"/>
          </w:tcPr>
          <w:p w14:paraId="1ED20ECE" w14:textId="6ECE5EEA"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1,11</w:t>
            </w:r>
          </w:p>
        </w:tc>
      </w:tr>
      <w:tr w:rsidR="0053791A" w:rsidRPr="00767CC4" w14:paraId="036606B0" w14:textId="77777777" w:rsidTr="00CE146B">
        <w:trPr>
          <w:trHeight w:val="20"/>
          <w:jc w:val="center"/>
        </w:trPr>
        <w:tc>
          <w:tcPr>
            <w:tcW w:w="274" w:type="pct"/>
            <w:noWrap/>
            <w:vAlign w:val="center"/>
          </w:tcPr>
          <w:p w14:paraId="7DE03C44" w14:textId="3E268338" w:rsidR="0053791A" w:rsidRPr="00767CC4" w:rsidRDefault="00172AC8"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1E74F1F8"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6" w:type="pct"/>
            <w:vAlign w:val="center"/>
            <w:hideMark/>
          </w:tcPr>
          <w:p w14:paraId="077374EA"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7358E2DC"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3404186B" w14:textId="7554A8A8"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13,90%</w:t>
            </w:r>
          </w:p>
        </w:tc>
        <w:tc>
          <w:tcPr>
            <w:tcW w:w="749" w:type="pct"/>
            <w:noWrap/>
            <w:vAlign w:val="center"/>
          </w:tcPr>
          <w:p w14:paraId="1C299C83" w14:textId="52AA5309"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10,26%</w:t>
            </w:r>
          </w:p>
        </w:tc>
      </w:tr>
      <w:tr w:rsidR="0053791A" w:rsidRPr="00767CC4" w14:paraId="5ABA2C08" w14:textId="77777777" w:rsidTr="00CE146B">
        <w:trPr>
          <w:trHeight w:val="20"/>
          <w:jc w:val="center"/>
        </w:trPr>
        <w:tc>
          <w:tcPr>
            <w:tcW w:w="274" w:type="pct"/>
            <w:noWrap/>
            <w:vAlign w:val="center"/>
          </w:tcPr>
          <w:p w14:paraId="7C1B5125" w14:textId="6CDDC713" w:rsidR="0053791A" w:rsidRPr="00767CC4" w:rsidRDefault="00172AC8"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3F04F606"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6" w:type="pct"/>
            <w:vAlign w:val="center"/>
            <w:hideMark/>
          </w:tcPr>
          <w:p w14:paraId="3C5F0824"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24C81D41"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2C1707BA" w14:textId="4BD729B2"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74,28%</w:t>
            </w:r>
          </w:p>
        </w:tc>
        <w:tc>
          <w:tcPr>
            <w:tcW w:w="749" w:type="pct"/>
            <w:noWrap/>
            <w:vAlign w:val="center"/>
          </w:tcPr>
          <w:p w14:paraId="0A903E7E" w14:textId="6B4072AF"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83,36%</w:t>
            </w:r>
          </w:p>
        </w:tc>
      </w:tr>
      <w:tr w:rsidR="0053791A" w:rsidRPr="00767CC4" w14:paraId="4754786E" w14:textId="77777777" w:rsidTr="00CE146B">
        <w:trPr>
          <w:trHeight w:val="20"/>
          <w:jc w:val="center"/>
        </w:trPr>
        <w:tc>
          <w:tcPr>
            <w:tcW w:w="274" w:type="pct"/>
            <w:noWrap/>
            <w:vAlign w:val="center"/>
          </w:tcPr>
          <w:p w14:paraId="33381AF4" w14:textId="5CC7CA97" w:rsidR="0053791A" w:rsidRPr="00767CC4" w:rsidRDefault="00172AC8"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0A6ED9A3"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6" w:type="pct"/>
            <w:vAlign w:val="center"/>
            <w:hideMark/>
          </w:tcPr>
          <w:p w14:paraId="599FF145"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67F7C09A"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26A4BA4D" w14:textId="18676476"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188BD419" w14:textId="227C8B6D"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100,04%</w:t>
            </w:r>
          </w:p>
        </w:tc>
      </w:tr>
      <w:tr w:rsidR="0053791A" w:rsidRPr="00767CC4" w14:paraId="477ECB16" w14:textId="77777777" w:rsidTr="00CE146B">
        <w:trPr>
          <w:trHeight w:val="20"/>
          <w:jc w:val="center"/>
        </w:trPr>
        <w:tc>
          <w:tcPr>
            <w:tcW w:w="274" w:type="pct"/>
            <w:noWrap/>
            <w:vAlign w:val="center"/>
          </w:tcPr>
          <w:p w14:paraId="0E9CFA64" w14:textId="2517C119" w:rsidR="0053791A" w:rsidRPr="00767CC4" w:rsidRDefault="00172AC8"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373E8D6B"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6" w:type="pct"/>
            <w:vAlign w:val="center"/>
            <w:hideMark/>
          </w:tcPr>
          <w:p w14:paraId="75C41976"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7F11AAAA" w14:textId="77777777"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3CD440D" w14:textId="5185D1B1"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68,18%</w:t>
            </w:r>
          </w:p>
        </w:tc>
        <w:tc>
          <w:tcPr>
            <w:tcW w:w="749" w:type="pct"/>
            <w:noWrap/>
            <w:vAlign w:val="center"/>
          </w:tcPr>
          <w:p w14:paraId="54B89025" w14:textId="1EFDA526" w:rsidR="0053791A" w:rsidRPr="00767CC4" w:rsidRDefault="0053791A"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3D50BDE0" w14:textId="77777777" w:rsidR="00733B85" w:rsidRPr="00767CC4" w:rsidRDefault="00733B85" w:rsidP="0025211E">
      <w:pPr>
        <w:pStyle w:val="Heading3"/>
      </w:pPr>
      <w:bookmarkStart w:id="47" w:name="_Toc209599480"/>
      <w:r w:rsidRPr="00767CC4">
        <w:t>Изпълнение на инвестиционна програма</w:t>
      </w:r>
      <w:bookmarkEnd w:id="47"/>
      <w:r w:rsidRPr="00767CC4">
        <w:t xml:space="preserve"> </w:t>
      </w:r>
    </w:p>
    <w:tbl>
      <w:tblPr>
        <w:tblStyle w:val="TableGrid"/>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F33D9C" w:rsidRPr="00767CC4" w14:paraId="1CD70E16" w14:textId="77777777" w:rsidTr="00733B85">
        <w:trPr>
          <w:jc w:val="center"/>
        </w:trPr>
        <w:tc>
          <w:tcPr>
            <w:tcW w:w="2500" w:type="pct"/>
            <w:vAlign w:val="center"/>
          </w:tcPr>
          <w:p w14:paraId="5D91072D"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1FCD2A28" w14:textId="03399499"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F33D9C"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F33D9C" w:rsidRPr="00767CC4" w14:paraId="06649635" w14:textId="77777777" w:rsidTr="00CE146B">
        <w:trPr>
          <w:jc w:val="center"/>
        </w:trPr>
        <w:tc>
          <w:tcPr>
            <w:tcW w:w="2500" w:type="pct"/>
            <w:vAlign w:val="center"/>
          </w:tcPr>
          <w:p w14:paraId="01441566"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vAlign w:val="center"/>
          </w:tcPr>
          <w:p w14:paraId="2BF58E65" w14:textId="77777777" w:rsidR="00733B85" w:rsidRPr="00767CC4" w:rsidRDefault="00733B85" w:rsidP="00CE146B">
            <w:pPr>
              <w:jc w:val="center"/>
              <w:rPr>
                <w:rFonts w:ascii="Times New Roman" w:hAnsi="Times New Roman" w:cs="Times New Roman"/>
                <w:sz w:val="20"/>
                <w:szCs w:val="20"/>
              </w:rPr>
            </w:pPr>
          </w:p>
        </w:tc>
      </w:tr>
      <w:tr w:rsidR="00F33D9C" w:rsidRPr="00767CC4" w14:paraId="6F8A305E" w14:textId="77777777" w:rsidTr="00CE146B">
        <w:trPr>
          <w:jc w:val="center"/>
        </w:trPr>
        <w:tc>
          <w:tcPr>
            <w:tcW w:w="2500" w:type="pct"/>
            <w:vAlign w:val="center"/>
          </w:tcPr>
          <w:p w14:paraId="5BE3223E" w14:textId="77777777" w:rsidR="00F33D9C" w:rsidRPr="00767CC4" w:rsidRDefault="00F33D9C" w:rsidP="00F33D9C">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33A58272" w14:textId="2868D31E" w:rsidR="00F33D9C" w:rsidRPr="00767CC4" w:rsidRDefault="00F33D9C" w:rsidP="00CE146B">
            <w:pPr>
              <w:jc w:val="center"/>
              <w:rPr>
                <w:rFonts w:ascii="Times New Roman" w:hAnsi="Times New Roman" w:cs="Times New Roman"/>
                <w:sz w:val="20"/>
                <w:szCs w:val="20"/>
              </w:rPr>
            </w:pPr>
            <w:r w:rsidRPr="00767CC4">
              <w:rPr>
                <w:rFonts w:ascii="Times New Roman" w:hAnsi="Times New Roman" w:cs="Times New Roman"/>
                <w:sz w:val="20"/>
                <w:szCs w:val="20"/>
              </w:rPr>
              <w:t>80</w:t>
            </w:r>
          </w:p>
        </w:tc>
      </w:tr>
      <w:tr w:rsidR="00F33D9C" w:rsidRPr="00767CC4" w14:paraId="3A027501" w14:textId="77777777" w:rsidTr="00CE146B">
        <w:trPr>
          <w:jc w:val="center"/>
        </w:trPr>
        <w:tc>
          <w:tcPr>
            <w:tcW w:w="2500" w:type="pct"/>
            <w:vAlign w:val="center"/>
          </w:tcPr>
          <w:p w14:paraId="236E8800" w14:textId="77777777" w:rsidR="00F33D9C" w:rsidRPr="00767CC4" w:rsidRDefault="00F33D9C" w:rsidP="00F33D9C">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62643998" w14:textId="0CBABCEF" w:rsidR="00F33D9C" w:rsidRPr="00767CC4" w:rsidRDefault="00F33D9C" w:rsidP="00CE146B">
            <w:pPr>
              <w:jc w:val="center"/>
              <w:rPr>
                <w:rFonts w:ascii="Times New Roman" w:hAnsi="Times New Roman" w:cs="Times New Roman"/>
                <w:sz w:val="20"/>
                <w:szCs w:val="20"/>
              </w:rPr>
            </w:pPr>
            <w:r w:rsidRPr="00767CC4">
              <w:rPr>
                <w:rFonts w:ascii="Times New Roman" w:hAnsi="Times New Roman" w:cs="Times New Roman"/>
                <w:sz w:val="20"/>
                <w:szCs w:val="20"/>
              </w:rPr>
              <w:t>3 148</w:t>
            </w:r>
          </w:p>
        </w:tc>
      </w:tr>
      <w:tr w:rsidR="00F33D9C" w:rsidRPr="00767CC4" w14:paraId="3FEF05A3" w14:textId="77777777" w:rsidTr="00CE146B">
        <w:trPr>
          <w:jc w:val="center"/>
        </w:trPr>
        <w:tc>
          <w:tcPr>
            <w:tcW w:w="2500" w:type="pct"/>
            <w:vAlign w:val="center"/>
          </w:tcPr>
          <w:p w14:paraId="0B4F79B7" w14:textId="77777777" w:rsidR="00F33D9C" w:rsidRPr="00767CC4" w:rsidRDefault="00F33D9C" w:rsidP="00F33D9C">
            <w:pPr>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vAlign w:val="center"/>
          </w:tcPr>
          <w:p w14:paraId="02FD0680" w14:textId="4E4F906E" w:rsidR="00F33D9C" w:rsidRPr="00767CC4" w:rsidRDefault="00F33D9C" w:rsidP="00CE146B">
            <w:pPr>
              <w:jc w:val="center"/>
              <w:rPr>
                <w:rFonts w:ascii="Times New Roman" w:hAnsi="Times New Roman" w:cs="Times New Roman"/>
                <w:sz w:val="20"/>
                <w:szCs w:val="20"/>
              </w:rPr>
            </w:pPr>
            <w:r w:rsidRPr="00767CC4">
              <w:rPr>
                <w:rFonts w:ascii="Times New Roman" w:hAnsi="Times New Roman" w:cs="Times New Roman"/>
                <w:sz w:val="20"/>
                <w:szCs w:val="20"/>
              </w:rPr>
              <w:t>3 228</w:t>
            </w:r>
          </w:p>
        </w:tc>
      </w:tr>
      <w:tr w:rsidR="00F33D9C" w:rsidRPr="00767CC4" w14:paraId="79B117CC" w14:textId="77777777" w:rsidTr="00CE146B">
        <w:trPr>
          <w:jc w:val="center"/>
        </w:trPr>
        <w:tc>
          <w:tcPr>
            <w:tcW w:w="2500" w:type="pct"/>
            <w:vAlign w:val="center"/>
          </w:tcPr>
          <w:p w14:paraId="4FB80D57" w14:textId="77777777" w:rsidR="00F33D9C" w:rsidRPr="00767CC4" w:rsidRDefault="00F33D9C" w:rsidP="00F33D9C">
            <w:pPr>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62E4AC41" w14:textId="7905BD78" w:rsidR="00F33D9C" w:rsidRPr="00767CC4" w:rsidRDefault="00F33D9C" w:rsidP="00CE146B">
            <w:pPr>
              <w:jc w:val="center"/>
              <w:rPr>
                <w:rFonts w:ascii="Times New Roman" w:hAnsi="Times New Roman" w:cs="Times New Roman"/>
                <w:b/>
                <w:sz w:val="20"/>
                <w:szCs w:val="20"/>
              </w:rPr>
            </w:pPr>
            <w:r w:rsidRPr="00767CC4">
              <w:rPr>
                <w:rFonts w:ascii="Times New Roman" w:hAnsi="Times New Roman" w:cs="Times New Roman"/>
                <w:sz w:val="20"/>
                <w:szCs w:val="20"/>
              </w:rPr>
              <w:t>3 228</w:t>
            </w:r>
          </w:p>
        </w:tc>
      </w:tr>
    </w:tbl>
    <w:p w14:paraId="69FAB7E1" w14:textId="77777777" w:rsidR="00575144" w:rsidRPr="00767CC4" w:rsidRDefault="00575144" w:rsidP="0025211E">
      <w:pPr>
        <w:pStyle w:val="Heading3"/>
      </w:pPr>
      <w:bookmarkStart w:id="48" w:name="_Toc209599481"/>
      <w:r w:rsidRPr="00767CC4">
        <w:t>Анализ и състояние на водоснабдителните системи, които се стопанисват от ВиК оператора</w:t>
      </w:r>
      <w:bookmarkEnd w:id="48"/>
      <w:r w:rsidRPr="00767CC4">
        <w:t xml:space="preserve"> </w:t>
      </w:r>
    </w:p>
    <w:p w14:paraId="526D127F" w14:textId="6047BE02" w:rsidR="00575144" w:rsidRPr="00767CC4" w:rsidRDefault="00575144" w:rsidP="00575144">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w:t>
      </w:r>
      <w:r w:rsidR="00BC1E8B" w:rsidRPr="00767CC4">
        <w:rPr>
          <w:rFonts w:ascii="Times New Roman" w:hAnsi="Times New Roman" w:cs="Times New Roman"/>
          <w:sz w:val="24"/>
          <w:szCs w:val="24"/>
        </w:rPr>
        <w:t xml:space="preserve"> (общата дължина на довеждащите и разпределителни водопроводи е 1683 км)</w:t>
      </w:r>
      <w:r w:rsidRPr="00767CC4">
        <w:rPr>
          <w:rFonts w:ascii="Times New Roman" w:hAnsi="Times New Roman" w:cs="Times New Roman"/>
          <w:sz w:val="24"/>
          <w:szCs w:val="24"/>
        </w:rPr>
        <w:t xml:space="preserve">, обслужвана от ВиК оператора, </w:t>
      </w:r>
      <w:r w:rsidRPr="00767CC4">
        <w:rPr>
          <w:rFonts w:ascii="Times New Roman" w:hAnsi="Times New Roman" w:cs="Times New Roman"/>
          <w:sz w:val="24"/>
          <w:szCs w:val="24"/>
        </w:rPr>
        <w:lastRenderedPageBreak/>
        <w:t>нейната възраст, материали на изграждане (</w:t>
      </w:r>
      <w:r w:rsidR="00462876" w:rsidRPr="00767CC4">
        <w:rPr>
          <w:rFonts w:ascii="Times New Roman" w:hAnsi="Times New Roman" w:cs="Times New Roman"/>
          <w:sz w:val="24"/>
          <w:szCs w:val="24"/>
        </w:rPr>
        <w:t>6</w:t>
      </w:r>
      <w:r w:rsidR="002F4406" w:rsidRPr="00767CC4">
        <w:rPr>
          <w:rFonts w:ascii="Times New Roman" w:hAnsi="Times New Roman" w:cs="Times New Roman"/>
          <w:sz w:val="24"/>
          <w:szCs w:val="24"/>
        </w:rPr>
        <w:t>9</w:t>
      </w:r>
      <w:r w:rsidRPr="00767CC4">
        <w:rPr>
          <w:rFonts w:ascii="Times New Roman" w:hAnsi="Times New Roman" w:cs="Times New Roman"/>
          <w:sz w:val="24"/>
          <w:szCs w:val="24"/>
        </w:rPr>
        <w:t>% етернит) и физическите загуби на вода (</w:t>
      </w:r>
      <w:r w:rsidR="00E360FC" w:rsidRPr="00767CC4">
        <w:rPr>
          <w:rFonts w:ascii="Times New Roman" w:hAnsi="Times New Roman" w:cs="Times New Roman"/>
          <w:sz w:val="24"/>
          <w:szCs w:val="24"/>
        </w:rPr>
        <w:t>35,3</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3BDC186F" w14:textId="77777777" w:rsidR="00833CF5" w:rsidRPr="00767CC4" w:rsidRDefault="00833CF5" w:rsidP="0025211E">
      <w:pPr>
        <w:pStyle w:val="Heading3"/>
      </w:pPr>
      <w:bookmarkStart w:id="49" w:name="_Toc167367451"/>
      <w:bookmarkStart w:id="50" w:name="_Toc209599482"/>
      <w:r w:rsidRPr="00767CC4">
        <w:t>Актуално състояние на водоизточниците - основни и резервни</w:t>
      </w:r>
      <w:bookmarkEnd w:id="49"/>
      <w:bookmarkEnd w:id="50"/>
    </w:p>
    <w:p w14:paraId="05A227CE" w14:textId="77777777" w:rsidR="00833CF5" w:rsidRPr="00767CC4" w:rsidRDefault="00833CF5" w:rsidP="00833CF5">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„ВиК — Видин“ ЕООД експлоатира общо 60 бр. водоизточници, от които 4 бр. повърхностни и 56 бр. подземни. От тях 52 бр. основни и 8 бр. резервни.</w:t>
      </w:r>
    </w:p>
    <w:p w14:paraId="38DDB645" w14:textId="76EC3675" w:rsidR="00833CF5" w:rsidRPr="00767CC4" w:rsidRDefault="00833CF5" w:rsidP="00833CF5">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Към настоящия момент всички водоизточници са в </w:t>
      </w:r>
      <w:r w:rsidR="00E70919" w:rsidRPr="00767CC4">
        <w:rPr>
          <w:rFonts w:ascii="Times New Roman" w:eastAsia="Calibri" w:hAnsi="Times New Roman" w:cs="Times New Roman"/>
          <w:kern w:val="2"/>
          <w:sz w:val="24"/>
          <w:szCs w:val="24"/>
          <w14:ligatures w14:val="standardContextual"/>
        </w:rPr>
        <w:t>задоволително</w:t>
      </w:r>
      <w:r w:rsidRPr="00767CC4">
        <w:rPr>
          <w:rFonts w:ascii="Times New Roman" w:eastAsia="Calibri" w:hAnsi="Times New Roman" w:cs="Times New Roman"/>
          <w:kern w:val="2"/>
          <w:sz w:val="24"/>
          <w:szCs w:val="24"/>
          <w14:ligatures w14:val="standardContextual"/>
        </w:rPr>
        <w:t xml:space="preserve"> състояние. Общото водочерпене е по-малко от разрешеното такова по издадените разрешителни за водовземане от БДДР и не надвишава разполагаемите ресурси на водоизточниците. Не се наблюдава тенденция към понижение на водното ниво. Дружеството не експлоатира язовири за питейно-битово водоснабдяване.</w:t>
      </w:r>
    </w:p>
    <w:p w14:paraId="2CA643E4" w14:textId="77777777" w:rsidR="00833CF5" w:rsidRPr="00767CC4" w:rsidRDefault="00833CF5" w:rsidP="0025211E">
      <w:pPr>
        <w:pStyle w:val="Heading3"/>
      </w:pPr>
      <w:bookmarkStart w:id="51" w:name="_Toc209599483"/>
      <w:r w:rsidRPr="00767CC4">
        <w:t>Потенциално възможни проблеми с водоизточниците</w:t>
      </w:r>
      <w:bookmarkEnd w:id="51"/>
    </w:p>
    <w:p w14:paraId="01875EF8" w14:textId="77777777" w:rsidR="00833CF5" w:rsidRPr="00767CC4" w:rsidRDefault="00833CF5" w:rsidP="00833CF5">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През последните 10 години са регистрирани периодични краткотрайни сезонни намаления на дебитите на част от водоизточниците (основно през летния сезон), които не са причинили сериозни нарушения във водоподаването на абонатите.</w:t>
      </w:r>
    </w:p>
    <w:p w14:paraId="4152FB1A" w14:textId="4B30C0E5" w:rsidR="00833CF5" w:rsidRPr="00767CC4" w:rsidRDefault="00833CF5" w:rsidP="0025211E">
      <w:pPr>
        <w:pStyle w:val="Heading3"/>
      </w:pPr>
      <w:bookmarkStart w:id="52" w:name="_Toc209599484"/>
      <w:r w:rsidRPr="00767CC4">
        <w:t>Населени места, в които е въвеждан режим</w:t>
      </w:r>
      <w:bookmarkStart w:id="53" w:name="_Toc167367455"/>
      <w:r w:rsidRPr="00767CC4">
        <w:t xml:space="preserve"> </w:t>
      </w:r>
      <w:r w:rsidR="003F6DB4" w:rsidRPr="00767CC4">
        <w:t>в периода 2023-2025 г.</w:t>
      </w:r>
      <w:bookmarkEnd w:id="52"/>
      <w:r w:rsidR="003F6DB4" w:rsidRPr="00767CC4">
        <w:t xml:space="preserve"> </w:t>
      </w:r>
    </w:p>
    <w:p w14:paraId="10FF1BBB" w14:textId="77777777" w:rsidR="003F6DB4" w:rsidRPr="00767CC4" w:rsidRDefault="003F6DB4" w:rsidP="0025211E">
      <w:pPr>
        <w:pStyle w:val="Heading4"/>
      </w:pPr>
      <w:r w:rsidRPr="00767CC4">
        <w:t>Населени места, в които е въвеждан режим през 2023 г.</w:t>
      </w:r>
    </w:p>
    <w:p w14:paraId="25D78C4F" w14:textId="77777777" w:rsidR="003F6DB4" w:rsidRPr="00767CC4" w:rsidRDefault="003F6DB4" w:rsidP="003F6DB4">
      <w:pPr>
        <w:spacing w:after="0" w:line="360" w:lineRule="auto"/>
        <w:ind w:firstLine="657"/>
        <w:rPr>
          <w:rFonts w:ascii="Times New Roman" w:eastAsia="Calibri" w:hAnsi="Times New Roman" w:cs="Times New Roman"/>
          <w:sz w:val="24"/>
          <w:szCs w:val="24"/>
        </w:rPr>
      </w:pPr>
      <w:r w:rsidRPr="00767CC4">
        <w:rPr>
          <w:rFonts w:ascii="Times New Roman" w:eastAsia="Calibri" w:hAnsi="Times New Roman" w:cs="Times New Roman"/>
          <w:sz w:val="24"/>
          <w:szCs w:val="24"/>
        </w:rPr>
        <w:t>През 2023 г., както и през предходните 10 години не е въвеждан режим на водоснабдяване в нито едно от населените места в област Видин, в които „ВиК — Видин“ ЕООД експлоатира водоснабдителни системи.</w:t>
      </w:r>
    </w:p>
    <w:p w14:paraId="6568AEA1" w14:textId="77777777" w:rsidR="003F6DB4" w:rsidRPr="00767CC4" w:rsidRDefault="003F6DB4" w:rsidP="0025211E">
      <w:pPr>
        <w:pStyle w:val="Heading4"/>
      </w:pPr>
      <w:r w:rsidRPr="00767CC4">
        <w:t>Населени места, в които е въвеждан режим през 2024 г.</w:t>
      </w:r>
    </w:p>
    <w:p w14:paraId="7C003831" w14:textId="77777777"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sz w:val="24"/>
          <w:szCs w:val="24"/>
        </w:rPr>
        <w:t>Дружеството няма населени места с нарушено водоснабдяване.</w:t>
      </w:r>
      <w:r w:rsidRPr="00767CC4">
        <w:rPr>
          <w:rFonts w:ascii="Times New Roman" w:eastAsia="Calibri" w:hAnsi="Times New Roman" w:cs="Times New Roman"/>
          <w:sz w:val="24"/>
          <w:szCs w:val="24"/>
        </w:rPr>
        <w:tab/>
      </w:r>
    </w:p>
    <w:p w14:paraId="4335F16C" w14:textId="77777777" w:rsidR="003F6DB4" w:rsidRPr="00767CC4" w:rsidRDefault="003F6DB4" w:rsidP="0025211E">
      <w:pPr>
        <w:pStyle w:val="Heading4"/>
      </w:pPr>
      <w:r w:rsidRPr="00767CC4">
        <w:t>Населени места, в които е въвеждан режим през 2025 г.</w:t>
      </w:r>
    </w:p>
    <w:p w14:paraId="077B9268" w14:textId="77777777"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Киреево</w:t>
      </w:r>
    </w:p>
    <w:p w14:paraId="2AAC4EEA" w14:textId="77777777"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градове: </w:t>
      </w:r>
      <w:r w:rsidRPr="00767CC4">
        <w:rPr>
          <w:rFonts w:ascii="Times New Roman" w:eastAsia="Calibri" w:hAnsi="Times New Roman" w:cs="Times New Roman"/>
          <w:sz w:val="24"/>
          <w:szCs w:val="24"/>
        </w:rPr>
        <w:t>Белоградчик</w:t>
      </w:r>
    </w:p>
    <w:p w14:paraId="407E7253" w14:textId="77777777" w:rsidR="00833CF5" w:rsidRPr="00767CC4" w:rsidRDefault="00833CF5" w:rsidP="0025211E">
      <w:pPr>
        <w:pStyle w:val="Heading3"/>
      </w:pPr>
      <w:bookmarkStart w:id="54" w:name="_Toc209599485"/>
      <w:r w:rsidRPr="00767CC4">
        <w:t>Мерки за разрешаване на проблемите</w:t>
      </w:r>
      <w:bookmarkEnd w:id="53"/>
      <w:bookmarkEnd w:id="54"/>
    </w:p>
    <w:p w14:paraId="4DF4C2C0" w14:textId="632F9981" w:rsidR="00833CF5" w:rsidRPr="00767CC4" w:rsidRDefault="00833CF5" w:rsidP="00833CF5">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Към настоящия момент няма обективна необходимост от проучване и изграждане на нови водоизточници в област Видин. Основните проблеми, застрашаващи нормалното водоснабдяване на населените места са свързани с прогресивната амортизация на водопроводните мрежи и съоръжения</w:t>
      </w:r>
      <w:r w:rsidR="00E70919" w:rsidRPr="00767CC4">
        <w:rPr>
          <w:rFonts w:ascii="Times New Roman" w:eastAsia="Calibri" w:hAnsi="Times New Roman" w:cs="Times New Roman"/>
          <w:kern w:val="2"/>
          <w:sz w:val="24"/>
          <w:szCs w:val="24"/>
          <w14:ligatures w14:val="standardContextual"/>
        </w:rPr>
        <w:t xml:space="preserve">, </w:t>
      </w:r>
      <w:r w:rsidRPr="00767CC4">
        <w:rPr>
          <w:rFonts w:ascii="Times New Roman" w:eastAsia="Calibri" w:hAnsi="Times New Roman" w:cs="Times New Roman"/>
          <w:kern w:val="2"/>
          <w:sz w:val="24"/>
          <w:szCs w:val="24"/>
          <w14:ligatures w14:val="standardContextual"/>
        </w:rPr>
        <w:t>и хроничния</w:t>
      </w:r>
      <w:r w:rsidR="00E70919" w:rsidRPr="00767CC4">
        <w:rPr>
          <w:rFonts w:ascii="Times New Roman" w:eastAsia="Calibri" w:hAnsi="Times New Roman" w:cs="Times New Roman"/>
          <w:kern w:val="2"/>
          <w:sz w:val="24"/>
          <w:szCs w:val="24"/>
          <w14:ligatures w14:val="standardContextual"/>
        </w:rPr>
        <w:t>т</w:t>
      </w:r>
      <w:r w:rsidRPr="00767CC4">
        <w:rPr>
          <w:rFonts w:ascii="Times New Roman" w:eastAsia="Calibri" w:hAnsi="Times New Roman" w:cs="Times New Roman"/>
          <w:kern w:val="2"/>
          <w:sz w:val="24"/>
          <w:szCs w:val="24"/>
          <w14:ligatures w14:val="standardContextual"/>
        </w:rPr>
        <w:t xml:space="preserve"> недостиг на финансов ресурс за тяхната </w:t>
      </w:r>
      <w:r w:rsidRPr="00767CC4">
        <w:rPr>
          <w:rFonts w:ascii="Times New Roman" w:eastAsia="Calibri" w:hAnsi="Times New Roman" w:cs="Times New Roman"/>
          <w:kern w:val="2"/>
          <w:sz w:val="24"/>
          <w:szCs w:val="24"/>
          <w14:ligatures w14:val="standardContextual"/>
        </w:rPr>
        <w:lastRenderedPageBreak/>
        <w:t xml:space="preserve">реконструкция и реновиране. Критичен пример в тази насока е състоянието на главен водопровод от речно водохващане „Репляна — Чупрене”, който водоснабдява гр. Белоградчик и още 19 села в 4 общини, въведен в експлоатация през 1966 — 1972 г. Водопроводът е с обща дължина около 64 км, диаметри </w:t>
      </w:r>
      <w:r w:rsidR="00E70919" w:rsidRPr="00767CC4">
        <w:rPr>
          <w:rFonts w:ascii="Times New Roman" w:eastAsia="Calibri" w:hAnsi="Times New Roman" w:cs="Times New Roman"/>
          <w:kern w:val="2"/>
          <w:sz w:val="24"/>
          <w:szCs w:val="24"/>
          <w14:ligatures w14:val="standardContextual"/>
        </w:rPr>
        <w:t>Ø</w:t>
      </w:r>
      <w:r w:rsidRPr="00767CC4">
        <w:rPr>
          <w:rFonts w:ascii="Times New Roman" w:eastAsia="Calibri" w:hAnsi="Times New Roman" w:cs="Times New Roman"/>
          <w:kern w:val="2"/>
          <w:sz w:val="24"/>
          <w:szCs w:val="24"/>
          <w14:ligatures w14:val="standardContextual"/>
        </w:rPr>
        <w:t xml:space="preserve">150 — </w:t>
      </w:r>
      <w:r w:rsidR="00E70919" w:rsidRPr="00767CC4">
        <w:rPr>
          <w:rFonts w:ascii="Times New Roman" w:eastAsia="Calibri" w:hAnsi="Times New Roman" w:cs="Times New Roman"/>
          <w:kern w:val="2"/>
          <w:sz w:val="24"/>
          <w:szCs w:val="24"/>
          <w14:ligatures w14:val="standardContextual"/>
        </w:rPr>
        <w:t>Ø</w:t>
      </w:r>
      <w:r w:rsidRPr="00767CC4">
        <w:rPr>
          <w:rFonts w:ascii="Times New Roman" w:eastAsia="Calibri" w:hAnsi="Times New Roman" w:cs="Times New Roman"/>
          <w:kern w:val="2"/>
          <w:sz w:val="24"/>
          <w:szCs w:val="24"/>
          <w14:ligatures w14:val="standardContextual"/>
        </w:rPr>
        <w:t>350</w:t>
      </w:r>
      <w:r w:rsidR="00E70919" w:rsidRPr="00767CC4">
        <w:rPr>
          <w:rFonts w:ascii="Times New Roman" w:eastAsia="Calibri" w:hAnsi="Times New Roman" w:cs="Times New Roman"/>
          <w:kern w:val="2"/>
          <w:sz w:val="24"/>
          <w:szCs w:val="24"/>
          <w14:ligatures w14:val="standardContextual"/>
        </w:rPr>
        <w:t xml:space="preserve"> </w:t>
      </w:r>
      <w:r w:rsidRPr="00767CC4">
        <w:rPr>
          <w:rFonts w:ascii="Times New Roman" w:eastAsia="Calibri" w:hAnsi="Times New Roman" w:cs="Times New Roman"/>
          <w:kern w:val="2"/>
          <w:sz w:val="24"/>
          <w:szCs w:val="24"/>
          <w14:ligatures w14:val="standardContextual"/>
        </w:rPr>
        <w:t>мм АЦ тръби, силно амортизиран и с висока честота на аварийност. Основен проблем в експлоатацията на водопровода е обстоятелството, че трасето на същия в по-голямата си част преминава през изключително труднодостъпни, високопланински, скалисти терени /предимно в горски територии/, което затруднява неимоверно локализирането и отстраняването на авариите.</w:t>
      </w:r>
    </w:p>
    <w:p w14:paraId="2B7CC2CB" w14:textId="41E02F78" w:rsidR="00937CA7" w:rsidRPr="00767CC4" w:rsidRDefault="00833CF5" w:rsidP="00833CF5">
      <w:pPr>
        <w:spacing w:after="0" w:line="360" w:lineRule="auto"/>
        <w:ind w:firstLine="709"/>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Преобладаващата част от действащите водоснабдителни мрежи, експлоатирани от „ВиК — Видин“ ЕООД са изградени от азбестоциментови и стоманени тръби, чийто експлоатационен срок е изтекъл, в резултат на което често аварират и причиняват нарушения във водоподаването и влошаване на качеството на предоставяните услуги. Дружеството непрекъснато работи в посока на подмяна на остарелите активи, но тъй като средствата за инвестиции са силно ограничени, подмяната се извършва с бавни темпове, недостатъчни да компенсират прогресивната им амортизация.</w:t>
      </w:r>
    </w:p>
    <w:p w14:paraId="77D04A7A" w14:textId="77777777" w:rsidR="00937CA7" w:rsidRPr="00767CC4" w:rsidRDefault="00937CA7" w:rsidP="0025211E">
      <w:pPr>
        <w:pStyle w:val="Heading3"/>
      </w:pPr>
      <w:bookmarkStart w:id="55" w:name="_Toc209599486"/>
      <w:r w:rsidRPr="00767CC4">
        <w:t>Приоритетни проекти</w:t>
      </w:r>
      <w:bookmarkEnd w:id="55"/>
    </w:p>
    <w:p w14:paraId="617ECF3C" w14:textId="5E701560" w:rsidR="00937CA7" w:rsidRPr="00767CC4" w:rsidRDefault="00833CF5" w:rsidP="00575144">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Към момента дружеството е идентифицирало приоритетни обекти за осигуряване на устойчиво водоснабдяване на обща стойност 28,5 млн. лв.</w:t>
      </w:r>
    </w:p>
    <w:p w14:paraId="14966889" w14:textId="67DCFC4A" w:rsidR="00733B85" w:rsidRPr="00767CC4" w:rsidRDefault="00733B85" w:rsidP="0025211E">
      <w:pPr>
        <w:pStyle w:val="Heading2"/>
      </w:pPr>
      <w:bookmarkStart w:id="56" w:name="_Toc209599487"/>
      <w:r w:rsidRPr="00767CC4">
        <w:t>„Водоснабдяване и канализация” ООД, гр. Враца</w:t>
      </w:r>
      <w:bookmarkEnd w:id="56"/>
      <w:r w:rsidRPr="00767CC4">
        <w:t xml:space="preserve"> </w:t>
      </w:r>
    </w:p>
    <w:p w14:paraId="69351454" w14:textId="72A85BA3" w:rsidR="00733B85" w:rsidRPr="00767CC4" w:rsidRDefault="00733B85" w:rsidP="00CE146B">
      <w:pPr>
        <w:spacing w:after="0" w:line="360" w:lineRule="auto"/>
        <w:ind w:firstLine="703"/>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 xml:space="preserve">Обособената територия обслужвана от </w:t>
      </w:r>
      <w:r w:rsidR="00883A64" w:rsidRPr="00767CC4">
        <w:rPr>
          <w:rFonts w:ascii="Times New Roman" w:eastAsia="Calibri" w:hAnsi="Times New Roman" w:cs="Times New Roman"/>
          <w:kern w:val="2"/>
          <w:sz w:val="24"/>
          <w:szCs w:val="24"/>
          <w14:ligatures w14:val="standardContextual"/>
        </w:rPr>
        <w:t xml:space="preserve">„Водоснабдяване и канализация” ООД, гр. Враца </w:t>
      </w:r>
      <w:r w:rsidRPr="00767CC4">
        <w:rPr>
          <w:rFonts w:ascii="Times New Roman" w:eastAsia="Calibri" w:hAnsi="Times New Roman" w:cs="Times New Roman"/>
          <w:kern w:val="2"/>
          <w:sz w:val="24"/>
          <w:szCs w:val="24"/>
          <w14:ligatures w14:val="standardContextual"/>
        </w:rPr>
        <w:t>включва Врачанска област с площ 3 619,7кв.км. и обхваща общините: Борован; Бяла Слатина; Враца; Козлодуй; Криводол; Мездра; Мизия; Оряхово; Роман; Хайредин. Дружеството осигурява с питейна вода 117 бр. населени места.</w:t>
      </w:r>
      <w:r w:rsidRPr="00767CC4">
        <w:rPr>
          <w:rFonts w:ascii="Times New Roman" w:hAnsi="Times New Roman" w:cs="Times New Roman"/>
          <w:sz w:val="24"/>
          <w:szCs w:val="24"/>
        </w:rPr>
        <w:t xml:space="preserve"> </w:t>
      </w:r>
    </w:p>
    <w:p w14:paraId="3459BC13" w14:textId="77777777" w:rsidR="00733B85" w:rsidRPr="00767CC4" w:rsidRDefault="00733B85" w:rsidP="0025211E">
      <w:pPr>
        <w:pStyle w:val="Heading3"/>
      </w:pPr>
      <w:bookmarkStart w:id="57" w:name="_Toc209599488"/>
      <w:r w:rsidRPr="00767CC4">
        <w:t>Доставка на питейна вода</w:t>
      </w:r>
      <w:bookmarkEnd w:id="57"/>
      <w:r w:rsidRPr="00767CC4">
        <w:t xml:space="preserve"> </w:t>
      </w:r>
    </w:p>
    <w:tbl>
      <w:tblPr>
        <w:tblStyle w:val="TableGrid"/>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2F8A1E44" w14:textId="77777777" w:rsidTr="009D662F">
        <w:trPr>
          <w:tblHeader/>
          <w:jc w:val="center"/>
        </w:trPr>
        <w:tc>
          <w:tcPr>
            <w:tcW w:w="3842" w:type="pct"/>
          </w:tcPr>
          <w:p w14:paraId="7190EB68"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5FA3F20F" w14:textId="593C860B"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53791A" w:rsidRPr="00767CC4">
              <w:rPr>
                <w:rFonts w:ascii="Times New Roman" w:hAnsi="Times New Roman" w:cs="Times New Roman"/>
                <w:b/>
                <w:sz w:val="20"/>
                <w:szCs w:val="20"/>
              </w:rPr>
              <w:t>4</w:t>
            </w:r>
          </w:p>
        </w:tc>
      </w:tr>
      <w:tr w:rsidR="00733B85" w:rsidRPr="00767CC4" w14:paraId="10A56ED6" w14:textId="77777777" w:rsidTr="00733B85">
        <w:trPr>
          <w:jc w:val="center"/>
        </w:trPr>
        <w:tc>
          <w:tcPr>
            <w:tcW w:w="3842" w:type="pct"/>
          </w:tcPr>
          <w:p w14:paraId="60B7D0FF"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06D9AC9E" w14:textId="77777777" w:rsidR="00733B85" w:rsidRPr="00767CC4" w:rsidRDefault="00733B85" w:rsidP="00CE146B">
            <w:pPr>
              <w:jc w:val="center"/>
              <w:rPr>
                <w:rFonts w:ascii="Times New Roman" w:hAnsi="Times New Roman" w:cs="Times New Roman"/>
                <w:color w:val="000000" w:themeColor="text1"/>
                <w:sz w:val="20"/>
                <w:szCs w:val="20"/>
              </w:rPr>
            </w:pPr>
          </w:p>
          <w:p w14:paraId="67BFE50A" w14:textId="0A7A8F1D" w:rsidR="00733B85" w:rsidRPr="00767CC4" w:rsidRDefault="006E77BF" w:rsidP="00CE146B">
            <w:pPr>
              <w:jc w:val="cente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159 492</w:t>
            </w:r>
          </w:p>
          <w:p w14:paraId="47C2A0F3" w14:textId="77777777" w:rsidR="00733B85" w:rsidRPr="00767CC4" w:rsidRDefault="00733B85" w:rsidP="00CE146B">
            <w:pPr>
              <w:jc w:val="center"/>
              <w:rPr>
                <w:rFonts w:ascii="Times New Roman" w:hAnsi="Times New Roman" w:cs="Times New Roman"/>
                <w:color w:val="000000" w:themeColor="text1"/>
                <w:sz w:val="20"/>
                <w:szCs w:val="20"/>
              </w:rPr>
            </w:pPr>
          </w:p>
        </w:tc>
      </w:tr>
      <w:tr w:rsidR="00733B85" w:rsidRPr="00767CC4" w14:paraId="23FA6D2F" w14:textId="77777777" w:rsidTr="00733B85">
        <w:trPr>
          <w:jc w:val="center"/>
        </w:trPr>
        <w:tc>
          <w:tcPr>
            <w:tcW w:w="3842" w:type="pct"/>
          </w:tcPr>
          <w:p w14:paraId="3599B214"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645174CB" w14:textId="3142395A" w:rsidR="00733B85" w:rsidRPr="00767CC4" w:rsidRDefault="006E77BF" w:rsidP="00CE146B">
            <w:pPr>
              <w:jc w:val="cente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159 492</w:t>
            </w:r>
          </w:p>
        </w:tc>
      </w:tr>
      <w:tr w:rsidR="00733B85" w:rsidRPr="00767CC4" w14:paraId="597F8543" w14:textId="77777777" w:rsidTr="00733B85">
        <w:trPr>
          <w:jc w:val="center"/>
        </w:trPr>
        <w:tc>
          <w:tcPr>
            <w:tcW w:w="3842" w:type="pct"/>
          </w:tcPr>
          <w:p w14:paraId="593B6AF5"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57830C66" w14:textId="05F842E3" w:rsidR="00733B85" w:rsidRPr="00767CC4" w:rsidRDefault="006E77BF" w:rsidP="00CE146B">
            <w:pPr>
              <w:jc w:val="cente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10</w:t>
            </w:r>
            <w:r w:rsidR="00DF3734" w:rsidRPr="00767CC4">
              <w:rPr>
                <w:rFonts w:ascii="Times New Roman" w:hAnsi="Times New Roman" w:cs="Times New Roman"/>
                <w:color w:val="000000" w:themeColor="text1"/>
                <w:sz w:val="20"/>
                <w:szCs w:val="20"/>
              </w:rPr>
              <w:t xml:space="preserve">0 </w:t>
            </w:r>
            <w:r w:rsidR="00733B85" w:rsidRPr="00767CC4">
              <w:rPr>
                <w:rFonts w:ascii="Times New Roman" w:hAnsi="Times New Roman" w:cs="Times New Roman"/>
                <w:color w:val="000000" w:themeColor="text1"/>
                <w:sz w:val="20"/>
                <w:szCs w:val="20"/>
              </w:rPr>
              <w:t>%</w:t>
            </w:r>
          </w:p>
        </w:tc>
      </w:tr>
      <w:tr w:rsidR="00733B85" w:rsidRPr="00767CC4" w14:paraId="1BE33F4F" w14:textId="77777777" w:rsidTr="00733B85">
        <w:trPr>
          <w:trHeight w:val="364"/>
          <w:jc w:val="center"/>
        </w:trPr>
        <w:tc>
          <w:tcPr>
            <w:tcW w:w="3842" w:type="pct"/>
          </w:tcPr>
          <w:p w14:paraId="0C283DE0" w14:textId="77777777" w:rsidR="00733B85" w:rsidRPr="00767CC4" w:rsidRDefault="00733B85" w:rsidP="00733B85">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r w:rsidRPr="00767CC4">
              <w:rPr>
                <w:rFonts w:ascii="Times New Roman" w:hAnsi="Times New Roman" w:cs="Times New Roman"/>
                <w:sz w:val="20"/>
                <w:szCs w:val="20"/>
              </w:rPr>
              <w:tab/>
            </w:r>
          </w:p>
        </w:tc>
        <w:tc>
          <w:tcPr>
            <w:tcW w:w="1158" w:type="pct"/>
            <w:vAlign w:val="center"/>
          </w:tcPr>
          <w:p w14:paraId="7EDA6861" w14:textId="0FC926E8" w:rsidR="00733B85" w:rsidRPr="00767CC4" w:rsidRDefault="00FE5B34" w:rsidP="00CE146B">
            <w:pPr>
              <w:jc w:val="center"/>
              <w:rPr>
                <w:rFonts w:ascii="Times New Roman" w:hAnsi="Times New Roman" w:cs="Times New Roman"/>
                <w:bCs/>
                <w:sz w:val="20"/>
                <w:szCs w:val="20"/>
              </w:rPr>
            </w:pPr>
            <w:r w:rsidRPr="00767CC4">
              <w:rPr>
                <w:rFonts w:ascii="Times New Roman" w:hAnsi="Times New Roman" w:cs="Times New Roman"/>
                <w:bCs/>
                <w:sz w:val="20"/>
                <w:szCs w:val="20"/>
              </w:rPr>
              <w:t>7 138 058</w:t>
            </w:r>
          </w:p>
        </w:tc>
      </w:tr>
    </w:tbl>
    <w:p w14:paraId="78008D17" w14:textId="14A9C884" w:rsidR="00733B85" w:rsidRPr="00767CC4" w:rsidRDefault="00883A64" w:rsidP="00937CA7">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„Водоснабдяване и канализация” ООД, гр. Враца </w:t>
      </w:r>
      <w:r w:rsidR="00733B85" w:rsidRPr="00767CC4">
        <w:rPr>
          <w:rFonts w:ascii="Times New Roman" w:eastAsia="Calibri" w:hAnsi="Times New Roman" w:cs="Times New Roman"/>
          <w:kern w:val="2"/>
          <w:sz w:val="24"/>
          <w:szCs w:val="24"/>
          <w14:ligatures w14:val="standardContextual"/>
        </w:rPr>
        <w:t>експлоатира и поддържа:</w:t>
      </w:r>
    </w:p>
    <w:p w14:paraId="4831B1ED"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206 бр. водоизточници (основни и резервни);</w:t>
      </w:r>
    </w:p>
    <w:p w14:paraId="3583B3A1" w14:textId="150CDD1C"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lastRenderedPageBreak/>
        <w:t>13</w:t>
      </w:r>
      <w:r w:rsidR="006E77BF" w:rsidRPr="00767CC4">
        <w:rPr>
          <w:rFonts w:ascii="Times New Roman" w:hAnsi="Times New Roman" w:cs="Times New Roman"/>
          <w:sz w:val="24"/>
          <w:szCs w:val="24"/>
        </w:rPr>
        <w:t>4</w:t>
      </w:r>
      <w:r w:rsidRPr="00767CC4">
        <w:rPr>
          <w:rFonts w:ascii="Times New Roman" w:hAnsi="Times New Roman" w:cs="Times New Roman"/>
          <w:sz w:val="24"/>
          <w:szCs w:val="24"/>
        </w:rPr>
        <w:t xml:space="preserve"> водоснабдителни помпени станции (ВСП);</w:t>
      </w:r>
    </w:p>
    <w:p w14:paraId="188EFBDC"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252 резервоари (водоеми);</w:t>
      </w:r>
    </w:p>
    <w:p w14:paraId="4060EEA1" w14:textId="78E12EA3" w:rsidR="00733B85" w:rsidRPr="00767CC4" w:rsidRDefault="0040112C"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w:t>
      </w:r>
      <w:r w:rsidR="00733B85" w:rsidRPr="00767CC4">
        <w:rPr>
          <w:rFonts w:ascii="Times New Roman" w:hAnsi="Times New Roman" w:cs="Times New Roman"/>
          <w:sz w:val="24"/>
          <w:szCs w:val="24"/>
        </w:rPr>
        <w:t xml:space="preserve"> 922 км обща дължина на довеждащите водопроводи и разпределителната водопроводна мрежа. </w:t>
      </w:r>
    </w:p>
    <w:p w14:paraId="61AF69CF" w14:textId="75FA1281"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86 </w:t>
      </w:r>
      <w:r w:rsidR="0040112C" w:rsidRPr="00767CC4">
        <w:rPr>
          <w:rFonts w:ascii="Times New Roman" w:hAnsi="Times New Roman" w:cs="Times New Roman"/>
          <w:sz w:val="24"/>
          <w:szCs w:val="24"/>
        </w:rPr>
        <w:t>424</w:t>
      </w:r>
      <w:r w:rsidRPr="00767CC4">
        <w:rPr>
          <w:rFonts w:ascii="Times New Roman" w:hAnsi="Times New Roman" w:cs="Times New Roman"/>
          <w:sz w:val="24"/>
          <w:szCs w:val="24"/>
        </w:rPr>
        <w:t xml:space="preserve"> бр. изградени сградни водопроводни отклонения;</w:t>
      </w:r>
    </w:p>
    <w:p w14:paraId="217B0371" w14:textId="13B75267" w:rsidR="00733B85" w:rsidRPr="00767CC4" w:rsidRDefault="00883A64"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„Водоснабдяване и канализация” ООД, гр. Враца</w:t>
      </w:r>
      <w:r w:rsidR="00733B85" w:rsidRPr="00767CC4">
        <w:rPr>
          <w:rFonts w:ascii="Times New Roman" w:hAnsi="Times New Roman" w:cs="Times New Roman"/>
          <w:sz w:val="24"/>
          <w:szCs w:val="24"/>
        </w:rPr>
        <w:t xml:space="preserve"> не експлоатира ПСПВ.</w:t>
      </w:r>
    </w:p>
    <w:p w14:paraId="6FCB4730" w14:textId="77777777" w:rsidR="00733B85" w:rsidRPr="00767CC4" w:rsidRDefault="00733B85" w:rsidP="0025211E">
      <w:pPr>
        <w:pStyle w:val="Heading3"/>
      </w:pPr>
      <w:bookmarkStart w:id="58" w:name="_Toc209599489"/>
      <w:r w:rsidRPr="00767CC4">
        <w:t>Показатели за качество и ефективност на услугите</w:t>
      </w:r>
      <w:bookmarkEnd w:id="58"/>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1"/>
        <w:gridCol w:w="825"/>
        <w:gridCol w:w="3888"/>
        <w:gridCol w:w="1420"/>
        <w:gridCol w:w="1420"/>
        <w:gridCol w:w="1420"/>
      </w:tblGrid>
      <w:tr w:rsidR="00733B85" w:rsidRPr="00767CC4" w14:paraId="09742DE7" w14:textId="77777777" w:rsidTr="00CE146B">
        <w:trPr>
          <w:trHeight w:val="20"/>
          <w:tblHeader/>
        </w:trPr>
        <w:tc>
          <w:tcPr>
            <w:tcW w:w="274" w:type="pct"/>
            <w:noWrap/>
            <w:vAlign w:val="center"/>
            <w:hideMark/>
          </w:tcPr>
          <w:p w14:paraId="6476F824"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431A7916"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7" w:type="pct"/>
            <w:noWrap/>
            <w:vAlign w:val="center"/>
            <w:hideMark/>
          </w:tcPr>
          <w:p w14:paraId="69A40C11"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556FE887"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8" w:type="pct"/>
            <w:vAlign w:val="center"/>
          </w:tcPr>
          <w:p w14:paraId="413862A7" w14:textId="68502D8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78730C" w:rsidRPr="00767CC4">
              <w:rPr>
                <w:rFonts w:ascii="Times New Roman" w:hAnsi="Times New Roman" w:cs="Times New Roman"/>
                <w:b/>
                <w:bCs/>
                <w:sz w:val="20"/>
                <w:szCs w:val="20"/>
              </w:rPr>
              <w:t>4</w:t>
            </w:r>
          </w:p>
        </w:tc>
        <w:tc>
          <w:tcPr>
            <w:tcW w:w="748" w:type="pct"/>
            <w:vAlign w:val="center"/>
            <w:hideMark/>
          </w:tcPr>
          <w:p w14:paraId="2B2D71D1" w14:textId="0CCCCC74"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78730C" w:rsidRPr="00767CC4">
              <w:rPr>
                <w:rFonts w:ascii="Times New Roman" w:hAnsi="Times New Roman" w:cs="Times New Roman"/>
                <w:b/>
                <w:bCs/>
                <w:sz w:val="20"/>
                <w:szCs w:val="20"/>
              </w:rPr>
              <w:t>5</w:t>
            </w:r>
          </w:p>
        </w:tc>
      </w:tr>
      <w:tr w:rsidR="0078730C" w:rsidRPr="00767CC4" w14:paraId="1CA9336B" w14:textId="77777777" w:rsidTr="00CE146B">
        <w:trPr>
          <w:trHeight w:val="20"/>
        </w:trPr>
        <w:tc>
          <w:tcPr>
            <w:tcW w:w="274" w:type="pct"/>
            <w:noWrap/>
            <w:vAlign w:val="center"/>
          </w:tcPr>
          <w:p w14:paraId="4911BBA1"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4857D89E"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7" w:type="pct"/>
            <w:vAlign w:val="center"/>
            <w:hideMark/>
          </w:tcPr>
          <w:p w14:paraId="6D1E0A06"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34738636"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4EF08D2C" w14:textId="0B566ADC"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8" w:type="pct"/>
            <w:noWrap/>
            <w:vAlign w:val="center"/>
          </w:tcPr>
          <w:p w14:paraId="7D64BCBA" w14:textId="3F4C0748"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99,00%</w:t>
            </w:r>
          </w:p>
        </w:tc>
      </w:tr>
      <w:tr w:rsidR="0078730C" w:rsidRPr="00767CC4" w14:paraId="64A684F5" w14:textId="77777777" w:rsidTr="00CE146B">
        <w:trPr>
          <w:trHeight w:val="20"/>
        </w:trPr>
        <w:tc>
          <w:tcPr>
            <w:tcW w:w="274" w:type="pct"/>
            <w:noWrap/>
            <w:vAlign w:val="center"/>
          </w:tcPr>
          <w:p w14:paraId="22264F7D"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32C42A0E"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7" w:type="pct"/>
            <w:vAlign w:val="center"/>
            <w:hideMark/>
          </w:tcPr>
          <w:p w14:paraId="2A8E250B"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2A2FD530"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8126324" w14:textId="259AFBD6" w:rsidR="0078730C" w:rsidRPr="00767CC4" w:rsidRDefault="00FE5B34"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99.65%</w:t>
            </w:r>
          </w:p>
        </w:tc>
        <w:tc>
          <w:tcPr>
            <w:tcW w:w="748" w:type="pct"/>
            <w:noWrap/>
            <w:vAlign w:val="center"/>
          </w:tcPr>
          <w:p w14:paraId="4472013E" w14:textId="62C02E18"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98,00%</w:t>
            </w:r>
          </w:p>
        </w:tc>
      </w:tr>
      <w:tr w:rsidR="0078730C" w:rsidRPr="00767CC4" w14:paraId="123B5363" w14:textId="77777777" w:rsidTr="00CE146B">
        <w:trPr>
          <w:trHeight w:val="20"/>
        </w:trPr>
        <w:tc>
          <w:tcPr>
            <w:tcW w:w="274" w:type="pct"/>
            <w:noWrap/>
            <w:vAlign w:val="center"/>
          </w:tcPr>
          <w:p w14:paraId="6347983F"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4CA8A2A5"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7" w:type="pct"/>
            <w:vAlign w:val="center"/>
            <w:hideMark/>
          </w:tcPr>
          <w:p w14:paraId="7C747425"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1A98B857"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FE48FAF" w14:textId="0ACEB821"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8" w:type="pct"/>
            <w:noWrap/>
            <w:vAlign w:val="center"/>
          </w:tcPr>
          <w:p w14:paraId="2E69219D" w14:textId="01B53FDD"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78730C" w:rsidRPr="00767CC4" w14:paraId="6E3A2F5C" w14:textId="77777777" w:rsidTr="00CE146B">
        <w:trPr>
          <w:trHeight w:val="20"/>
        </w:trPr>
        <w:tc>
          <w:tcPr>
            <w:tcW w:w="274" w:type="pct"/>
            <w:noWrap/>
            <w:vAlign w:val="center"/>
          </w:tcPr>
          <w:p w14:paraId="08FABE28"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165DB90F"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7" w:type="pct"/>
            <w:vAlign w:val="center"/>
            <w:hideMark/>
          </w:tcPr>
          <w:p w14:paraId="24913497"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719B4AE9"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6D95C67A" w14:textId="377A6FAE"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7,649</w:t>
            </w:r>
          </w:p>
        </w:tc>
        <w:tc>
          <w:tcPr>
            <w:tcW w:w="748" w:type="pct"/>
            <w:noWrap/>
            <w:vAlign w:val="center"/>
          </w:tcPr>
          <w:p w14:paraId="25EC1DA6" w14:textId="215FBF6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0,121</w:t>
            </w:r>
          </w:p>
        </w:tc>
      </w:tr>
      <w:tr w:rsidR="0078730C" w:rsidRPr="00767CC4" w14:paraId="0E2AECF7" w14:textId="77777777" w:rsidTr="00CE146B">
        <w:trPr>
          <w:trHeight w:val="20"/>
        </w:trPr>
        <w:tc>
          <w:tcPr>
            <w:tcW w:w="274" w:type="pct"/>
            <w:noWrap/>
            <w:vAlign w:val="center"/>
          </w:tcPr>
          <w:p w14:paraId="4937D641"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7E2362F0"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7" w:type="pct"/>
            <w:vAlign w:val="center"/>
            <w:hideMark/>
          </w:tcPr>
          <w:p w14:paraId="2E977D89"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04B7BD6D"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8" w:type="pct"/>
            <w:vAlign w:val="center"/>
          </w:tcPr>
          <w:p w14:paraId="17EAAB1C" w14:textId="6F1B27B2"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8,77</w:t>
            </w:r>
          </w:p>
        </w:tc>
        <w:tc>
          <w:tcPr>
            <w:tcW w:w="748" w:type="pct"/>
            <w:noWrap/>
            <w:vAlign w:val="center"/>
          </w:tcPr>
          <w:p w14:paraId="20B3009B" w14:textId="713E9C26"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9,21</w:t>
            </w:r>
          </w:p>
        </w:tc>
      </w:tr>
      <w:tr w:rsidR="0078730C" w:rsidRPr="00767CC4" w14:paraId="1EAA47BE" w14:textId="77777777" w:rsidTr="00CE146B">
        <w:trPr>
          <w:trHeight w:val="20"/>
        </w:trPr>
        <w:tc>
          <w:tcPr>
            <w:tcW w:w="274" w:type="pct"/>
            <w:noWrap/>
            <w:vAlign w:val="center"/>
          </w:tcPr>
          <w:p w14:paraId="1FD16B1E"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400717E5"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7" w:type="pct"/>
            <w:vAlign w:val="center"/>
            <w:hideMark/>
          </w:tcPr>
          <w:p w14:paraId="6B2C764B"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23C30DBD"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CF2D41F" w14:textId="7FCECE6C"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56,72%</w:t>
            </w:r>
          </w:p>
        </w:tc>
        <w:tc>
          <w:tcPr>
            <w:tcW w:w="748" w:type="pct"/>
            <w:noWrap/>
            <w:vAlign w:val="center"/>
          </w:tcPr>
          <w:p w14:paraId="5AC04F2D" w14:textId="09F94476"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58,03%</w:t>
            </w:r>
          </w:p>
        </w:tc>
      </w:tr>
      <w:tr w:rsidR="0078730C" w:rsidRPr="00767CC4" w14:paraId="364B15E2" w14:textId="77777777" w:rsidTr="00CE146B">
        <w:trPr>
          <w:trHeight w:val="20"/>
        </w:trPr>
        <w:tc>
          <w:tcPr>
            <w:tcW w:w="274" w:type="pct"/>
            <w:noWrap/>
            <w:vAlign w:val="center"/>
          </w:tcPr>
          <w:p w14:paraId="058F0810"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5B34FE97"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7" w:type="pct"/>
            <w:vAlign w:val="center"/>
            <w:hideMark/>
          </w:tcPr>
          <w:p w14:paraId="1B17CA37"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7AB54DE9"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8" w:type="pct"/>
            <w:vAlign w:val="center"/>
          </w:tcPr>
          <w:p w14:paraId="187ACAC0" w14:textId="3BD201B1"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70,84</w:t>
            </w:r>
          </w:p>
        </w:tc>
        <w:tc>
          <w:tcPr>
            <w:tcW w:w="748" w:type="pct"/>
            <w:noWrap/>
            <w:vAlign w:val="center"/>
          </w:tcPr>
          <w:p w14:paraId="39C0D8D4" w14:textId="3AC410A6"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59,99</w:t>
            </w:r>
          </w:p>
        </w:tc>
      </w:tr>
      <w:tr w:rsidR="0078730C" w:rsidRPr="00767CC4" w14:paraId="0767AE28" w14:textId="77777777" w:rsidTr="00CE146B">
        <w:trPr>
          <w:trHeight w:val="20"/>
        </w:trPr>
        <w:tc>
          <w:tcPr>
            <w:tcW w:w="274" w:type="pct"/>
            <w:noWrap/>
            <w:vAlign w:val="center"/>
          </w:tcPr>
          <w:p w14:paraId="799342E9"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217ACD3F"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7" w:type="pct"/>
            <w:vAlign w:val="center"/>
            <w:hideMark/>
          </w:tcPr>
          <w:p w14:paraId="7F20B33D"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248924B2"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3C518C1E" w14:textId="0297B1E8"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51,43%</w:t>
            </w:r>
          </w:p>
        </w:tc>
        <w:tc>
          <w:tcPr>
            <w:tcW w:w="748" w:type="pct"/>
            <w:noWrap/>
            <w:vAlign w:val="center"/>
          </w:tcPr>
          <w:p w14:paraId="1F79315E" w14:textId="0EBF8979"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62,86%</w:t>
            </w:r>
          </w:p>
        </w:tc>
      </w:tr>
      <w:tr w:rsidR="0078730C" w:rsidRPr="00767CC4" w14:paraId="0CFCEC95" w14:textId="77777777" w:rsidTr="00CE146B">
        <w:trPr>
          <w:trHeight w:val="20"/>
        </w:trPr>
        <w:tc>
          <w:tcPr>
            <w:tcW w:w="274" w:type="pct"/>
            <w:noWrap/>
            <w:vAlign w:val="center"/>
          </w:tcPr>
          <w:p w14:paraId="1F807FE8" w14:textId="129BAFBD" w:rsidR="0078730C" w:rsidRPr="00767CC4" w:rsidRDefault="009A04EE"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1FB7A2DA"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7" w:type="pct"/>
            <w:vAlign w:val="center"/>
            <w:hideMark/>
          </w:tcPr>
          <w:p w14:paraId="62EF482E"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10B0F564"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8" w:type="pct"/>
            <w:vAlign w:val="center"/>
          </w:tcPr>
          <w:p w14:paraId="6FC2A749" w14:textId="03037C0A"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0,644</w:t>
            </w:r>
          </w:p>
        </w:tc>
        <w:tc>
          <w:tcPr>
            <w:tcW w:w="748" w:type="pct"/>
            <w:noWrap/>
            <w:vAlign w:val="center"/>
          </w:tcPr>
          <w:p w14:paraId="199890EF" w14:textId="4EC16795"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0,635</w:t>
            </w:r>
          </w:p>
        </w:tc>
      </w:tr>
      <w:tr w:rsidR="0078730C" w:rsidRPr="00767CC4" w14:paraId="27218AEC" w14:textId="77777777" w:rsidTr="00CE146B">
        <w:trPr>
          <w:trHeight w:val="20"/>
        </w:trPr>
        <w:tc>
          <w:tcPr>
            <w:tcW w:w="274" w:type="pct"/>
            <w:noWrap/>
            <w:vAlign w:val="center"/>
          </w:tcPr>
          <w:p w14:paraId="2FB9494D" w14:textId="093157EF"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9A04EE" w:rsidRPr="00767CC4">
              <w:rPr>
                <w:rFonts w:ascii="Times New Roman" w:hAnsi="Times New Roman" w:cs="Times New Roman"/>
                <w:sz w:val="20"/>
                <w:szCs w:val="20"/>
              </w:rPr>
              <w:t>0</w:t>
            </w:r>
          </w:p>
        </w:tc>
        <w:tc>
          <w:tcPr>
            <w:tcW w:w="434" w:type="pct"/>
            <w:noWrap/>
            <w:vAlign w:val="center"/>
            <w:hideMark/>
          </w:tcPr>
          <w:p w14:paraId="723DE716"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7" w:type="pct"/>
            <w:vAlign w:val="center"/>
            <w:hideMark/>
          </w:tcPr>
          <w:p w14:paraId="4BD72835"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182E64C7"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46DCF2DF" w14:textId="3173D82E"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0,00%</w:t>
            </w:r>
          </w:p>
        </w:tc>
        <w:tc>
          <w:tcPr>
            <w:tcW w:w="748" w:type="pct"/>
            <w:noWrap/>
            <w:vAlign w:val="center"/>
          </w:tcPr>
          <w:p w14:paraId="255E20EB" w14:textId="073AD923"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1,69%</w:t>
            </w:r>
          </w:p>
        </w:tc>
      </w:tr>
      <w:tr w:rsidR="0078730C" w:rsidRPr="00767CC4" w14:paraId="62193547" w14:textId="77777777" w:rsidTr="00CE146B">
        <w:trPr>
          <w:trHeight w:val="20"/>
        </w:trPr>
        <w:tc>
          <w:tcPr>
            <w:tcW w:w="274" w:type="pct"/>
            <w:noWrap/>
            <w:vAlign w:val="center"/>
          </w:tcPr>
          <w:p w14:paraId="4CDB5860" w14:textId="3D70DCD6"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9A04EE" w:rsidRPr="00767CC4">
              <w:rPr>
                <w:rFonts w:ascii="Times New Roman" w:hAnsi="Times New Roman" w:cs="Times New Roman"/>
                <w:sz w:val="20"/>
                <w:szCs w:val="20"/>
              </w:rPr>
              <w:t>1</w:t>
            </w:r>
          </w:p>
        </w:tc>
        <w:tc>
          <w:tcPr>
            <w:tcW w:w="434" w:type="pct"/>
            <w:noWrap/>
            <w:vAlign w:val="center"/>
            <w:hideMark/>
          </w:tcPr>
          <w:p w14:paraId="15DA3025"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7" w:type="pct"/>
            <w:vAlign w:val="center"/>
            <w:hideMark/>
          </w:tcPr>
          <w:p w14:paraId="6E75CA0A"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37D4D03A"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7A451ECD" w14:textId="443926F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0,00%</w:t>
            </w:r>
          </w:p>
        </w:tc>
        <w:tc>
          <w:tcPr>
            <w:tcW w:w="748" w:type="pct"/>
            <w:noWrap/>
            <w:vAlign w:val="center"/>
          </w:tcPr>
          <w:p w14:paraId="48BBA797" w14:textId="77A8C983"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1,69%</w:t>
            </w:r>
          </w:p>
        </w:tc>
      </w:tr>
      <w:tr w:rsidR="0078730C" w:rsidRPr="00767CC4" w14:paraId="07026A42" w14:textId="77777777" w:rsidTr="00CE146B">
        <w:trPr>
          <w:trHeight w:val="20"/>
        </w:trPr>
        <w:tc>
          <w:tcPr>
            <w:tcW w:w="274" w:type="pct"/>
            <w:noWrap/>
            <w:vAlign w:val="center"/>
          </w:tcPr>
          <w:p w14:paraId="7C1DD46F" w14:textId="566862F1"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9A04EE" w:rsidRPr="00767CC4">
              <w:rPr>
                <w:rFonts w:ascii="Times New Roman" w:hAnsi="Times New Roman" w:cs="Times New Roman"/>
                <w:sz w:val="20"/>
                <w:szCs w:val="20"/>
              </w:rPr>
              <w:t>2</w:t>
            </w:r>
          </w:p>
        </w:tc>
        <w:tc>
          <w:tcPr>
            <w:tcW w:w="434" w:type="pct"/>
            <w:noWrap/>
            <w:vAlign w:val="center"/>
            <w:hideMark/>
          </w:tcPr>
          <w:p w14:paraId="1F6B98E4"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7" w:type="pct"/>
            <w:vAlign w:val="center"/>
            <w:hideMark/>
          </w:tcPr>
          <w:p w14:paraId="7DD53253"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76F88FA3"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38AB593A" w14:textId="5F98BA2E"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1,19</w:t>
            </w:r>
          </w:p>
        </w:tc>
        <w:tc>
          <w:tcPr>
            <w:tcW w:w="748" w:type="pct"/>
            <w:noWrap/>
            <w:vAlign w:val="center"/>
          </w:tcPr>
          <w:p w14:paraId="208AC709" w14:textId="214790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w:t>
            </w:r>
          </w:p>
        </w:tc>
      </w:tr>
      <w:tr w:rsidR="0078730C" w:rsidRPr="00767CC4" w14:paraId="4225A358" w14:textId="77777777" w:rsidTr="00CE146B">
        <w:trPr>
          <w:trHeight w:val="20"/>
        </w:trPr>
        <w:tc>
          <w:tcPr>
            <w:tcW w:w="274" w:type="pct"/>
            <w:noWrap/>
            <w:vAlign w:val="center"/>
          </w:tcPr>
          <w:p w14:paraId="1E722661" w14:textId="48DE23FB" w:rsidR="0078730C" w:rsidRPr="00767CC4" w:rsidRDefault="009A04EE"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1C372936"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7" w:type="pct"/>
            <w:vAlign w:val="center"/>
            <w:hideMark/>
          </w:tcPr>
          <w:p w14:paraId="0B34CB85"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03706B10"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AC7EBB4" w14:textId="10C43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11,13%</w:t>
            </w:r>
          </w:p>
        </w:tc>
        <w:tc>
          <w:tcPr>
            <w:tcW w:w="748" w:type="pct"/>
            <w:noWrap/>
            <w:vAlign w:val="center"/>
          </w:tcPr>
          <w:p w14:paraId="32AA1648" w14:textId="32E0C3AC"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11,11%</w:t>
            </w:r>
          </w:p>
        </w:tc>
      </w:tr>
      <w:tr w:rsidR="0078730C" w:rsidRPr="00767CC4" w14:paraId="019E50F2" w14:textId="77777777" w:rsidTr="00CE146B">
        <w:trPr>
          <w:trHeight w:val="20"/>
        </w:trPr>
        <w:tc>
          <w:tcPr>
            <w:tcW w:w="274" w:type="pct"/>
            <w:noWrap/>
            <w:vAlign w:val="center"/>
          </w:tcPr>
          <w:p w14:paraId="38F842FB" w14:textId="4C89F6A5" w:rsidR="0078730C" w:rsidRPr="00767CC4" w:rsidRDefault="009A04EE"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272E731F"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7" w:type="pct"/>
            <w:vAlign w:val="center"/>
            <w:hideMark/>
          </w:tcPr>
          <w:p w14:paraId="3C03413B"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63EA4D85"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2EACE665" w14:textId="529085E1"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56,08%</w:t>
            </w:r>
          </w:p>
        </w:tc>
        <w:tc>
          <w:tcPr>
            <w:tcW w:w="748" w:type="pct"/>
            <w:noWrap/>
            <w:vAlign w:val="center"/>
          </w:tcPr>
          <w:p w14:paraId="3A0F8CEE" w14:textId="73BF682F"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58,75%</w:t>
            </w:r>
          </w:p>
        </w:tc>
      </w:tr>
      <w:tr w:rsidR="0078730C" w:rsidRPr="00767CC4" w14:paraId="6C2CB592" w14:textId="77777777" w:rsidTr="00CE146B">
        <w:trPr>
          <w:trHeight w:val="20"/>
        </w:trPr>
        <w:tc>
          <w:tcPr>
            <w:tcW w:w="274" w:type="pct"/>
            <w:noWrap/>
            <w:vAlign w:val="center"/>
          </w:tcPr>
          <w:p w14:paraId="3193F628" w14:textId="0A4283EF" w:rsidR="0078730C" w:rsidRPr="00767CC4" w:rsidRDefault="009A04EE"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145736C0"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7" w:type="pct"/>
            <w:vAlign w:val="center"/>
            <w:hideMark/>
          </w:tcPr>
          <w:p w14:paraId="70DC1709"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466CAE11"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525E92B9" w14:textId="0D6CE4AE"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96,30%</w:t>
            </w:r>
          </w:p>
        </w:tc>
        <w:tc>
          <w:tcPr>
            <w:tcW w:w="748" w:type="pct"/>
            <w:noWrap/>
            <w:vAlign w:val="center"/>
          </w:tcPr>
          <w:p w14:paraId="112FA72A" w14:textId="110CD6F4"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78730C" w:rsidRPr="00767CC4" w14:paraId="4FA7D7AD" w14:textId="77777777" w:rsidTr="00CE146B">
        <w:trPr>
          <w:trHeight w:val="20"/>
        </w:trPr>
        <w:tc>
          <w:tcPr>
            <w:tcW w:w="274" w:type="pct"/>
            <w:noWrap/>
            <w:vAlign w:val="center"/>
          </w:tcPr>
          <w:p w14:paraId="0A3E8E8A" w14:textId="48165C54" w:rsidR="0078730C" w:rsidRPr="00767CC4" w:rsidRDefault="009A04EE"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1CEEF836"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7" w:type="pct"/>
            <w:vAlign w:val="center"/>
            <w:hideMark/>
          </w:tcPr>
          <w:p w14:paraId="16B4EC50"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35DA717C" w14:textId="77777777"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18407346" w14:textId="258D95D1"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8" w:type="pct"/>
            <w:noWrap/>
            <w:vAlign w:val="center"/>
          </w:tcPr>
          <w:p w14:paraId="7B92F401" w14:textId="349EF621" w:rsidR="0078730C" w:rsidRPr="00767CC4" w:rsidRDefault="0078730C"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5197E1C9" w14:textId="77777777" w:rsidR="00733B85" w:rsidRPr="00767CC4" w:rsidRDefault="00733B85" w:rsidP="0025211E">
      <w:pPr>
        <w:pStyle w:val="Heading3"/>
      </w:pPr>
      <w:bookmarkStart w:id="59" w:name="_Toc209599490"/>
      <w:r w:rsidRPr="00767CC4">
        <w:t>Изпълнение на инвестиционна програма</w:t>
      </w:r>
      <w:bookmarkEnd w:id="59"/>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FE5B34" w:rsidRPr="00767CC4" w14:paraId="4A304E3C" w14:textId="77777777" w:rsidTr="009D662F">
        <w:trPr>
          <w:tblHeader/>
        </w:trPr>
        <w:tc>
          <w:tcPr>
            <w:tcW w:w="2500" w:type="pct"/>
            <w:vAlign w:val="center"/>
          </w:tcPr>
          <w:p w14:paraId="4ABDB8DB"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6B69856B" w14:textId="56EC8612"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FE5B34"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456F83" w:rsidRPr="00767CC4" w14:paraId="1653BFD4" w14:textId="77777777" w:rsidTr="00CE146B">
        <w:tc>
          <w:tcPr>
            <w:tcW w:w="2500" w:type="pct"/>
            <w:vAlign w:val="center"/>
          </w:tcPr>
          <w:p w14:paraId="3A363115" w14:textId="77777777" w:rsidR="00456F83" w:rsidRPr="00767CC4" w:rsidRDefault="00456F83" w:rsidP="00456F83">
            <w:pPr>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vAlign w:val="center"/>
          </w:tcPr>
          <w:p w14:paraId="4C05D1F0" w14:textId="5DA157A1" w:rsidR="00456F83" w:rsidRPr="00767CC4" w:rsidRDefault="00456F83" w:rsidP="00CE146B">
            <w:pPr>
              <w:jc w:val="center"/>
              <w:rPr>
                <w:rFonts w:ascii="Times New Roman" w:hAnsi="Times New Roman" w:cs="Times New Roman"/>
                <w:sz w:val="20"/>
                <w:szCs w:val="20"/>
              </w:rPr>
            </w:pPr>
            <w:r w:rsidRPr="00767CC4">
              <w:rPr>
                <w:rFonts w:ascii="Times New Roman" w:hAnsi="Times New Roman" w:cs="Times New Roman"/>
                <w:sz w:val="20"/>
                <w:szCs w:val="20"/>
              </w:rPr>
              <w:t>8</w:t>
            </w:r>
          </w:p>
        </w:tc>
      </w:tr>
      <w:tr w:rsidR="00456F83" w:rsidRPr="00767CC4" w14:paraId="7531EE9A" w14:textId="77777777" w:rsidTr="00CE146B">
        <w:tc>
          <w:tcPr>
            <w:tcW w:w="2500" w:type="pct"/>
            <w:vAlign w:val="center"/>
          </w:tcPr>
          <w:p w14:paraId="25F2E11D" w14:textId="77777777" w:rsidR="00456F83" w:rsidRPr="00767CC4" w:rsidRDefault="00456F83" w:rsidP="00456F83">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71B2D8BE" w14:textId="003E95AA" w:rsidR="00456F83" w:rsidRPr="00767CC4" w:rsidRDefault="00456F83" w:rsidP="00CE146B">
            <w:pPr>
              <w:jc w:val="center"/>
              <w:rPr>
                <w:rFonts w:ascii="Times New Roman" w:hAnsi="Times New Roman" w:cs="Times New Roman"/>
                <w:sz w:val="20"/>
                <w:szCs w:val="20"/>
              </w:rPr>
            </w:pPr>
            <w:r w:rsidRPr="00767CC4">
              <w:rPr>
                <w:rFonts w:ascii="Times New Roman" w:hAnsi="Times New Roman" w:cs="Times New Roman"/>
                <w:sz w:val="20"/>
                <w:szCs w:val="20"/>
              </w:rPr>
              <w:t>1 226</w:t>
            </w:r>
          </w:p>
        </w:tc>
      </w:tr>
      <w:tr w:rsidR="00456F83" w:rsidRPr="00767CC4" w14:paraId="3BFE2A82" w14:textId="77777777" w:rsidTr="00CE146B">
        <w:tc>
          <w:tcPr>
            <w:tcW w:w="2500" w:type="pct"/>
            <w:vAlign w:val="center"/>
          </w:tcPr>
          <w:p w14:paraId="179B7445" w14:textId="77777777" w:rsidR="00456F83" w:rsidRPr="00767CC4" w:rsidRDefault="00456F83" w:rsidP="00456F83">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41C84B51" w14:textId="317014DC" w:rsidR="00456F83" w:rsidRPr="00767CC4" w:rsidRDefault="00456F83" w:rsidP="00CE146B">
            <w:pPr>
              <w:jc w:val="center"/>
              <w:rPr>
                <w:rFonts w:ascii="Times New Roman" w:hAnsi="Times New Roman" w:cs="Times New Roman"/>
                <w:sz w:val="20"/>
                <w:szCs w:val="20"/>
              </w:rPr>
            </w:pPr>
            <w:r w:rsidRPr="00767CC4">
              <w:rPr>
                <w:rFonts w:ascii="Times New Roman" w:hAnsi="Times New Roman" w:cs="Times New Roman"/>
                <w:sz w:val="20"/>
                <w:szCs w:val="20"/>
              </w:rPr>
              <w:t>1 510</w:t>
            </w:r>
          </w:p>
        </w:tc>
      </w:tr>
      <w:tr w:rsidR="00456F83" w:rsidRPr="00767CC4" w14:paraId="6F9F48DF" w14:textId="77777777" w:rsidTr="00CE146B">
        <w:tc>
          <w:tcPr>
            <w:tcW w:w="2500" w:type="pct"/>
            <w:vAlign w:val="center"/>
          </w:tcPr>
          <w:p w14:paraId="20B18D07" w14:textId="77777777" w:rsidR="00456F83" w:rsidRPr="00767CC4" w:rsidRDefault="00456F83" w:rsidP="00456F83">
            <w:pPr>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vAlign w:val="center"/>
          </w:tcPr>
          <w:p w14:paraId="567C0A2D" w14:textId="447321AF" w:rsidR="00456F83" w:rsidRPr="00767CC4" w:rsidRDefault="00456F83" w:rsidP="00CE146B">
            <w:pPr>
              <w:jc w:val="center"/>
              <w:rPr>
                <w:rFonts w:ascii="Times New Roman" w:hAnsi="Times New Roman" w:cs="Times New Roman"/>
                <w:sz w:val="20"/>
                <w:szCs w:val="20"/>
              </w:rPr>
            </w:pPr>
            <w:r w:rsidRPr="00767CC4">
              <w:rPr>
                <w:rFonts w:ascii="Times New Roman" w:hAnsi="Times New Roman" w:cs="Times New Roman"/>
                <w:sz w:val="20"/>
                <w:szCs w:val="20"/>
              </w:rPr>
              <w:t>2 736</w:t>
            </w:r>
          </w:p>
        </w:tc>
      </w:tr>
      <w:tr w:rsidR="00456F83" w:rsidRPr="00767CC4" w14:paraId="25C20606" w14:textId="77777777" w:rsidTr="00CE146B">
        <w:tc>
          <w:tcPr>
            <w:tcW w:w="2500" w:type="pct"/>
            <w:vAlign w:val="center"/>
          </w:tcPr>
          <w:p w14:paraId="4CBB7BC3" w14:textId="77777777" w:rsidR="00456F83" w:rsidRPr="00767CC4" w:rsidRDefault="00456F83" w:rsidP="00456F83">
            <w:pPr>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4F87BF48" w14:textId="20DFCFD2" w:rsidR="00456F83" w:rsidRPr="00767CC4" w:rsidRDefault="00456F83" w:rsidP="00CE146B">
            <w:pPr>
              <w:jc w:val="center"/>
              <w:rPr>
                <w:rFonts w:ascii="Times New Roman" w:hAnsi="Times New Roman" w:cs="Times New Roman"/>
                <w:b/>
                <w:sz w:val="20"/>
                <w:szCs w:val="20"/>
              </w:rPr>
            </w:pPr>
            <w:r w:rsidRPr="00767CC4">
              <w:rPr>
                <w:rFonts w:ascii="Times New Roman" w:hAnsi="Times New Roman" w:cs="Times New Roman"/>
                <w:sz w:val="20"/>
                <w:szCs w:val="20"/>
              </w:rPr>
              <w:t>2 744</w:t>
            </w:r>
          </w:p>
        </w:tc>
      </w:tr>
    </w:tbl>
    <w:p w14:paraId="7296D043" w14:textId="77777777" w:rsidR="00575144" w:rsidRPr="00767CC4" w:rsidRDefault="00575144" w:rsidP="0025211E">
      <w:pPr>
        <w:pStyle w:val="Heading3"/>
      </w:pPr>
      <w:bookmarkStart w:id="60" w:name="_Toc209599491"/>
      <w:r w:rsidRPr="00767CC4">
        <w:t>Анализ и състояние на водоснабдителните системи, които се стопанисват от ВиК оператора</w:t>
      </w:r>
      <w:bookmarkEnd w:id="60"/>
      <w:r w:rsidRPr="00767CC4">
        <w:t xml:space="preserve"> </w:t>
      </w:r>
    </w:p>
    <w:p w14:paraId="1EC098D2" w14:textId="032F2674" w:rsidR="00575144" w:rsidRPr="00767CC4" w:rsidRDefault="00575144" w:rsidP="00575144">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lastRenderedPageBreak/>
        <w:t>С оглед значителната дължина на водоснабдителната мрежа</w:t>
      </w:r>
      <w:r w:rsidR="00462876" w:rsidRPr="00767CC4">
        <w:rPr>
          <w:rFonts w:ascii="Times New Roman" w:hAnsi="Times New Roman" w:cs="Times New Roman"/>
          <w:sz w:val="24"/>
          <w:szCs w:val="24"/>
        </w:rPr>
        <w:t xml:space="preserve"> (2922 км – общо довеждащи и разпределителни водопроводи)</w:t>
      </w:r>
      <w:r w:rsidRPr="00767CC4">
        <w:rPr>
          <w:rFonts w:ascii="Times New Roman" w:hAnsi="Times New Roman" w:cs="Times New Roman"/>
          <w:sz w:val="24"/>
          <w:szCs w:val="24"/>
        </w:rPr>
        <w:t>, обслужвана от ВиК оператора, нейната възраст, материали на изграждане (</w:t>
      </w:r>
      <w:r w:rsidR="002F4406" w:rsidRPr="00767CC4">
        <w:rPr>
          <w:rFonts w:ascii="Times New Roman" w:hAnsi="Times New Roman" w:cs="Times New Roman"/>
          <w:sz w:val="24"/>
          <w:szCs w:val="24"/>
        </w:rPr>
        <w:t>64</w:t>
      </w:r>
      <w:r w:rsidRPr="00767CC4">
        <w:rPr>
          <w:rFonts w:ascii="Times New Roman" w:hAnsi="Times New Roman" w:cs="Times New Roman"/>
          <w:sz w:val="24"/>
          <w:szCs w:val="24"/>
        </w:rPr>
        <w:t>% етернит) и физическите загуби на вода (4</w:t>
      </w:r>
      <w:r w:rsidR="00A24EBF" w:rsidRPr="00767CC4">
        <w:rPr>
          <w:rFonts w:ascii="Times New Roman" w:hAnsi="Times New Roman" w:cs="Times New Roman"/>
          <w:sz w:val="24"/>
          <w:szCs w:val="24"/>
        </w:rPr>
        <w:t>4,9</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7AFB899D" w14:textId="556EFB3B" w:rsidR="00883A64" w:rsidRPr="00767CC4" w:rsidRDefault="00883A64" w:rsidP="0025211E">
      <w:pPr>
        <w:pStyle w:val="Heading3"/>
      </w:pPr>
      <w:bookmarkStart w:id="61" w:name="_Toc209599492"/>
      <w:r w:rsidRPr="00767CC4">
        <w:t xml:space="preserve">Актуално състояние на водоизточниците </w:t>
      </w:r>
      <w:r w:rsidR="00C86D42" w:rsidRPr="00767CC4">
        <w:t>– основни и резервни</w:t>
      </w:r>
      <w:bookmarkEnd w:id="61"/>
    </w:p>
    <w:p w14:paraId="1EDB4D70" w14:textId="096E591B" w:rsidR="00883A64" w:rsidRPr="00767CC4" w:rsidRDefault="00883A64" w:rsidP="00883A64">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Към днешна дата, експлоатираните от дружеството основни и резервни водоизточници са в задоволително техническо и екологично състояние.</w:t>
      </w:r>
    </w:p>
    <w:p w14:paraId="5E368FD6" w14:textId="77777777" w:rsidR="00883A64" w:rsidRPr="00767CC4" w:rsidRDefault="00883A64" w:rsidP="0025211E">
      <w:pPr>
        <w:pStyle w:val="Heading3"/>
      </w:pPr>
      <w:bookmarkStart w:id="62" w:name="_Toc209599493"/>
      <w:r w:rsidRPr="00767CC4">
        <w:t>Проблеми с водоизточниците</w:t>
      </w:r>
      <w:bookmarkEnd w:id="62"/>
    </w:p>
    <w:p w14:paraId="6E38EFE3" w14:textId="605013EE" w:rsidR="00883A64" w:rsidRPr="00767CC4" w:rsidRDefault="00883A64" w:rsidP="00883A64">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Потенциално възможен проблем, свързан с намален дебит е регистриран при каптиран извор „Манчово езеро” № 1 и 2, с. Лютидол, община Мездра.</w:t>
      </w:r>
    </w:p>
    <w:p w14:paraId="1957CDEE" w14:textId="794638A6" w:rsidR="00883A64" w:rsidRPr="00767CC4" w:rsidRDefault="00883A64" w:rsidP="0025211E">
      <w:pPr>
        <w:pStyle w:val="Heading3"/>
      </w:pPr>
      <w:bookmarkStart w:id="63" w:name="_Toc209599494"/>
      <w:r w:rsidRPr="00767CC4">
        <w:t xml:space="preserve">Населени места, </w:t>
      </w:r>
      <w:r w:rsidR="00BD3F44" w:rsidRPr="00767CC4">
        <w:t>в които е въвеждан режим в периода 2023-2025 г.</w:t>
      </w:r>
      <w:bookmarkEnd w:id="63"/>
      <w:r w:rsidR="00BD3F44" w:rsidRPr="00767CC4">
        <w:t xml:space="preserve"> </w:t>
      </w:r>
    </w:p>
    <w:p w14:paraId="3353AC56" w14:textId="77777777" w:rsidR="003F6DB4" w:rsidRPr="00767CC4" w:rsidRDefault="003F6DB4" w:rsidP="0025211E">
      <w:pPr>
        <w:pStyle w:val="Heading4"/>
      </w:pPr>
      <w:r w:rsidRPr="00767CC4">
        <w:t>Населени места, в които е въвеждан режим през 2023 г.</w:t>
      </w:r>
    </w:p>
    <w:p w14:paraId="2C0720BB" w14:textId="77777777" w:rsidR="003F6DB4" w:rsidRPr="00767CC4" w:rsidRDefault="003F6DB4" w:rsidP="003F6DB4">
      <w:pPr>
        <w:spacing w:after="0" w:line="360" w:lineRule="auto"/>
        <w:ind w:firstLine="708"/>
        <w:contextualSpacing/>
        <w:rPr>
          <w:rFonts w:ascii="Times New Roman" w:eastAsia="Calibri" w:hAnsi="Times New Roman" w:cs="Times New Roman"/>
          <w:sz w:val="24"/>
          <w:szCs w:val="24"/>
        </w:rPr>
      </w:pPr>
      <w:r w:rsidRPr="00767CC4">
        <w:rPr>
          <w:rFonts w:ascii="Times New Roman" w:eastAsia="Calibri" w:hAnsi="Times New Roman" w:cs="Times New Roman"/>
          <w:sz w:val="24"/>
          <w:szCs w:val="24"/>
        </w:rPr>
        <w:t>През 2023 г. на територията обслужвана от оператора няма населени места с въведен  режим на водоподаване.</w:t>
      </w:r>
    </w:p>
    <w:p w14:paraId="3CEB70E6" w14:textId="77777777" w:rsidR="003F6DB4" w:rsidRPr="00767CC4" w:rsidRDefault="003F6DB4" w:rsidP="0025211E">
      <w:pPr>
        <w:pStyle w:val="Heading4"/>
      </w:pPr>
      <w:r w:rsidRPr="00767CC4">
        <w:t>Населени места, в които е въвеждан режим през 2024 г.</w:t>
      </w:r>
    </w:p>
    <w:p w14:paraId="2F56EF1D" w14:textId="77777777" w:rsidR="003F6DB4" w:rsidRPr="00767CC4" w:rsidRDefault="003F6DB4" w:rsidP="003F6DB4">
      <w:pPr>
        <w:spacing w:after="0" w:line="360" w:lineRule="auto"/>
        <w:ind w:firstLine="720"/>
        <w:rPr>
          <w:rFonts w:ascii="Times New Roman" w:eastAsia="Times New Roman" w:hAnsi="Times New Roman" w:cs="Times New Roman"/>
          <w:sz w:val="24"/>
          <w:szCs w:val="24"/>
          <w:lang w:eastAsia="bg-BG"/>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Веслец, </w:t>
      </w:r>
      <w:bookmarkStart w:id="64" w:name="_Hlk209515614"/>
      <w:r w:rsidRPr="00767CC4">
        <w:rPr>
          <w:rFonts w:ascii="Times New Roman" w:eastAsia="Calibri" w:hAnsi="Times New Roman" w:cs="Times New Roman"/>
          <w:sz w:val="24"/>
          <w:szCs w:val="24"/>
        </w:rPr>
        <w:t>Згориград</w:t>
      </w:r>
      <w:bookmarkEnd w:id="64"/>
      <w:r w:rsidRPr="00767CC4">
        <w:rPr>
          <w:rFonts w:ascii="Times New Roman" w:eastAsia="Calibri" w:hAnsi="Times New Roman" w:cs="Times New Roman"/>
          <w:sz w:val="24"/>
          <w:szCs w:val="24"/>
        </w:rPr>
        <w:t xml:space="preserve">, Върбица, Лик, Люти дол, Ослен, Криводол, Ребърково, Лютиброд, Синьо бърдо, Курново, Кунино, Паволче, </w:t>
      </w:r>
      <w:r w:rsidRPr="00767CC4">
        <w:rPr>
          <w:rFonts w:ascii="Times New Roman" w:eastAsia="Times New Roman" w:hAnsi="Times New Roman" w:cs="Times New Roman"/>
          <w:sz w:val="24"/>
          <w:szCs w:val="24"/>
          <w:lang w:eastAsia="bg-BG"/>
        </w:rPr>
        <w:t>Цаконица.</w:t>
      </w:r>
    </w:p>
    <w:p w14:paraId="256A48DB" w14:textId="77777777" w:rsidR="003F6DB4" w:rsidRPr="00767CC4" w:rsidRDefault="003F6DB4" w:rsidP="0025211E">
      <w:pPr>
        <w:pStyle w:val="Heading4"/>
      </w:pPr>
      <w:r w:rsidRPr="00767CC4">
        <w:t>Населени места, в които е въвеждан режим през 2025 г.</w:t>
      </w:r>
    </w:p>
    <w:p w14:paraId="7979B918" w14:textId="77777777" w:rsidR="003F6DB4" w:rsidRPr="00767CC4" w:rsidRDefault="003F6DB4" w:rsidP="003F6DB4">
      <w:pPr>
        <w:spacing w:after="0" w:line="360" w:lineRule="auto"/>
        <w:ind w:firstLine="720"/>
        <w:rPr>
          <w:rFonts w:ascii="Times New Roman" w:eastAsia="Times New Roman" w:hAnsi="Times New Roman" w:cs="Times New Roman"/>
          <w:sz w:val="24"/>
          <w:szCs w:val="24"/>
          <w:lang w:eastAsia="bg-BG"/>
        </w:rPr>
      </w:pPr>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 xml:space="preserve">Ботево, Веслец, Згориград, </w:t>
      </w:r>
      <w:r w:rsidRPr="00767CC4">
        <w:rPr>
          <w:rFonts w:ascii="Times New Roman" w:eastAsia="Times New Roman" w:hAnsi="Times New Roman" w:cs="Times New Roman"/>
          <w:sz w:val="24"/>
          <w:szCs w:val="24"/>
          <w:lang w:eastAsia="bg-BG"/>
        </w:rPr>
        <w:t>Цаконица.</w:t>
      </w:r>
    </w:p>
    <w:p w14:paraId="4DBECF1F" w14:textId="77777777"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градове:</w:t>
      </w:r>
      <w:r w:rsidRPr="00767CC4">
        <w:rPr>
          <w:rFonts w:ascii="Times New Roman" w:eastAsia="Calibri" w:hAnsi="Times New Roman" w:cs="Times New Roman"/>
          <w:sz w:val="24"/>
          <w:szCs w:val="24"/>
        </w:rPr>
        <w:t xml:space="preserve"> Роман.</w:t>
      </w:r>
    </w:p>
    <w:p w14:paraId="7CD8B978" w14:textId="77777777" w:rsidR="00883A64" w:rsidRPr="00767CC4" w:rsidRDefault="00883A64" w:rsidP="0025211E">
      <w:pPr>
        <w:pStyle w:val="Heading3"/>
      </w:pPr>
      <w:bookmarkStart w:id="65" w:name="_Toc209599495"/>
      <w:r w:rsidRPr="00767CC4">
        <w:t>Мерки за разрешаване на проблемите</w:t>
      </w:r>
      <w:bookmarkEnd w:id="65"/>
    </w:p>
    <w:p w14:paraId="2150208A" w14:textId="77777777" w:rsidR="00883A64" w:rsidRPr="00767CC4" w:rsidRDefault="00883A64" w:rsidP="00883A64">
      <w:pPr>
        <w:spacing w:after="0" w:line="360" w:lineRule="auto"/>
        <w:ind w:right="301" w:firstLine="709"/>
        <w:rPr>
          <w:rFonts w:ascii="Times New Roman" w:hAnsi="Times New Roman" w:cs="Times New Roman"/>
          <w:i/>
          <w:sz w:val="24"/>
          <w:szCs w:val="24"/>
        </w:rPr>
      </w:pPr>
      <w:r w:rsidRPr="00767CC4">
        <w:rPr>
          <w:rFonts w:ascii="Times New Roman" w:hAnsi="Times New Roman" w:cs="Times New Roman"/>
          <w:sz w:val="24"/>
          <w:szCs w:val="24"/>
        </w:rPr>
        <w:t>Мерките предвидени за справяне с проблемите със засушаването са:</w:t>
      </w:r>
    </w:p>
    <w:p w14:paraId="1C5B7684" w14:textId="7676CA6D" w:rsidR="00883A64" w:rsidRPr="00767CC4" w:rsidRDefault="00883A64" w:rsidP="00883A64">
      <w:pPr>
        <w:pStyle w:val="a"/>
      </w:pPr>
      <w:r w:rsidRPr="00767CC4">
        <w:t>изпълнение на проект за допълнително водоснабдяване на гр. Враца и гр. Мездра от каптиран извор „Черна”, с. Лютаджик;</w:t>
      </w:r>
    </w:p>
    <w:p w14:paraId="7BDE675D" w14:textId="3AFAAF41" w:rsidR="00883A64" w:rsidRPr="00767CC4" w:rsidRDefault="00883A64" w:rsidP="00883A64">
      <w:pPr>
        <w:pStyle w:val="a"/>
      </w:pPr>
      <w:r w:rsidRPr="00767CC4">
        <w:t>в следствие на инвестиране в изграждането, реконструирането и усъвършенстването на ВиК инфраструктурата на обособената територия, обслужвана от оператора е регистрирана намалена консумация на вода от яз. „Среченска бара“ с приблизително 14 млн. м³;</w:t>
      </w:r>
    </w:p>
    <w:p w14:paraId="1E304A95" w14:textId="715354D3" w:rsidR="00883A64" w:rsidRPr="00767CC4" w:rsidRDefault="00883A64" w:rsidP="00883A64">
      <w:pPr>
        <w:pStyle w:val="a"/>
      </w:pPr>
      <w:r w:rsidRPr="00767CC4">
        <w:lastRenderedPageBreak/>
        <w:t>реонструкция на довеждащи водопроводи и вътрешна водопроводна мрежа в населените места;</w:t>
      </w:r>
    </w:p>
    <w:p w14:paraId="3DA9E9E8" w14:textId="33691101" w:rsidR="00883A64" w:rsidRPr="00767CC4" w:rsidRDefault="00883A64" w:rsidP="00883A64">
      <w:pPr>
        <w:pStyle w:val="a"/>
      </w:pPr>
      <w:r w:rsidRPr="00767CC4">
        <w:t>внесено в Министерство на регионалното развитие и благоустройството, предложение от Съюза на ВиК операторите с искане за промяна на чл. 39 за изразходваното количество вода, от Наредба № 4 от 14 септември 2004 г. за условията и реда за присъединяване на потребителите и за ползване на водоснабдителните и канализационните системи.</w:t>
      </w:r>
    </w:p>
    <w:p w14:paraId="299C058D" w14:textId="6DA84669" w:rsidR="00F87044" w:rsidRPr="00767CC4" w:rsidRDefault="00F87044" w:rsidP="0025211E">
      <w:pPr>
        <w:pStyle w:val="Heading3"/>
      </w:pPr>
      <w:r w:rsidRPr="00767CC4">
        <w:t xml:space="preserve"> </w:t>
      </w:r>
      <w:bookmarkStart w:id="66" w:name="_Toc209599496"/>
      <w:r w:rsidRPr="00767CC4">
        <w:t>Дългосрочни решения</w:t>
      </w:r>
      <w:bookmarkEnd w:id="66"/>
    </w:p>
    <w:p w14:paraId="625C9A50" w14:textId="62C1E0A0" w:rsidR="00F87044" w:rsidRPr="00767CC4" w:rsidRDefault="00F87044" w:rsidP="00F87044">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 xml:space="preserve">Осигуряване на допълнително водоснабдяване за селата Лик и Ослен, Криводол от </w:t>
      </w:r>
      <w:r w:rsidR="00E70919" w:rsidRPr="00767CC4">
        <w:rPr>
          <w:rFonts w:ascii="Times New Roman" w:hAnsi="Times New Roman" w:cs="Times New Roman"/>
          <w:sz w:val="24"/>
          <w:szCs w:val="24"/>
        </w:rPr>
        <w:t>хидровъзел</w:t>
      </w:r>
      <w:r w:rsidRPr="00767CC4">
        <w:rPr>
          <w:rFonts w:ascii="Times New Roman" w:hAnsi="Times New Roman" w:cs="Times New Roman"/>
          <w:sz w:val="24"/>
          <w:szCs w:val="24"/>
        </w:rPr>
        <w:t xml:space="preserve"> </w:t>
      </w:r>
      <w:r w:rsidR="00E70919" w:rsidRPr="00767CC4">
        <w:rPr>
          <w:rFonts w:ascii="Times New Roman" w:hAnsi="Times New Roman" w:cs="Times New Roman"/>
          <w:sz w:val="24"/>
          <w:szCs w:val="24"/>
        </w:rPr>
        <w:t>„</w:t>
      </w:r>
      <w:r w:rsidRPr="00767CC4">
        <w:rPr>
          <w:rFonts w:ascii="Times New Roman" w:hAnsi="Times New Roman" w:cs="Times New Roman"/>
          <w:sz w:val="24"/>
          <w:szCs w:val="24"/>
        </w:rPr>
        <w:t>Среченска бара</w:t>
      </w:r>
      <w:r w:rsidR="00E70919" w:rsidRPr="00767CC4">
        <w:rPr>
          <w:rFonts w:ascii="Times New Roman" w:hAnsi="Times New Roman" w:cs="Times New Roman"/>
          <w:sz w:val="24"/>
          <w:szCs w:val="24"/>
        </w:rPr>
        <w:t>“</w:t>
      </w:r>
      <w:r w:rsidRPr="00767CC4">
        <w:rPr>
          <w:rFonts w:ascii="Times New Roman" w:hAnsi="Times New Roman" w:cs="Times New Roman"/>
          <w:sz w:val="24"/>
          <w:szCs w:val="24"/>
        </w:rPr>
        <w:t>.</w:t>
      </w:r>
    </w:p>
    <w:p w14:paraId="79FE0278" w14:textId="2E91C76A" w:rsidR="00883A64" w:rsidRPr="00767CC4" w:rsidRDefault="00883A64" w:rsidP="0025211E">
      <w:pPr>
        <w:pStyle w:val="Heading3"/>
      </w:pPr>
      <w:bookmarkStart w:id="67" w:name="_Toc209599497"/>
      <w:r w:rsidRPr="00767CC4">
        <w:t>Приоритетни проекти</w:t>
      </w:r>
      <w:bookmarkEnd w:id="67"/>
    </w:p>
    <w:p w14:paraId="3A7F3077" w14:textId="22FFF33D" w:rsidR="00883A64" w:rsidRPr="00767CC4" w:rsidRDefault="00883A64" w:rsidP="00883A64">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Към момента дружеството е идентифицирало приоритетни обекти за осигуряване на устойчиво водоснабдяване на обща стойност 55</w:t>
      </w:r>
      <w:r w:rsidR="00E70919" w:rsidRPr="00767CC4">
        <w:rPr>
          <w:rFonts w:ascii="Times New Roman" w:eastAsia="Calibri" w:hAnsi="Times New Roman" w:cs="Times New Roman"/>
          <w:kern w:val="2"/>
          <w:sz w:val="24"/>
          <w:szCs w:val="24"/>
          <w14:ligatures w14:val="standardContextual"/>
        </w:rPr>
        <w:t>,5 млн.</w:t>
      </w:r>
      <w:r w:rsidRPr="00767CC4">
        <w:rPr>
          <w:rFonts w:ascii="Times New Roman" w:eastAsia="Calibri" w:hAnsi="Times New Roman" w:cs="Times New Roman"/>
          <w:kern w:val="2"/>
          <w:sz w:val="24"/>
          <w:szCs w:val="24"/>
          <w14:ligatures w14:val="standardContextual"/>
        </w:rPr>
        <w:t xml:space="preserve"> лв.</w:t>
      </w:r>
    </w:p>
    <w:p w14:paraId="389E7D7C" w14:textId="3FD577FE" w:rsidR="00733B85" w:rsidRPr="00767CC4" w:rsidRDefault="00733B85" w:rsidP="0025211E">
      <w:pPr>
        <w:pStyle w:val="Heading2"/>
      </w:pPr>
      <w:bookmarkStart w:id="68" w:name="_Toc209599498"/>
      <w:r w:rsidRPr="00767CC4">
        <w:t>„Водоснабдяване и канализация” ООД, гр. Габрово</w:t>
      </w:r>
      <w:bookmarkEnd w:id="68"/>
    </w:p>
    <w:p w14:paraId="3340D198" w14:textId="1CCCE01B" w:rsidR="00733B85" w:rsidRPr="00767CC4" w:rsidRDefault="00C86D42" w:rsidP="00CE146B">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hAnsi="Times New Roman" w:cs="Times New Roman"/>
          <w:sz w:val="24"/>
          <w:szCs w:val="24"/>
        </w:rPr>
        <w:t xml:space="preserve">„Водоснабдяване и канализация” ООД, гр. Габрово </w:t>
      </w:r>
      <w:r w:rsidR="00733B85" w:rsidRPr="00767CC4">
        <w:rPr>
          <w:rFonts w:ascii="Times New Roman" w:eastAsia="Calibri" w:hAnsi="Times New Roman" w:cs="Times New Roman"/>
          <w:kern w:val="2"/>
          <w:sz w:val="24"/>
          <w:szCs w:val="24"/>
          <w14:ligatures w14:val="standardContextual"/>
        </w:rPr>
        <w:t>обслужва 187 населени места на територията на Общини – Габрово, Дряново, Трявна и Севлиево, като общата водоснабдена площ е 76 383 000 м². На принципа на географско местоположение в дружеството има формирани 4 бр. експлоатационни района – Габрово, Дряново, Трявна и Севлиево.</w:t>
      </w:r>
    </w:p>
    <w:p w14:paraId="58B57C00" w14:textId="77777777" w:rsidR="00733B85" w:rsidRPr="00767CC4" w:rsidRDefault="00733B85" w:rsidP="0025211E">
      <w:pPr>
        <w:pStyle w:val="Heading3"/>
      </w:pPr>
      <w:bookmarkStart w:id="69" w:name="_Toc209599499"/>
      <w:r w:rsidRPr="00767CC4">
        <w:t>Доставка на питейна вода</w:t>
      </w:r>
      <w:bookmarkEnd w:id="69"/>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183A3907" w14:textId="77777777" w:rsidTr="00733B85">
        <w:trPr>
          <w:trHeight w:val="20"/>
        </w:trPr>
        <w:tc>
          <w:tcPr>
            <w:tcW w:w="3842" w:type="pct"/>
          </w:tcPr>
          <w:p w14:paraId="4562E64A"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7E2979FF" w14:textId="34D2F1E1"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78730C" w:rsidRPr="00767CC4">
              <w:rPr>
                <w:rFonts w:ascii="Times New Roman" w:hAnsi="Times New Roman" w:cs="Times New Roman"/>
                <w:b/>
                <w:sz w:val="20"/>
                <w:szCs w:val="20"/>
              </w:rPr>
              <w:t xml:space="preserve">4 </w:t>
            </w:r>
          </w:p>
        </w:tc>
      </w:tr>
      <w:tr w:rsidR="00733B85" w:rsidRPr="00767CC4" w14:paraId="6FB5FB5E" w14:textId="77777777" w:rsidTr="00733B85">
        <w:trPr>
          <w:trHeight w:val="20"/>
        </w:trPr>
        <w:tc>
          <w:tcPr>
            <w:tcW w:w="3842" w:type="pct"/>
          </w:tcPr>
          <w:p w14:paraId="0CAA9218"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2A829C61" w14:textId="02453A1C" w:rsidR="00733B85" w:rsidRPr="00767CC4" w:rsidRDefault="00B62CDE" w:rsidP="00CE146B">
            <w:pPr>
              <w:jc w:val="cente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94 521</w:t>
            </w:r>
          </w:p>
        </w:tc>
      </w:tr>
      <w:tr w:rsidR="00733B85" w:rsidRPr="00767CC4" w14:paraId="3A9BA189" w14:textId="77777777" w:rsidTr="00733B85">
        <w:trPr>
          <w:trHeight w:val="20"/>
        </w:trPr>
        <w:tc>
          <w:tcPr>
            <w:tcW w:w="3842" w:type="pct"/>
          </w:tcPr>
          <w:p w14:paraId="337945F4"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4E7D5E68" w14:textId="579F6825" w:rsidR="00733B85" w:rsidRPr="00767CC4" w:rsidRDefault="00B62CDE" w:rsidP="00CE146B">
            <w:pPr>
              <w:jc w:val="cente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93 715</w:t>
            </w:r>
          </w:p>
        </w:tc>
      </w:tr>
      <w:tr w:rsidR="00733B85" w:rsidRPr="00767CC4" w14:paraId="5A8E2FF2" w14:textId="77777777" w:rsidTr="00733B85">
        <w:trPr>
          <w:trHeight w:val="20"/>
        </w:trPr>
        <w:tc>
          <w:tcPr>
            <w:tcW w:w="3842" w:type="pct"/>
          </w:tcPr>
          <w:p w14:paraId="7F90D1DE"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71D02E54" w14:textId="77777777" w:rsidR="00733B85" w:rsidRPr="00767CC4" w:rsidRDefault="00733B85" w:rsidP="00CE146B">
            <w:pPr>
              <w:jc w:val="center"/>
              <w:rPr>
                <w:rFonts w:ascii="Times New Roman" w:hAnsi="Times New Roman" w:cs="Times New Roman"/>
                <w:color w:val="EE0000"/>
                <w:sz w:val="20"/>
                <w:szCs w:val="20"/>
              </w:rPr>
            </w:pPr>
            <w:r w:rsidRPr="00767CC4">
              <w:rPr>
                <w:rFonts w:ascii="Times New Roman" w:hAnsi="Times New Roman" w:cs="Times New Roman"/>
                <w:color w:val="000000" w:themeColor="text1"/>
                <w:sz w:val="20"/>
                <w:szCs w:val="20"/>
              </w:rPr>
              <w:t>99.64%</w:t>
            </w:r>
          </w:p>
        </w:tc>
      </w:tr>
      <w:tr w:rsidR="00733B85" w:rsidRPr="00767CC4" w14:paraId="1E5A973A" w14:textId="77777777" w:rsidTr="00733B85">
        <w:trPr>
          <w:trHeight w:val="20"/>
        </w:trPr>
        <w:tc>
          <w:tcPr>
            <w:tcW w:w="3842" w:type="pct"/>
          </w:tcPr>
          <w:p w14:paraId="1BD23241" w14:textId="77777777" w:rsidR="00733B85" w:rsidRPr="00767CC4" w:rsidRDefault="00733B85" w:rsidP="00733B85">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69DEAB32" w14:textId="7ADC4852" w:rsidR="00733B85" w:rsidRPr="00767CC4" w:rsidRDefault="00B62CDE" w:rsidP="00CE146B">
            <w:pPr>
              <w:jc w:val="center"/>
              <w:rPr>
                <w:rFonts w:ascii="Times New Roman" w:hAnsi="Times New Roman" w:cs="Times New Roman"/>
                <w:bCs/>
                <w:color w:val="EE0000"/>
                <w:sz w:val="20"/>
                <w:szCs w:val="20"/>
              </w:rPr>
            </w:pPr>
            <w:r w:rsidRPr="00767CC4">
              <w:rPr>
                <w:rFonts w:ascii="Times New Roman" w:hAnsi="Times New Roman" w:cs="Times New Roman"/>
                <w:bCs/>
                <w:color w:val="000000" w:themeColor="text1"/>
                <w:sz w:val="20"/>
                <w:szCs w:val="20"/>
              </w:rPr>
              <w:t>5 083 857</w:t>
            </w:r>
          </w:p>
        </w:tc>
      </w:tr>
    </w:tbl>
    <w:p w14:paraId="14683B6E" w14:textId="6F0D13C9" w:rsidR="00733B85" w:rsidRPr="00767CC4" w:rsidRDefault="00733B85" w:rsidP="00CE146B">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 </w:t>
      </w:r>
      <w:r w:rsidR="00C86D42" w:rsidRPr="00767CC4">
        <w:rPr>
          <w:rFonts w:ascii="Times New Roman" w:hAnsi="Times New Roman" w:cs="Times New Roman"/>
          <w:sz w:val="24"/>
          <w:szCs w:val="24"/>
        </w:rPr>
        <w:t>„Водоснабдяване и канализация” ООД, гр. Габрово</w:t>
      </w:r>
      <w:r w:rsidRPr="00767CC4">
        <w:rPr>
          <w:rFonts w:ascii="Times New Roman" w:eastAsia="Calibri" w:hAnsi="Times New Roman" w:cs="Times New Roman"/>
          <w:kern w:val="2"/>
          <w:sz w:val="24"/>
          <w:szCs w:val="24"/>
          <w14:ligatures w14:val="standardContextual"/>
        </w:rPr>
        <w:t xml:space="preserve"> експлоатира и поддържа:</w:t>
      </w:r>
    </w:p>
    <w:p w14:paraId="7DBC96A4"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241 бр. водоизточници (основни и резервни);</w:t>
      </w:r>
    </w:p>
    <w:p w14:paraId="46EC0DCF"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88 водоснабдителни помпени станции (ВСП);</w:t>
      </w:r>
    </w:p>
    <w:p w14:paraId="68DA9E54"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270 резервоари (водоеми);</w:t>
      </w:r>
    </w:p>
    <w:p w14:paraId="25F8FE71" w14:textId="2797F0E2"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1 9</w:t>
      </w:r>
      <w:r w:rsidR="00B62CDE" w:rsidRPr="00767CC4">
        <w:rPr>
          <w:rFonts w:ascii="Times New Roman" w:hAnsi="Times New Roman" w:cs="Times New Roman"/>
          <w:sz w:val="24"/>
          <w:szCs w:val="24"/>
        </w:rPr>
        <w:t>82</w:t>
      </w:r>
      <w:r w:rsidRPr="00767CC4">
        <w:rPr>
          <w:rFonts w:ascii="Times New Roman" w:hAnsi="Times New Roman" w:cs="Times New Roman"/>
          <w:sz w:val="24"/>
          <w:szCs w:val="24"/>
        </w:rPr>
        <w:t xml:space="preserve"> км обща дължина на довеждащите водопроводи и разпределителната водопроводна мрежа. </w:t>
      </w:r>
    </w:p>
    <w:p w14:paraId="5C460D8A" w14:textId="594EBE46"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42 </w:t>
      </w:r>
      <w:r w:rsidR="00B62CDE" w:rsidRPr="00767CC4">
        <w:rPr>
          <w:rFonts w:ascii="Times New Roman" w:hAnsi="Times New Roman" w:cs="Times New Roman"/>
          <w:sz w:val="24"/>
          <w:szCs w:val="24"/>
        </w:rPr>
        <w:t>321</w:t>
      </w:r>
      <w:r w:rsidRPr="00767CC4">
        <w:rPr>
          <w:rFonts w:ascii="Times New Roman" w:hAnsi="Times New Roman" w:cs="Times New Roman"/>
          <w:sz w:val="24"/>
          <w:szCs w:val="24"/>
        </w:rPr>
        <w:t xml:space="preserve"> бр. изградени сградни водопроводни отклонения;</w:t>
      </w:r>
    </w:p>
    <w:p w14:paraId="068254D5"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lastRenderedPageBreak/>
        <w:t>3 броя пречиствателни станции за питейни води – ПСПВ „Сапатовец“, ПСПВ „К. Могила“, ПСПВ „Стоките“.</w:t>
      </w:r>
    </w:p>
    <w:p w14:paraId="1A167DBE" w14:textId="77777777" w:rsidR="00733B85" w:rsidRPr="00767CC4" w:rsidRDefault="00733B85" w:rsidP="0025211E">
      <w:pPr>
        <w:pStyle w:val="Heading3"/>
      </w:pPr>
      <w:bookmarkStart w:id="70" w:name="_Toc209599500"/>
      <w:r w:rsidRPr="00767CC4">
        <w:t>Показатели за качество и ефективност на услугите</w:t>
      </w:r>
      <w:bookmarkEnd w:id="70"/>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1"/>
        <w:gridCol w:w="825"/>
        <w:gridCol w:w="3886"/>
        <w:gridCol w:w="1420"/>
        <w:gridCol w:w="1420"/>
        <w:gridCol w:w="1422"/>
      </w:tblGrid>
      <w:tr w:rsidR="00733B85" w:rsidRPr="00767CC4" w14:paraId="58019AC5" w14:textId="77777777" w:rsidTr="00CE146B">
        <w:trPr>
          <w:trHeight w:val="20"/>
          <w:tblHeader/>
        </w:trPr>
        <w:tc>
          <w:tcPr>
            <w:tcW w:w="274" w:type="pct"/>
            <w:noWrap/>
            <w:vAlign w:val="center"/>
            <w:hideMark/>
          </w:tcPr>
          <w:p w14:paraId="6BE29DF7"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6FD2F28E"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6" w:type="pct"/>
            <w:noWrap/>
            <w:vAlign w:val="center"/>
            <w:hideMark/>
          </w:tcPr>
          <w:p w14:paraId="0AB02C19"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23986DF6" w14:textId="77777777"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8" w:type="pct"/>
            <w:vAlign w:val="center"/>
          </w:tcPr>
          <w:p w14:paraId="29BF36A8" w14:textId="69C711E6"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463D8D" w:rsidRPr="00767CC4">
              <w:rPr>
                <w:rFonts w:ascii="Times New Roman" w:hAnsi="Times New Roman" w:cs="Times New Roman"/>
                <w:b/>
                <w:bCs/>
                <w:sz w:val="20"/>
                <w:szCs w:val="20"/>
              </w:rPr>
              <w:t>4</w:t>
            </w:r>
          </w:p>
        </w:tc>
        <w:tc>
          <w:tcPr>
            <w:tcW w:w="749" w:type="pct"/>
            <w:vAlign w:val="center"/>
            <w:hideMark/>
          </w:tcPr>
          <w:p w14:paraId="27A09F07" w14:textId="388FD34F" w:rsidR="00733B85" w:rsidRPr="00767CC4" w:rsidRDefault="00733B85" w:rsidP="00CE146B">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463D8D" w:rsidRPr="00767CC4">
              <w:rPr>
                <w:rFonts w:ascii="Times New Roman" w:hAnsi="Times New Roman" w:cs="Times New Roman"/>
                <w:b/>
                <w:bCs/>
                <w:sz w:val="20"/>
                <w:szCs w:val="20"/>
              </w:rPr>
              <w:t>5</w:t>
            </w:r>
          </w:p>
        </w:tc>
      </w:tr>
      <w:tr w:rsidR="00463D8D" w:rsidRPr="00767CC4" w14:paraId="4EB3E8B8" w14:textId="77777777" w:rsidTr="00CE146B">
        <w:trPr>
          <w:trHeight w:val="20"/>
        </w:trPr>
        <w:tc>
          <w:tcPr>
            <w:tcW w:w="274" w:type="pct"/>
            <w:noWrap/>
            <w:vAlign w:val="center"/>
          </w:tcPr>
          <w:p w14:paraId="509B5F7E"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73AB3C23"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6" w:type="pct"/>
            <w:vAlign w:val="center"/>
            <w:hideMark/>
          </w:tcPr>
          <w:p w14:paraId="0B2F02FA"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2591F8D4" w14:textId="77777777" w:rsidR="00463D8D" w:rsidRPr="00767CC4" w:rsidRDefault="00463D8D" w:rsidP="00CE146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C03A5D8" w14:textId="3F6F3317" w:rsidR="00463D8D" w:rsidRPr="00767CC4" w:rsidRDefault="00463D8D" w:rsidP="00CE146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62FE3E96" w14:textId="22157F8F" w:rsidR="00463D8D" w:rsidRPr="00767CC4" w:rsidRDefault="00463D8D" w:rsidP="00CE146B">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99,88%</w:t>
            </w:r>
          </w:p>
        </w:tc>
      </w:tr>
      <w:tr w:rsidR="00463D8D" w:rsidRPr="00767CC4" w14:paraId="6253029D" w14:textId="77777777" w:rsidTr="00CE146B">
        <w:trPr>
          <w:trHeight w:val="20"/>
        </w:trPr>
        <w:tc>
          <w:tcPr>
            <w:tcW w:w="274" w:type="pct"/>
            <w:noWrap/>
            <w:vAlign w:val="center"/>
          </w:tcPr>
          <w:p w14:paraId="66F3A7B8"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2C76259F"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6" w:type="pct"/>
            <w:vAlign w:val="center"/>
            <w:hideMark/>
          </w:tcPr>
          <w:p w14:paraId="4B8E0E31"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23C347F1"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15ABAFBC" w14:textId="2807DC30"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99,72%</w:t>
            </w:r>
          </w:p>
        </w:tc>
        <w:tc>
          <w:tcPr>
            <w:tcW w:w="749" w:type="pct"/>
            <w:noWrap/>
            <w:vAlign w:val="center"/>
          </w:tcPr>
          <w:p w14:paraId="76818833" w14:textId="2DCB4F71"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99,77%</w:t>
            </w:r>
          </w:p>
        </w:tc>
      </w:tr>
      <w:tr w:rsidR="00463D8D" w:rsidRPr="00767CC4" w14:paraId="46E9BD20" w14:textId="77777777" w:rsidTr="00CE146B">
        <w:trPr>
          <w:trHeight w:val="20"/>
        </w:trPr>
        <w:tc>
          <w:tcPr>
            <w:tcW w:w="274" w:type="pct"/>
            <w:noWrap/>
            <w:vAlign w:val="center"/>
          </w:tcPr>
          <w:p w14:paraId="25982511"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58D2C375"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6" w:type="pct"/>
            <w:vAlign w:val="center"/>
            <w:hideMark/>
          </w:tcPr>
          <w:p w14:paraId="28A147E1"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4E4F5D8D"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55C4C9C1" w14:textId="5096E751"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797CE1A7" w14:textId="6BB36842"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463D8D" w:rsidRPr="00767CC4" w14:paraId="0CA104C8" w14:textId="77777777" w:rsidTr="00CE146B">
        <w:trPr>
          <w:trHeight w:val="20"/>
        </w:trPr>
        <w:tc>
          <w:tcPr>
            <w:tcW w:w="274" w:type="pct"/>
            <w:noWrap/>
            <w:vAlign w:val="center"/>
          </w:tcPr>
          <w:p w14:paraId="10095F67"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529D9FAD"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6" w:type="pct"/>
            <w:vAlign w:val="center"/>
            <w:hideMark/>
          </w:tcPr>
          <w:p w14:paraId="04037E9A"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151C89C1"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02DD603F" w14:textId="4834EC03"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0,665</w:t>
            </w:r>
          </w:p>
        </w:tc>
        <w:tc>
          <w:tcPr>
            <w:tcW w:w="749" w:type="pct"/>
            <w:noWrap/>
            <w:vAlign w:val="center"/>
          </w:tcPr>
          <w:p w14:paraId="01C20E08" w14:textId="5CB38D62"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8,202</w:t>
            </w:r>
          </w:p>
        </w:tc>
      </w:tr>
      <w:tr w:rsidR="00463D8D" w:rsidRPr="00767CC4" w14:paraId="7608B3F2" w14:textId="77777777" w:rsidTr="00CE146B">
        <w:trPr>
          <w:trHeight w:val="20"/>
        </w:trPr>
        <w:tc>
          <w:tcPr>
            <w:tcW w:w="274" w:type="pct"/>
            <w:noWrap/>
            <w:vAlign w:val="center"/>
          </w:tcPr>
          <w:p w14:paraId="184115CA"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13EDADE3"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6" w:type="pct"/>
            <w:vAlign w:val="center"/>
            <w:hideMark/>
          </w:tcPr>
          <w:p w14:paraId="20349409"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1C1FD1E4"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8" w:type="pct"/>
            <w:vAlign w:val="center"/>
          </w:tcPr>
          <w:p w14:paraId="0BC3D712" w14:textId="314F03E9"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9,84</w:t>
            </w:r>
          </w:p>
        </w:tc>
        <w:tc>
          <w:tcPr>
            <w:tcW w:w="749" w:type="pct"/>
            <w:noWrap/>
            <w:vAlign w:val="center"/>
          </w:tcPr>
          <w:p w14:paraId="731E8CB3" w14:textId="6F43C788"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8,06</w:t>
            </w:r>
          </w:p>
        </w:tc>
      </w:tr>
      <w:tr w:rsidR="00463D8D" w:rsidRPr="00767CC4" w14:paraId="053DB41A" w14:textId="77777777" w:rsidTr="00CE146B">
        <w:trPr>
          <w:trHeight w:val="20"/>
        </w:trPr>
        <w:tc>
          <w:tcPr>
            <w:tcW w:w="274" w:type="pct"/>
            <w:noWrap/>
            <w:vAlign w:val="center"/>
          </w:tcPr>
          <w:p w14:paraId="46EC541C"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73638020"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6" w:type="pct"/>
            <w:vAlign w:val="center"/>
            <w:hideMark/>
          </w:tcPr>
          <w:p w14:paraId="4B37302E"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1F402590"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7AEDB869" w14:textId="3F55CCCC"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58,35%</w:t>
            </w:r>
          </w:p>
        </w:tc>
        <w:tc>
          <w:tcPr>
            <w:tcW w:w="749" w:type="pct"/>
            <w:noWrap/>
            <w:vAlign w:val="center"/>
          </w:tcPr>
          <w:p w14:paraId="0CC88FB4" w14:textId="164AB1EE"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54,31%</w:t>
            </w:r>
          </w:p>
        </w:tc>
      </w:tr>
      <w:tr w:rsidR="00463D8D" w:rsidRPr="00767CC4" w14:paraId="73DC2DDA" w14:textId="77777777" w:rsidTr="00CE146B">
        <w:trPr>
          <w:trHeight w:val="20"/>
        </w:trPr>
        <w:tc>
          <w:tcPr>
            <w:tcW w:w="274" w:type="pct"/>
            <w:noWrap/>
            <w:vAlign w:val="center"/>
          </w:tcPr>
          <w:p w14:paraId="2B32F667"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5D23A6A8"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6" w:type="pct"/>
            <w:vAlign w:val="center"/>
            <w:hideMark/>
          </w:tcPr>
          <w:p w14:paraId="3BBD61AF"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6B594A91"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8" w:type="pct"/>
            <w:vAlign w:val="center"/>
          </w:tcPr>
          <w:p w14:paraId="5B8E8E44" w14:textId="599E8F11"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64,01</w:t>
            </w:r>
          </w:p>
        </w:tc>
        <w:tc>
          <w:tcPr>
            <w:tcW w:w="749" w:type="pct"/>
            <w:noWrap/>
            <w:vAlign w:val="center"/>
          </w:tcPr>
          <w:p w14:paraId="06F4AEA2" w14:textId="4A98C550"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61,42</w:t>
            </w:r>
          </w:p>
        </w:tc>
      </w:tr>
      <w:tr w:rsidR="00463D8D" w:rsidRPr="00767CC4" w14:paraId="75945280" w14:textId="77777777" w:rsidTr="00CE146B">
        <w:trPr>
          <w:trHeight w:val="20"/>
        </w:trPr>
        <w:tc>
          <w:tcPr>
            <w:tcW w:w="274" w:type="pct"/>
            <w:noWrap/>
            <w:vAlign w:val="center"/>
          </w:tcPr>
          <w:p w14:paraId="60D7FC74"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58FCDC82"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6" w:type="pct"/>
            <w:vAlign w:val="center"/>
            <w:hideMark/>
          </w:tcPr>
          <w:p w14:paraId="77A4566B"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769435FD"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2EE81323" w14:textId="32E35AAA"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0,00%</w:t>
            </w:r>
          </w:p>
        </w:tc>
        <w:tc>
          <w:tcPr>
            <w:tcW w:w="749" w:type="pct"/>
            <w:noWrap/>
            <w:vAlign w:val="center"/>
          </w:tcPr>
          <w:p w14:paraId="1832F2AB" w14:textId="61D65D56"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15,71%</w:t>
            </w:r>
          </w:p>
        </w:tc>
      </w:tr>
      <w:tr w:rsidR="00463D8D" w:rsidRPr="00767CC4" w14:paraId="092AA54E" w14:textId="77777777" w:rsidTr="00CE146B">
        <w:trPr>
          <w:trHeight w:val="20"/>
        </w:trPr>
        <w:tc>
          <w:tcPr>
            <w:tcW w:w="274" w:type="pct"/>
            <w:noWrap/>
            <w:vAlign w:val="center"/>
          </w:tcPr>
          <w:p w14:paraId="39EB6DA7" w14:textId="4569C074" w:rsidR="00463D8D" w:rsidRPr="00767CC4" w:rsidRDefault="00A05E42"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17DA63EE"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6" w:type="pct"/>
            <w:vAlign w:val="center"/>
            <w:hideMark/>
          </w:tcPr>
          <w:p w14:paraId="30386725"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7ED9CD6E"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8" w:type="pct"/>
            <w:vAlign w:val="center"/>
          </w:tcPr>
          <w:p w14:paraId="04AAF0BF" w14:textId="39131915"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0,326</w:t>
            </w:r>
          </w:p>
        </w:tc>
        <w:tc>
          <w:tcPr>
            <w:tcW w:w="749" w:type="pct"/>
            <w:noWrap/>
            <w:vAlign w:val="center"/>
          </w:tcPr>
          <w:p w14:paraId="2CE28590" w14:textId="35F67443"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0,309</w:t>
            </w:r>
          </w:p>
        </w:tc>
      </w:tr>
      <w:tr w:rsidR="00463D8D" w:rsidRPr="00767CC4" w14:paraId="10F5E97A" w14:textId="77777777" w:rsidTr="00CE146B">
        <w:trPr>
          <w:trHeight w:val="20"/>
        </w:trPr>
        <w:tc>
          <w:tcPr>
            <w:tcW w:w="274" w:type="pct"/>
            <w:noWrap/>
            <w:vAlign w:val="center"/>
          </w:tcPr>
          <w:p w14:paraId="32D8C99F" w14:textId="474140A1"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A05E42" w:rsidRPr="00767CC4">
              <w:rPr>
                <w:rFonts w:ascii="Times New Roman" w:hAnsi="Times New Roman" w:cs="Times New Roman"/>
                <w:sz w:val="20"/>
                <w:szCs w:val="20"/>
              </w:rPr>
              <w:t>0</w:t>
            </w:r>
          </w:p>
        </w:tc>
        <w:tc>
          <w:tcPr>
            <w:tcW w:w="434" w:type="pct"/>
            <w:noWrap/>
            <w:vAlign w:val="center"/>
            <w:hideMark/>
          </w:tcPr>
          <w:p w14:paraId="41BB96A7"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6" w:type="pct"/>
            <w:vAlign w:val="center"/>
            <w:hideMark/>
          </w:tcPr>
          <w:p w14:paraId="548F5FDB"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1B5D3093"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11D2CF9" w14:textId="4867930B"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0,72%</w:t>
            </w:r>
          </w:p>
        </w:tc>
        <w:tc>
          <w:tcPr>
            <w:tcW w:w="749" w:type="pct"/>
            <w:noWrap/>
            <w:vAlign w:val="center"/>
          </w:tcPr>
          <w:p w14:paraId="375347CA" w14:textId="2574BE33"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1,09%</w:t>
            </w:r>
          </w:p>
        </w:tc>
      </w:tr>
      <w:tr w:rsidR="00463D8D" w:rsidRPr="00767CC4" w14:paraId="704739D9" w14:textId="77777777" w:rsidTr="00CE146B">
        <w:trPr>
          <w:trHeight w:val="20"/>
        </w:trPr>
        <w:tc>
          <w:tcPr>
            <w:tcW w:w="274" w:type="pct"/>
            <w:noWrap/>
            <w:vAlign w:val="center"/>
          </w:tcPr>
          <w:p w14:paraId="450A9FAC" w14:textId="51760D54"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A05E42" w:rsidRPr="00767CC4">
              <w:rPr>
                <w:rFonts w:ascii="Times New Roman" w:hAnsi="Times New Roman" w:cs="Times New Roman"/>
                <w:sz w:val="20"/>
                <w:szCs w:val="20"/>
              </w:rPr>
              <w:t>1</w:t>
            </w:r>
          </w:p>
        </w:tc>
        <w:tc>
          <w:tcPr>
            <w:tcW w:w="434" w:type="pct"/>
            <w:noWrap/>
            <w:vAlign w:val="center"/>
            <w:hideMark/>
          </w:tcPr>
          <w:p w14:paraId="439C65B9"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6" w:type="pct"/>
            <w:vAlign w:val="center"/>
            <w:hideMark/>
          </w:tcPr>
          <w:p w14:paraId="61F734AF"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63AD0C8B"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0C70AB7" w14:textId="4880DF7E"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1,23%</w:t>
            </w:r>
          </w:p>
        </w:tc>
        <w:tc>
          <w:tcPr>
            <w:tcW w:w="749" w:type="pct"/>
            <w:noWrap/>
            <w:vAlign w:val="center"/>
          </w:tcPr>
          <w:p w14:paraId="6EF2B644" w14:textId="0AB17336"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1,21%</w:t>
            </w:r>
          </w:p>
        </w:tc>
      </w:tr>
      <w:tr w:rsidR="00463D8D" w:rsidRPr="00767CC4" w14:paraId="0A866A62" w14:textId="77777777" w:rsidTr="00CE146B">
        <w:trPr>
          <w:trHeight w:val="20"/>
        </w:trPr>
        <w:tc>
          <w:tcPr>
            <w:tcW w:w="274" w:type="pct"/>
            <w:noWrap/>
            <w:vAlign w:val="center"/>
          </w:tcPr>
          <w:p w14:paraId="77833BD4" w14:textId="099AA13C"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A05E42" w:rsidRPr="00767CC4">
              <w:rPr>
                <w:rFonts w:ascii="Times New Roman" w:hAnsi="Times New Roman" w:cs="Times New Roman"/>
                <w:sz w:val="20"/>
                <w:szCs w:val="20"/>
              </w:rPr>
              <w:t>2</w:t>
            </w:r>
          </w:p>
        </w:tc>
        <w:tc>
          <w:tcPr>
            <w:tcW w:w="434" w:type="pct"/>
            <w:noWrap/>
            <w:vAlign w:val="center"/>
            <w:hideMark/>
          </w:tcPr>
          <w:p w14:paraId="009B39EB"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6" w:type="pct"/>
            <w:vAlign w:val="center"/>
            <w:hideMark/>
          </w:tcPr>
          <w:p w14:paraId="5E099043"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2FF03468"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2D174576" w14:textId="130ABE1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1,06</w:t>
            </w:r>
          </w:p>
        </w:tc>
        <w:tc>
          <w:tcPr>
            <w:tcW w:w="749" w:type="pct"/>
            <w:noWrap/>
            <w:vAlign w:val="center"/>
          </w:tcPr>
          <w:p w14:paraId="70D084E0" w14:textId="549D996F"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1,09</w:t>
            </w:r>
          </w:p>
        </w:tc>
      </w:tr>
      <w:tr w:rsidR="00463D8D" w:rsidRPr="00767CC4" w14:paraId="357D8676" w14:textId="77777777" w:rsidTr="00CE146B">
        <w:trPr>
          <w:trHeight w:val="20"/>
        </w:trPr>
        <w:tc>
          <w:tcPr>
            <w:tcW w:w="274" w:type="pct"/>
            <w:noWrap/>
            <w:vAlign w:val="center"/>
          </w:tcPr>
          <w:p w14:paraId="28F39A31" w14:textId="2E92E397" w:rsidR="00463D8D" w:rsidRPr="00767CC4" w:rsidRDefault="00A05E42"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246F23F1"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6" w:type="pct"/>
            <w:vAlign w:val="center"/>
            <w:hideMark/>
          </w:tcPr>
          <w:p w14:paraId="56C29BBB"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02DD4435"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7D8E4E9C" w14:textId="2A85345E"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3,98%</w:t>
            </w:r>
          </w:p>
        </w:tc>
        <w:tc>
          <w:tcPr>
            <w:tcW w:w="749" w:type="pct"/>
            <w:noWrap/>
            <w:vAlign w:val="center"/>
          </w:tcPr>
          <w:p w14:paraId="576AC111" w14:textId="3352AE74"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17,17%</w:t>
            </w:r>
          </w:p>
        </w:tc>
      </w:tr>
      <w:tr w:rsidR="00463D8D" w:rsidRPr="00767CC4" w14:paraId="1B7B3B33" w14:textId="77777777" w:rsidTr="00CE146B">
        <w:trPr>
          <w:trHeight w:val="20"/>
        </w:trPr>
        <w:tc>
          <w:tcPr>
            <w:tcW w:w="274" w:type="pct"/>
            <w:noWrap/>
            <w:vAlign w:val="center"/>
          </w:tcPr>
          <w:p w14:paraId="2B9C3C2D" w14:textId="7521E338" w:rsidR="00463D8D" w:rsidRPr="00767CC4" w:rsidRDefault="00A05E42"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23BD65FD"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6" w:type="pct"/>
            <w:vAlign w:val="center"/>
            <w:hideMark/>
          </w:tcPr>
          <w:p w14:paraId="33FE5402"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3EE993F0"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21DD3568" w14:textId="5336C3F4"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47,01%</w:t>
            </w:r>
          </w:p>
        </w:tc>
        <w:tc>
          <w:tcPr>
            <w:tcW w:w="749" w:type="pct"/>
            <w:noWrap/>
            <w:vAlign w:val="center"/>
          </w:tcPr>
          <w:p w14:paraId="3E569ABE" w14:textId="05FB720F"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82,14%</w:t>
            </w:r>
          </w:p>
        </w:tc>
      </w:tr>
      <w:tr w:rsidR="00463D8D" w:rsidRPr="00767CC4" w14:paraId="25E6E375" w14:textId="77777777" w:rsidTr="00CE146B">
        <w:trPr>
          <w:trHeight w:val="20"/>
        </w:trPr>
        <w:tc>
          <w:tcPr>
            <w:tcW w:w="274" w:type="pct"/>
            <w:noWrap/>
            <w:vAlign w:val="center"/>
          </w:tcPr>
          <w:p w14:paraId="619AD4A3" w14:textId="7BC17A73" w:rsidR="00463D8D" w:rsidRPr="00767CC4" w:rsidRDefault="00A05E42"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0BDC6B80"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6" w:type="pct"/>
            <w:vAlign w:val="center"/>
            <w:hideMark/>
          </w:tcPr>
          <w:p w14:paraId="2214D1C3"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13BFEB87"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44BB4AAC" w14:textId="77083E41"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602C7DE7" w14:textId="1A535BBB"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463D8D" w:rsidRPr="00767CC4" w14:paraId="3670CC8D" w14:textId="77777777" w:rsidTr="00CE146B">
        <w:trPr>
          <w:trHeight w:val="20"/>
        </w:trPr>
        <w:tc>
          <w:tcPr>
            <w:tcW w:w="274" w:type="pct"/>
            <w:noWrap/>
            <w:vAlign w:val="center"/>
          </w:tcPr>
          <w:p w14:paraId="25B0BF7F" w14:textId="6D9E3130" w:rsidR="00463D8D" w:rsidRPr="00767CC4" w:rsidRDefault="00A05E42"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08AF2343"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6" w:type="pct"/>
            <w:vAlign w:val="center"/>
            <w:hideMark/>
          </w:tcPr>
          <w:p w14:paraId="41E876B0"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0E1E245E" w14:textId="77777777"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3565E93D" w14:textId="124942EB"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21B1A0C1" w14:textId="0AF2C3D8" w:rsidR="00463D8D" w:rsidRPr="00767CC4" w:rsidRDefault="00463D8D" w:rsidP="00CE146B">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27E0F56A" w14:textId="77777777" w:rsidR="00733B85" w:rsidRPr="00767CC4" w:rsidRDefault="00733B85" w:rsidP="0025211E">
      <w:pPr>
        <w:pStyle w:val="Heading3"/>
      </w:pPr>
      <w:bookmarkStart w:id="71" w:name="_Toc209599501"/>
      <w:r w:rsidRPr="00767CC4">
        <w:t>Изпълнение на инвестиционна програма</w:t>
      </w:r>
      <w:bookmarkEnd w:id="71"/>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DD1FF9" w:rsidRPr="00767CC4" w14:paraId="52BE7D36" w14:textId="77777777" w:rsidTr="00733B85">
        <w:trPr>
          <w:tblHeader/>
        </w:trPr>
        <w:tc>
          <w:tcPr>
            <w:tcW w:w="2500" w:type="pct"/>
            <w:vAlign w:val="center"/>
          </w:tcPr>
          <w:p w14:paraId="7C33B7A6"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67195AD5" w14:textId="3A07130D"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FA12DD"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DD1FF9" w:rsidRPr="00767CC4" w14:paraId="2C0A5FFE" w14:textId="77777777" w:rsidTr="001E3800">
        <w:tc>
          <w:tcPr>
            <w:tcW w:w="2500" w:type="pct"/>
            <w:vAlign w:val="center"/>
          </w:tcPr>
          <w:p w14:paraId="70D666AB" w14:textId="77777777" w:rsidR="00DD1FF9" w:rsidRPr="00767CC4" w:rsidRDefault="00DD1FF9" w:rsidP="00DD1FF9">
            <w:pPr>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vAlign w:val="center"/>
          </w:tcPr>
          <w:p w14:paraId="6C2D9718" w14:textId="1F381751" w:rsidR="00DD1FF9" w:rsidRPr="00767CC4" w:rsidRDefault="00DD1FF9" w:rsidP="001E3800">
            <w:pPr>
              <w:jc w:val="center"/>
              <w:rPr>
                <w:rFonts w:ascii="Times New Roman" w:hAnsi="Times New Roman" w:cs="Times New Roman"/>
                <w:sz w:val="20"/>
                <w:szCs w:val="20"/>
              </w:rPr>
            </w:pPr>
            <w:r w:rsidRPr="00767CC4">
              <w:rPr>
                <w:rFonts w:ascii="Times New Roman" w:hAnsi="Times New Roman" w:cs="Times New Roman"/>
                <w:sz w:val="20"/>
                <w:szCs w:val="20"/>
              </w:rPr>
              <w:t>2</w:t>
            </w:r>
          </w:p>
        </w:tc>
      </w:tr>
      <w:tr w:rsidR="00DD1FF9" w:rsidRPr="00767CC4" w14:paraId="7970F329" w14:textId="77777777" w:rsidTr="001E3800">
        <w:tc>
          <w:tcPr>
            <w:tcW w:w="2500" w:type="pct"/>
            <w:vAlign w:val="center"/>
          </w:tcPr>
          <w:p w14:paraId="251158E2" w14:textId="77777777" w:rsidR="00DD1FF9" w:rsidRPr="00767CC4" w:rsidRDefault="00DD1FF9" w:rsidP="00DD1FF9">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258BA620" w14:textId="37E73DA0" w:rsidR="00DD1FF9" w:rsidRPr="00767CC4" w:rsidRDefault="00DD1FF9" w:rsidP="001E3800">
            <w:pPr>
              <w:jc w:val="center"/>
              <w:rPr>
                <w:rFonts w:ascii="Times New Roman" w:hAnsi="Times New Roman" w:cs="Times New Roman"/>
                <w:sz w:val="20"/>
                <w:szCs w:val="20"/>
              </w:rPr>
            </w:pPr>
            <w:r w:rsidRPr="00767CC4">
              <w:rPr>
                <w:rFonts w:ascii="Times New Roman" w:hAnsi="Times New Roman" w:cs="Times New Roman"/>
                <w:sz w:val="20"/>
                <w:szCs w:val="20"/>
              </w:rPr>
              <w:t>187</w:t>
            </w:r>
          </w:p>
        </w:tc>
      </w:tr>
      <w:tr w:rsidR="00DD1FF9" w:rsidRPr="00767CC4" w14:paraId="258073EE" w14:textId="77777777" w:rsidTr="001E3800">
        <w:tc>
          <w:tcPr>
            <w:tcW w:w="2500" w:type="pct"/>
            <w:vAlign w:val="center"/>
          </w:tcPr>
          <w:p w14:paraId="7D2D6E6B" w14:textId="77777777" w:rsidR="00DD1FF9" w:rsidRPr="00767CC4" w:rsidRDefault="00DD1FF9" w:rsidP="00DD1FF9">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52F1E8E5" w14:textId="0D9C2B7E" w:rsidR="00DD1FF9" w:rsidRPr="00767CC4" w:rsidRDefault="00DD1FF9" w:rsidP="001E3800">
            <w:pPr>
              <w:jc w:val="center"/>
              <w:rPr>
                <w:rFonts w:ascii="Times New Roman" w:hAnsi="Times New Roman" w:cs="Times New Roman"/>
                <w:sz w:val="20"/>
                <w:szCs w:val="20"/>
              </w:rPr>
            </w:pPr>
            <w:r w:rsidRPr="00767CC4">
              <w:rPr>
                <w:rFonts w:ascii="Times New Roman" w:hAnsi="Times New Roman" w:cs="Times New Roman"/>
                <w:sz w:val="20"/>
                <w:szCs w:val="20"/>
              </w:rPr>
              <w:t>1 425</w:t>
            </w:r>
          </w:p>
        </w:tc>
      </w:tr>
      <w:tr w:rsidR="00DD1FF9" w:rsidRPr="00767CC4" w14:paraId="42B97D31" w14:textId="77777777" w:rsidTr="001E3800">
        <w:tc>
          <w:tcPr>
            <w:tcW w:w="2500" w:type="pct"/>
            <w:vAlign w:val="center"/>
          </w:tcPr>
          <w:p w14:paraId="4BEC4A07" w14:textId="77777777" w:rsidR="00DD1FF9" w:rsidRPr="00767CC4" w:rsidRDefault="00DD1FF9" w:rsidP="00DD1FF9">
            <w:pPr>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vAlign w:val="center"/>
          </w:tcPr>
          <w:p w14:paraId="42E0BCD8" w14:textId="3826B49C" w:rsidR="00DD1FF9" w:rsidRPr="00767CC4" w:rsidRDefault="00DD1FF9" w:rsidP="001E3800">
            <w:pPr>
              <w:jc w:val="center"/>
              <w:rPr>
                <w:rFonts w:ascii="Times New Roman" w:hAnsi="Times New Roman" w:cs="Times New Roman"/>
                <w:sz w:val="20"/>
                <w:szCs w:val="20"/>
              </w:rPr>
            </w:pPr>
            <w:r w:rsidRPr="00767CC4">
              <w:rPr>
                <w:rFonts w:ascii="Times New Roman" w:hAnsi="Times New Roman" w:cs="Times New Roman"/>
                <w:sz w:val="20"/>
                <w:szCs w:val="20"/>
              </w:rPr>
              <w:t>1 612</w:t>
            </w:r>
          </w:p>
        </w:tc>
      </w:tr>
      <w:tr w:rsidR="00DD1FF9" w:rsidRPr="00767CC4" w14:paraId="1AF5C5E2" w14:textId="77777777" w:rsidTr="001E3800">
        <w:tc>
          <w:tcPr>
            <w:tcW w:w="2500" w:type="pct"/>
            <w:vAlign w:val="center"/>
          </w:tcPr>
          <w:p w14:paraId="610488A8" w14:textId="77777777" w:rsidR="00DD1FF9" w:rsidRPr="00767CC4" w:rsidRDefault="00DD1FF9" w:rsidP="00DD1FF9">
            <w:pPr>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05FB764B" w14:textId="4BFC26F8" w:rsidR="00DD1FF9" w:rsidRPr="00767CC4" w:rsidRDefault="00DD1FF9" w:rsidP="001E3800">
            <w:pPr>
              <w:jc w:val="center"/>
              <w:rPr>
                <w:rFonts w:ascii="Times New Roman" w:hAnsi="Times New Roman" w:cs="Times New Roman"/>
                <w:b/>
                <w:sz w:val="20"/>
                <w:szCs w:val="20"/>
              </w:rPr>
            </w:pPr>
            <w:r w:rsidRPr="00767CC4">
              <w:rPr>
                <w:rFonts w:ascii="Times New Roman" w:hAnsi="Times New Roman" w:cs="Times New Roman"/>
                <w:sz w:val="20"/>
                <w:szCs w:val="20"/>
              </w:rPr>
              <w:t>1 614</w:t>
            </w:r>
          </w:p>
        </w:tc>
      </w:tr>
    </w:tbl>
    <w:p w14:paraId="3EAA3603" w14:textId="0CD38136" w:rsidR="00603563" w:rsidRPr="00767CC4" w:rsidRDefault="00603563" w:rsidP="0025211E">
      <w:pPr>
        <w:pStyle w:val="Heading3"/>
      </w:pPr>
      <w:bookmarkStart w:id="72" w:name="_Toc209599502"/>
      <w:r w:rsidRPr="00767CC4">
        <w:t>Анализ и състояние на водоснабдителните системи, които се ст</w:t>
      </w:r>
      <w:r w:rsidR="007D53DB" w:rsidRPr="00767CC4">
        <w:t>о</w:t>
      </w:r>
      <w:r w:rsidRPr="00767CC4">
        <w:t>панисват от ВиК оператора</w:t>
      </w:r>
      <w:bookmarkEnd w:id="72"/>
      <w:r w:rsidRPr="00767CC4">
        <w:t xml:space="preserve"> </w:t>
      </w:r>
    </w:p>
    <w:p w14:paraId="5B9D7A62" w14:textId="6CFEA19E" w:rsidR="00603563" w:rsidRPr="00767CC4" w:rsidRDefault="007D53DB" w:rsidP="007D53D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(51% етернит) и физическите загуби на вода (</w:t>
      </w:r>
      <w:r w:rsidR="00B22DE3" w:rsidRPr="00767CC4">
        <w:rPr>
          <w:rFonts w:ascii="Times New Roman" w:hAnsi="Times New Roman" w:cs="Times New Roman"/>
          <w:sz w:val="24"/>
          <w:szCs w:val="24"/>
        </w:rPr>
        <w:t>4</w:t>
      </w:r>
      <w:r w:rsidR="00935800" w:rsidRPr="00767CC4">
        <w:rPr>
          <w:rFonts w:ascii="Times New Roman" w:hAnsi="Times New Roman" w:cs="Times New Roman"/>
          <w:sz w:val="24"/>
          <w:szCs w:val="24"/>
        </w:rPr>
        <w:t>5,9</w:t>
      </w:r>
      <w:r w:rsidRPr="00767CC4">
        <w:rPr>
          <w:rFonts w:ascii="Times New Roman" w:hAnsi="Times New Roman" w:cs="Times New Roman"/>
          <w:sz w:val="24"/>
          <w:szCs w:val="24"/>
        </w:rPr>
        <w:t>%)</w:t>
      </w:r>
      <w:r w:rsidR="00B22DE3" w:rsidRPr="00767CC4">
        <w:rPr>
          <w:rFonts w:ascii="Times New Roman" w:hAnsi="Times New Roman" w:cs="Times New Roman"/>
          <w:sz w:val="24"/>
          <w:szCs w:val="24"/>
        </w:rPr>
        <w:t xml:space="preserve">, </w:t>
      </w:r>
      <w:r w:rsidRPr="00767CC4">
        <w:rPr>
          <w:rFonts w:ascii="Times New Roman" w:hAnsi="Times New Roman" w:cs="Times New Roman"/>
          <w:sz w:val="24"/>
          <w:szCs w:val="24"/>
        </w:rPr>
        <w:t>същата следва да се категоризира като неефективна и таргетирано да се работи за</w:t>
      </w:r>
      <w:r w:rsidR="00B22DE3" w:rsidRPr="00767CC4">
        <w:rPr>
          <w:rFonts w:ascii="Times New Roman" w:hAnsi="Times New Roman" w:cs="Times New Roman"/>
          <w:sz w:val="24"/>
          <w:szCs w:val="24"/>
        </w:rPr>
        <w:t xml:space="preserve"> реконструкция и подмяна на всички амортизирани трасета.</w:t>
      </w:r>
      <w:r w:rsidRPr="00767CC4">
        <w:rPr>
          <w:rFonts w:ascii="Times New Roman" w:hAnsi="Times New Roman" w:cs="Times New Roman"/>
          <w:sz w:val="24"/>
          <w:szCs w:val="24"/>
        </w:rPr>
        <w:t xml:space="preserve"> </w:t>
      </w:r>
    </w:p>
    <w:p w14:paraId="75839F5B" w14:textId="3AE98348" w:rsidR="00603563" w:rsidRPr="00767CC4" w:rsidRDefault="00603563" w:rsidP="0025211E">
      <w:pPr>
        <w:pStyle w:val="Heading3"/>
      </w:pPr>
      <w:bookmarkStart w:id="73" w:name="_Toc209599503"/>
      <w:r w:rsidRPr="00767CC4">
        <w:lastRenderedPageBreak/>
        <w:t xml:space="preserve">Актуално състояние на водоизточниците </w:t>
      </w:r>
      <w:r w:rsidR="007D53DB" w:rsidRPr="00767CC4">
        <w:t>–</w:t>
      </w:r>
      <w:r w:rsidRPr="00767CC4">
        <w:t xml:space="preserve"> основни</w:t>
      </w:r>
      <w:r w:rsidR="007D53DB" w:rsidRPr="00767CC4">
        <w:t xml:space="preserve"> и</w:t>
      </w:r>
      <w:r w:rsidRPr="00767CC4">
        <w:t xml:space="preserve"> резервни</w:t>
      </w:r>
      <w:bookmarkEnd w:id="73"/>
    </w:p>
    <w:p w14:paraId="53C1EEB5" w14:textId="34D06E78" w:rsidR="00603563" w:rsidRPr="00767CC4" w:rsidRDefault="00603563" w:rsidP="00603563">
      <w:pPr>
        <w:spacing w:after="0" w:line="360" w:lineRule="auto"/>
        <w:ind w:firstLine="709"/>
        <w:rPr>
          <w:rFonts w:ascii="Times New Roman" w:hAnsi="Times New Roman" w:cs="Times New Roman"/>
          <w:sz w:val="24"/>
          <w:szCs w:val="24"/>
        </w:rPr>
      </w:pPr>
      <w:r w:rsidRPr="00767CC4">
        <w:rPr>
          <w:rFonts w:ascii="Times New Roman" w:hAnsi="Times New Roman" w:cs="Times New Roman"/>
          <w:b/>
          <w:sz w:val="24"/>
          <w:szCs w:val="24"/>
        </w:rPr>
        <w:t xml:space="preserve">Община Габрово </w:t>
      </w:r>
      <w:r w:rsidRPr="00767CC4">
        <w:rPr>
          <w:rFonts w:ascii="Times New Roman" w:hAnsi="Times New Roman" w:cs="Times New Roman"/>
          <w:sz w:val="24"/>
          <w:szCs w:val="24"/>
        </w:rPr>
        <w:t xml:space="preserve">- основен водоизточник за гр. Габрово е яз. „Христо Смирненски”, </w:t>
      </w:r>
      <w:r w:rsidR="00A9251C" w:rsidRPr="00767CC4">
        <w:rPr>
          <w:rFonts w:ascii="Times New Roman" w:hAnsi="Times New Roman" w:cs="Times New Roman"/>
          <w:sz w:val="24"/>
          <w:szCs w:val="24"/>
        </w:rPr>
        <w:t xml:space="preserve">с </w:t>
      </w:r>
      <w:r w:rsidRPr="00767CC4">
        <w:rPr>
          <w:rFonts w:ascii="Times New Roman" w:hAnsi="Times New Roman" w:cs="Times New Roman"/>
          <w:sz w:val="24"/>
          <w:szCs w:val="24"/>
        </w:rPr>
        <w:t>общ завирен обем от 27</w:t>
      </w:r>
      <w:r w:rsidR="00A9251C" w:rsidRPr="00767CC4">
        <w:rPr>
          <w:rFonts w:ascii="Times New Roman" w:hAnsi="Times New Roman" w:cs="Times New Roman"/>
          <w:sz w:val="24"/>
          <w:szCs w:val="24"/>
        </w:rPr>
        <w:t xml:space="preserve">.7 млн. </w:t>
      </w:r>
      <w:r w:rsidRPr="00767CC4">
        <w:rPr>
          <w:rFonts w:ascii="Times New Roman" w:hAnsi="Times New Roman" w:cs="Times New Roman"/>
          <w:sz w:val="24"/>
          <w:szCs w:val="24"/>
        </w:rPr>
        <w:t>м</w:t>
      </w:r>
      <w:r w:rsidRPr="00767CC4">
        <w:rPr>
          <w:rFonts w:ascii="Times New Roman" w:hAnsi="Times New Roman" w:cs="Times New Roman"/>
          <w:sz w:val="24"/>
          <w:szCs w:val="24"/>
          <w:vertAlign w:val="superscript"/>
        </w:rPr>
        <w:t>з</w:t>
      </w:r>
      <w:r w:rsidRPr="00767CC4">
        <w:rPr>
          <w:rFonts w:ascii="Times New Roman" w:hAnsi="Times New Roman" w:cs="Times New Roman"/>
          <w:sz w:val="24"/>
          <w:szCs w:val="24"/>
        </w:rPr>
        <w:t>. Другите два водоизточника за гр. Габрово са речни водохващания, като към настоящия момент оттокът на реките е нормален и няма смущения в подаваните водни количества. При тях проблем</w:t>
      </w:r>
      <w:r w:rsidR="00A9251C" w:rsidRPr="00767CC4">
        <w:rPr>
          <w:rFonts w:ascii="Times New Roman" w:hAnsi="Times New Roman" w:cs="Times New Roman"/>
          <w:sz w:val="24"/>
          <w:szCs w:val="24"/>
        </w:rPr>
        <w:t>ът</w:t>
      </w:r>
      <w:r w:rsidRPr="00767CC4">
        <w:rPr>
          <w:rFonts w:ascii="Times New Roman" w:hAnsi="Times New Roman" w:cs="Times New Roman"/>
          <w:sz w:val="24"/>
          <w:szCs w:val="24"/>
        </w:rPr>
        <w:t xml:space="preserve"> е в летните и есенни месеци, когато поради засушаване речния отток силно намаля</w:t>
      </w:r>
      <w:r w:rsidR="00A9251C" w:rsidRPr="00767CC4">
        <w:rPr>
          <w:rFonts w:ascii="Times New Roman" w:hAnsi="Times New Roman" w:cs="Times New Roman"/>
          <w:sz w:val="24"/>
          <w:szCs w:val="24"/>
        </w:rPr>
        <w:t>ва</w:t>
      </w:r>
      <w:r w:rsidRPr="00767CC4">
        <w:rPr>
          <w:rFonts w:ascii="Times New Roman" w:hAnsi="Times New Roman" w:cs="Times New Roman"/>
          <w:sz w:val="24"/>
          <w:szCs w:val="24"/>
        </w:rPr>
        <w:t>.</w:t>
      </w:r>
    </w:p>
    <w:p w14:paraId="51EF69BF" w14:textId="67FA68F8" w:rsidR="00603563" w:rsidRPr="00767CC4" w:rsidRDefault="00603563" w:rsidP="00603563">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Голяма част от селата в Община Габрово са свързани чрез довеждащи водопроводи към вътрешната водопроводна мрежа на гр. Габрово, респективно са захранени от яз. „Христо Смирненски”. Останалата по-малка част се водоснабдяват от местни плитки каптирани извори, дебитът на които през месеците на засушаване силно намалява. </w:t>
      </w:r>
    </w:p>
    <w:p w14:paraId="68B8B5FA" w14:textId="46E7BDA3" w:rsidR="00603563" w:rsidRPr="00767CC4" w:rsidRDefault="00603563" w:rsidP="00603563">
      <w:pPr>
        <w:spacing w:after="0" w:line="360" w:lineRule="auto"/>
        <w:ind w:firstLine="709"/>
        <w:rPr>
          <w:rFonts w:ascii="Times New Roman" w:eastAsia="Times New Roman" w:hAnsi="Times New Roman" w:cs="Times New Roman"/>
          <w:sz w:val="24"/>
          <w:szCs w:val="24"/>
        </w:rPr>
      </w:pPr>
      <w:r w:rsidRPr="00767CC4">
        <w:rPr>
          <w:rFonts w:ascii="Times New Roman" w:hAnsi="Times New Roman" w:cs="Times New Roman"/>
          <w:b/>
          <w:sz w:val="24"/>
          <w:szCs w:val="24"/>
        </w:rPr>
        <w:t>Община Севлиево</w:t>
      </w:r>
      <w:r w:rsidRPr="00767CC4">
        <w:rPr>
          <w:rFonts w:ascii="Times New Roman" w:hAnsi="Times New Roman" w:cs="Times New Roman"/>
          <w:sz w:val="24"/>
          <w:szCs w:val="24"/>
        </w:rPr>
        <w:t xml:space="preserve"> основни водоизточници за водоснабдяване на гр. Севлиево и на голяма част от селата в общината са 5 бр. речни </w:t>
      </w:r>
      <w:r w:rsidRPr="00767CC4">
        <w:rPr>
          <w:rFonts w:ascii="Times New Roman" w:eastAsia="Times New Roman" w:hAnsi="Times New Roman" w:cs="Times New Roman"/>
          <w:sz w:val="24"/>
          <w:szCs w:val="24"/>
        </w:rPr>
        <w:t xml:space="preserve">водохващания. Подаваните водни количества след ПСПВ „Стоките” </w:t>
      </w:r>
      <w:r w:rsidR="00A9251C" w:rsidRPr="00767CC4">
        <w:rPr>
          <w:rFonts w:ascii="Times New Roman" w:eastAsia="Times New Roman" w:hAnsi="Times New Roman" w:cs="Times New Roman"/>
          <w:sz w:val="24"/>
          <w:szCs w:val="24"/>
        </w:rPr>
        <w:t xml:space="preserve">- за нормално непрекъснато водоснабдяване трябва да са </w:t>
      </w:r>
      <w:r w:rsidRPr="00767CC4">
        <w:rPr>
          <w:rFonts w:ascii="Times New Roman" w:eastAsia="Times New Roman" w:hAnsi="Times New Roman" w:cs="Times New Roman"/>
          <w:sz w:val="24"/>
          <w:szCs w:val="24"/>
        </w:rPr>
        <w:t>средно 220</w:t>
      </w:r>
      <w:r w:rsidR="00A9251C" w:rsidRPr="00767CC4">
        <w:rPr>
          <w:rFonts w:ascii="Times New Roman" w:eastAsia="Times New Roman" w:hAnsi="Times New Roman" w:cs="Times New Roman"/>
          <w:sz w:val="24"/>
          <w:szCs w:val="24"/>
        </w:rPr>
        <w:t xml:space="preserve"> - 230</w:t>
      </w:r>
      <w:r w:rsidRPr="00767CC4">
        <w:rPr>
          <w:rFonts w:ascii="Times New Roman" w:eastAsia="Times New Roman" w:hAnsi="Times New Roman" w:cs="Times New Roman"/>
          <w:sz w:val="24"/>
          <w:szCs w:val="24"/>
        </w:rPr>
        <w:t xml:space="preserve"> л/с.</w:t>
      </w:r>
    </w:p>
    <w:p w14:paraId="5BAA0519" w14:textId="4362ED35" w:rsidR="00603563" w:rsidRPr="00767CC4" w:rsidRDefault="00603563" w:rsidP="00603563">
      <w:pPr>
        <w:spacing w:after="0" w:line="360" w:lineRule="auto"/>
        <w:ind w:firstLine="709"/>
        <w:rPr>
          <w:rFonts w:ascii="Times New Roman" w:hAnsi="Times New Roman" w:cs="Times New Roman"/>
          <w:sz w:val="24"/>
          <w:szCs w:val="24"/>
        </w:rPr>
      </w:pPr>
      <w:r w:rsidRPr="00767CC4">
        <w:rPr>
          <w:rFonts w:ascii="Times New Roman" w:eastAsia="Times New Roman" w:hAnsi="Times New Roman" w:cs="Times New Roman"/>
          <w:b/>
          <w:sz w:val="24"/>
          <w:szCs w:val="24"/>
        </w:rPr>
        <w:t>Община Трявна</w:t>
      </w:r>
      <w:r w:rsidRPr="00767CC4">
        <w:rPr>
          <w:rFonts w:ascii="Times New Roman" w:eastAsia="Times New Roman" w:hAnsi="Times New Roman" w:cs="Times New Roman"/>
          <w:sz w:val="24"/>
          <w:szCs w:val="24"/>
        </w:rPr>
        <w:t xml:space="preserve"> — основните водоизточници за водоснабдяване на Община Трявна са отново речни водохващания и каптирани извори на територията на община Трявна. При намаление на дебита на тези водоизточници съществува възможност за включване на допълнително водоснабдяване чрез Помпена станция „Мъглижки извори”, </w:t>
      </w:r>
      <w:r w:rsidRPr="00767CC4">
        <w:rPr>
          <w:rFonts w:ascii="Times New Roman" w:hAnsi="Times New Roman" w:cs="Times New Roman"/>
          <w:noProof/>
          <w:sz w:val="24"/>
          <w:szCs w:val="24"/>
          <w:lang w:val="en-US"/>
        </w:rPr>
        <w:drawing>
          <wp:inline distT="0" distB="0" distL="0" distR="0" wp14:anchorId="7ED3F970" wp14:editId="25152BAF">
            <wp:extent cx="6093" cy="6093"/>
            <wp:effectExtent l="0" t="0" r="0" b="0"/>
            <wp:docPr id="4900" name="Picture 4900"/>
            <wp:cNvGraphicFramePr/>
            <a:graphic xmlns:a="http://schemas.openxmlformats.org/drawingml/2006/main">
              <a:graphicData uri="http://schemas.openxmlformats.org/drawingml/2006/picture">
                <pic:pic xmlns:pic="http://schemas.openxmlformats.org/drawingml/2006/picture">
                  <pic:nvPicPr>
                    <pic:cNvPr id="4900" name="Picture 4900"/>
                    <pic:cNvPicPr/>
                  </pic:nvPicPr>
                  <pic:blipFill>
                    <a:blip r:embed="rId19"/>
                    <a:stretch>
                      <a:fillRect/>
                    </a:stretch>
                  </pic:blipFill>
                  <pic:spPr>
                    <a:xfrm>
                      <a:off x="0" y="0"/>
                      <a:ext cx="6093" cy="6093"/>
                    </a:xfrm>
                    <a:prstGeom prst="rect">
                      <a:avLst/>
                    </a:prstGeom>
                  </pic:spPr>
                </pic:pic>
              </a:graphicData>
            </a:graphic>
          </wp:inline>
        </w:drawing>
      </w:r>
      <w:r w:rsidRPr="00767CC4">
        <w:rPr>
          <w:rFonts w:ascii="Times New Roman" w:eastAsia="Times New Roman" w:hAnsi="Times New Roman" w:cs="Times New Roman"/>
          <w:sz w:val="24"/>
          <w:szCs w:val="24"/>
        </w:rPr>
        <w:t>която се намира на територията на Община Мъглиж.</w:t>
      </w:r>
    </w:p>
    <w:p w14:paraId="34515BE4" w14:textId="29281D04" w:rsidR="00603563" w:rsidRPr="00767CC4" w:rsidRDefault="00603563" w:rsidP="00603563">
      <w:pPr>
        <w:spacing w:after="0" w:line="360" w:lineRule="auto"/>
        <w:ind w:firstLine="709"/>
        <w:rPr>
          <w:rFonts w:ascii="Times New Roman" w:hAnsi="Times New Roman" w:cs="Times New Roman"/>
          <w:sz w:val="24"/>
          <w:szCs w:val="24"/>
        </w:rPr>
      </w:pPr>
      <w:r w:rsidRPr="00767CC4">
        <w:rPr>
          <w:rFonts w:ascii="Times New Roman" w:eastAsia="Times New Roman" w:hAnsi="Times New Roman" w:cs="Times New Roman"/>
          <w:b/>
          <w:sz w:val="24"/>
          <w:szCs w:val="24"/>
        </w:rPr>
        <w:t>Община Дряново</w:t>
      </w:r>
      <w:r w:rsidRPr="00767CC4">
        <w:rPr>
          <w:rFonts w:ascii="Times New Roman" w:eastAsia="Times New Roman" w:hAnsi="Times New Roman" w:cs="Times New Roman"/>
          <w:sz w:val="24"/>
          <w:szCs w:val="24"/>
        </w:rPr>
        <w:t xml:space="preserve"> — водоснабдяването на гр. Дряново, както и за голяма част от селата в общината се осъществява от яз. „Йовковци”.</w:t>
      </w:r>
    </w:p>
    <w:p w14:paraId="762772BF" w14:textId="3B030A6E" w:rsidR="00603563" w:rsidRPr="00767CC4" w:rsidRDefault="00575144" w:rsidP="0025211E">
      <w:pPr>
        <w:pStyle w:val="Heading3"/>
      </w:pPr>
      <w:bookmarkStart w:id="74" w:name="_Toc209599504"/>
      <w:r w:rsidRPr="00767CC4">
        <w:t>П</w:t>
      </w:r>
      <w:r w:rsidR="00603563" w:rsidRPr="00767CC4">
        <w:t>роблеми с водоизточниците</w:t>
      </w:r>
      <w:bookmarkEnd w:id="74"/>
    </w:p>
    <w:p w14:paraId="626A02EB" w14:textId="3DBC339D" w:rsidR="00603563" w:rsidRPr="00767CC4" w:rsidRDefault="00603563" w:rsidP="00603563">
      <w:pPr>
        <w:spacing w:after="0" w:line="360" w:lineRule="auto"/>
        <w:ind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Както и на другите места където водоснабдяването се извършва чрез речни водохващания и плитко разположени подземни водоизточни, предимно с повърхностно подхранване, така и в Община Севлиево</w:t>
      </w:r>
      <w:r w:rsidR="00A9251C" w:rsidRPr="00767CC4">
        <w:rPr>
          <w:rFonts w:ascii="Times New Roman" w:eastAsia="Times New Roman" w:hAnsi="Times New Roman" w:cs="Times New Roman"/>
          <w:sz w:val="24"/>
          <w:szCs w:val="24"/>
        </w:rPr>
        <w:t xml:space="preserve"> и </w:t>
      </w:r>
      <w:r w:rsidRPr="00767CC4">
        <w:rPr>
          <w:rFonts w:ascii="Times New Roman" w:eastAsia="Times New Roman" w:hAnsi="Times New Roman" w:cs="Times New Roman"/>
          <w:sz w:val="24"/>
          <w:szCs w:val="24"/>
        </w:rPr>
        <w:t>Трявна, проблем с водоснабдяването настъпва през летните и есенни месеци, когато липсват дъждове.</w:t>
      </w:r>
    </w:p>
    <w:p w14:paraId="17FEE331" w14:textId="6EA264B6" w:rsidR="00603563" w:rsidRPr="00767CC4" w:rsidRDefault="00603563" w:rsidP="0025211E">
      <w:pPr>
        <w:pStyle w:val="Heading3"/>
      </w:pPr>
      <w:bookmarkStart w:id="75" w:name="_Toc209599505"/>
      <w:r w:rsidRPr="00767CC4">
        <w:t xml:space="preserve">Населени места, </w:t>
      </w:r>
      <w:r w:rsidR="00BD3F44" w:rsidRPr="00767CC4">
        <w:t>в които е въвеждан режим в периода 2023-2025 г.</w:t>
      </w:r>
      <w:bookmarkEnd w:id="75"/>
      <w:r w:rsidR="00BD3F44" w:rsidRPr="00767CC4">
        <w:t xml:space="preserve"> </w:t>
      </w:r>
    </w:p>
    <w:p w14:paraId="091259D7" w14:textId="77777777" w:rsidR="003F6DB4" w:rsidRPr="00767CC4" w:rsidRDefault="003F6DB4" w:rsidP="0025211E">
      <w:pPr>
        <w:pStyle w:val="Heading4"/>
      </w:pPr>
      <w:r w:rsidRPr="00767CC4">
        <w:t>Населени места, в които е въвеждан режим през 2024 г.</w:t>
      </w:r>
    </w:p>
    <w:p w14:paraId="4F4FFA35" w14:textId="0442931C"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Батошево, Бериево, Богатово, Велковци, Врабци, Горна Росица, Добромирка, Душево, Идилево, Кашенци, кв. Балабанца, Кисийците, Кметчета,Кормянско, Крушево, Ловнидол, Междени, Мичковци, Петко Славейков, Престой, Ряховците, Сенник, Славейково, Крушевски бани, Севлиевски лозя, Търхово, Узуни, Хирево, Шумата, Янтра.</w:t>
      </w:r>
    </w:p>
    <w:p w14:paraId="4A3EA75C" w14:textId="77777777"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lastRenderedPageBreak/>
        <w:t xml:space="preserve">Засегнати градове: </w:t>
      </w:r>
      <w:r w:rsidRPr="00767CC4">
        <w:rPr>
          <w:rFonts w:ascii="Times New Roman" w:eastAsia="Calibri" w:hAnsi="Times New Roman" w:cs="Times New Roman"/>
          <w:sz w:val="24"/>
          <w:szCs w:val="24"/>
        </w:rPr>
        <w:t>Севлиево</w:t>
      </w:r>
    </w:p>
    <w:p w14:paraId="0B8F47BE" w14:textId="77777777" w:rsidR="003F6DB4" w:rsidRPr="00767CC4" w:rsidRDefault="003F6DB4" w:rsidP="0025211E">
      <w:pPr>
        <w:pStyle w:val="Heading4"/>
      </w:pPr>
      <w:r w:rsidRPr="00767CC4">
        <w:t>Населени места, в които е въвеждан режим през 2025 г.</w:t>
      </w:r>
    </w:p>
    <w:p w14:paraId="12BFF8DA" w14:textId="77777777"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Батошево, Богатово, Буря, Велковци, Горна Росица, Добромирка, Душево, Идилево, Кашенци, Кормянско, Крушево, Ловнидол, Междени, Мичковци, Петко Славейков, Престой, Ряховците, Сенник, Славейково, Търхово, Узуни, Хирево, Шумата, Янтра.</w:t>
      </w:r>
    </w:p>
    <w:p w14:paraId="69BA78D7" w14:textId="77777777"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градове: </w:t>
      </w:r>
      <w:r w:rsidRPr="00767CC4">
        <w:rPr>
          <w:rFonts w:ascii="Times New Roman" w:eastAsia="Calibri" w:hAnsi="Times New Roman" w:cs="Times New Roman"/>
          <w:sz w:val="24"/>
          <w:szCs w:val="24"/>
        </w:rPr>
        <w:t>Севлиево</w:t>
      </w:r>
    </w:p>
    <w:p w14:paraId="4C375549" w14:textId="77777777" w:rsidR="00603563" w:rsidRPr="00767CC4" w:rsidRDefault="00603563" w:rsidP="0025211E">
      <w:pPr>
        <w:pStyle w:val="Heading3"/>
      </w:pPr>
      <w:bookmarkStart w:id="76" w:name="_Toc209599506"/>
      <w:r w:rsidRPr="00767CC4">
        <w:t>Мерки за разрешаване на проблемите</w:t>
      </w:r>
      <w:bookmarkEnd w:id="76"/>
    </w:p>
    <w:p w14:paraId="334C2A69" w14:textId="77777777" w:rsidR="00A9251C" w:rsidRPr="00767CC4" w:rsidRDefault="00A9251C" w:rsidP="00A9251C">
      <w:pPr>
        <w:spacing w:after="0" w:line="360" w:lineRule="auto"/>
        <w:ind w:firstLine="720"/>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Мерките за подобряване на водоснабдяването в населени места на територията на област Габрово са:</w:t>
      </w:r>
    </w:p>
    <w:p w14:paraId="0C03DBF5" w14:textId="77777777" w:rsidR="00A9251C" w:rsidRPr="00767CC4" w:rsidRDefault="00A9251C" w:rsidP="00937CA7">
      <w:pPr>
        <w:pStyle w:val="a"/>
      </w:pPr>
      <w:r w:rsidRPr="00767CC4">
        <w:t>подмяна на водопроводната мрежа по инвестиционната програма на дружеството на територията на град Габрово, 5-6 села в област Севлиево и град Севлиево;</w:t>
      </w:r>
    </w:p>
    <w:p w14:paraId="0B1A095E" w14:textId="77777777" w:rsidR="00A9251C" w:rsidRPr="00767CC4" w:rsidRDefault="00A9251C" w:rsidP="00937CA7">
      <w:pPr>
        <w:pStyle w:val="a"/>
      </w:pPr>
      <w:r w:rsidRPr="00767CC4">
        <w:t>община Габрово разработва проект по общинската програма, с който ще бъдат водоснабдени 25 села в района на Габрово от язовир „Христо Смирненски“;</w:t>
      </w:r>
    </w:p>
    <w:p w14:paraId="00E619F1" w14:textId="77777777" w:rsidR="00A9251C" w:rsidRPr="00767CC4" w:rsidRDefault="00A9251C" w:rsidP="00937CA7">
      <w:pPr>
        <w:pStyle w:val="a"/>
      </w:pPr>
      <w:r w:rsidRPr="00767CC4">
        <w:t>за отдалечените села основната мярка е подмяна на водопроводните мрежи и търсене на нови водоизточници;</w:t>
      </w:r>
    </w:p>
    <w:p w14:paraId="167DEE46" w14:textId="77777777" w:rsidR="00A9251C" w:rsidRPr="00767CC4" w:rsidRDefault="00A9251C" w:rsidP="00937CA7">
      <w:pPr>
        <w:pStyle w:val="a"/>
      </w:pPr>
      <w:r w:rsidRPr="00767CC4">
        <w:t>при драстично намаление на дебитите в община Трявна, дружеството ще включи алтернативен водоизточник;</w:t>
      </w:r>
    </w:p>
    <w:p w14:paraId="782A9DFD" w14:textId="77777777" w:rsidR="00A9251C" w:rsidRPr="00767CC4" w:rsidRDefault="00A9251C" w:rsidP="00937CA7">
      <w:pPr>
        <w:pStyle w:val="a"/>
      </w:pPr>
      <w:r w:rsidRPr="00767CC4">
        <w:t>за по-ефективно управление на водните количества от водоизточниците по време на засушаване, а и не само, се изграждат диспечеризации (наблюдение и управление) на помпени станции и напорни водоеми.</w:t>
      </w:r>
    </w:p>
    <w:p w14:paraId="6B429B0D" w14:textId="49D799F4" w:rsidR="00A9251C" w:rsidRPr="00767CC4" w:rsidRDefault="00A9251C" w:rsidP="00A9251C">
      <w:pPr>
        <w:spacing w:after="0" w:line="360" w:lineRule="auto"/>
        <w:ind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Междувременно през последните години са изпълнени значителни дейности за подобряване техническото и експлоатационно състояние на инфраструктурата в община Севлиево, която е една от най-засегнатите от режимно водоснабдяване:</w:t>
      </w:r>
    </w:p>
    <w:p w14:paraId="75432885" w14:textId="1D503746" w:rsidR="00A9251C" w:rsidRPr="00767CC4" w:rsidRDefault="00A9251C" w:rsidP="00937CA7">
      <w:pPr>
        <w:pStyle w:val="a"/>
      </w:pPr>
      <w:r w:rsidRPr="00767CC4">
        <w:t>габровските села са отделени и не се водоснабдяват от тази система;</w:t>
      </w:r>
    </w:p>
    <w:p w14:paraId="2C767E9D" w14:textId="2C6011C7" w:rsidR="00A9251C" w:rsidRPr="00767CC4" w:rsidRDefault="00A9251C" w:rsidP="00937CA7">
      <w:pPr>
        <w:pStyle w:val="a"/>
      </w:pPr>
      <w:r w:rsidRPr="00767CC4">
        <w:t>реконструиран е източния довеждащ водопровод, достигащ до с. Добромирка (80% от него или близо 25 км);</w:t>
      </w:r>
    </w:p>
    <w:p w14:paraId="58E41018" w14:textId="40C18E49" w:rsidR="00A9251C" w:rsidRPr="00767CC4" w:rsidRDefault="00A9251C" w:rsidP="00937CA7">
      <w:pPr>
        <w:pStyle w:val="a"/>
      </w:pPr>
      <w:r w:rsidRPr="00767CC4">
        <w:t>реконструирани са 9 км от довеждащия водопровод от водохващане „Видима“ (един от петте водоизточника на системата).</w:t>
      </w:r>
    </w:p>
    <w:p w14:paraId="404A585D" w14:textId="77777777" w:rsidR="00A9251C" w:rsidRPr="00767CC4" w:rsidRDefault="00A9251C" w:rsidP="00A9251C">
      <w:pPr>
        <w:spacing w:after="0" w:line="360" w:lineRule="auto"/>
        <w:ind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Загубите на ниво система са в порядъка на 50,8% - физически загуби на вода. С цел тяхното намаление и повишаване ефективността на системата по Програма „Околна среда“ ще се изпълнят следните проекти, имащи пряко отношение:</w:t>
      </w:r>
    </w:p>
    <w:p w14:paraId="7F2CB3FC" w14:textId="3BF04693" w:rsidR="00A9251C" w:rsidRPr="00767CC4" w:rsidRDefault="00A9251C" w:rsidP="00937CA7">
      <w:pPr>
        <w:pStyle w:val="a"/>
      </w:pPr>
      <w:r w:rsidRPr="00767CC4">
        <w:t>реконструкция на довеждаща водопроводна инфраструктура - 7 470 метра</w:t>
      </w:r>
      <w:r w:rsidR="00937CA7" w:rsidRPr="00767CC4">
        <w:t>;</w:t>
      </w:r>
    </w:p>
    <w:p w14:paraId="7101C055" w14:textId="77777777" w:rsidR="00A9251C" w:rsidRPr="00767CC4" w:rsidRDefault="00A9251C" w:rsidP="00937CA7">
      <w:pPr>
        <w:pStyle w:val="a"/>
      </w:pPr>
      <w:r w:rsidRPr="00767CC4">
        <w:lastRenderedPageBreak/>
        <w:t>цялостна реконструкция на Пречиствателна станция за питейни води "Стоките" – Севлиево;</w:t>
      </w:r>
    </w:p>
    <w:p w14:paraId="6B3C6B65" w14:textId="77777777" w:rsidR="00A9251C" w:rsidRPr="00767CC4" w:rsidRDefault="00A9251C" w:rsidP="00937CA7">
      <w:pPr>
        <w:pStyle w:val="a"/>
      </w:pPr>
      <w:r w:rsidRPr="00767CC4">
        <w:t>реконструкция на вътрешна водопроводна мрежа - 9 878 метра;</w:t>
      </w:r>
    </w:p>
    <w:p w14:paraId="07F0FEE6" w14:textId="77777777" w:rsidR="00A9251C" w:rsidRPr="00767CC4" w:rsidRDefault="00A9251C" w:rsidP="00937CA7">
      <w:pPr>
        <w:pStyle w:val="a"/>
      </w:pPr>
      <w:r w:rsidRPr="00767CC4">
        <w:t>реконструкция и на 2 броя напорни резервоари.</w:t>
      </w:r>
    </w:p>
    <w:p w14:paraId="436F851C" w14:textId="701E16A9" w:rsidR="00A9251C" w:rsidRPr="00767CC4" w:rsidRDefault="00A9251C" w:rsidP="00A9251C">
      <w:pPr>
        <w:spacing w:after="0" w:line="360" w:lineRule="auto"/>
        <w:ind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Като допълнителна мярка за облекчаване на режимите, ВиК операторът предвижда да изготви хидрогеоложки анализи и пробни сондажи за най-отдалечените села (с. Добромирка).</w:t>
      </w:r>
    </w:p>
    <w:p w14:paraId="7F3E5783" w14:textId="00D226E5" w:rsidR="00A9251C" w:rsidRPr="00767CC4" w:rsidRDefault="00A9251C" w:rsidP="0025211E">
      <w:pPr>
        <w:pStyle w:val="Heading3"/>
      </w:pPr>
      <w:bookmarkStart w:id="77" w:name="_Toc209599507"/>
      <w:r w:rsidRPr="00767CC4">
        <w:t>Дългосрочни решения</w:t>
      </w:r>
      <w:bookmarkEnd w:id="77"/>
    </w:p>
    <w:p w14:paraId="3C8D117E" w14:textId="235449FE" w:rsidR="00A9251C" w:rsidRPr="00767CC4" w:rsidRDefault="00A9251C" w:rsidP="00A9251C">
      <w:pPr>
        <w:spacing w:after="0" w:line="360" w:lineRule="auto"/>
        <w:ind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Като дългосрочно решение за справяне с проблема за устойчивото водоснабдяване на Община Севлиево е идентифицирано изграждането на яз. „Мокра Бяла“. Аналогично изграждането на яз. „Нейковци”, от който при евентуалното му изграждане, вода ще може да се подава както за Община Трявна, така и за Община Дряново</w:t>
      </w:r>
      <w:r w:rsidR="007D53DB" w:rsidRPr="00767CC4">
        <w:rPr>
          <w:rFonts w:ascii="Times New Roman" w:eastAsia="Times New Roman" w:hAnsi="Times New Roman" w:cs="Times New Roman"/>
          <w:sz w:val="24"/>
          <w:szCs w:val="24"/>
        </w:rPr>
        <w:t xml:space="preserve"> – е решението на проблема с водоснабдяването за съответните общини</w:t>
      </w:r>
      <w:r w:rsidRPr="00767CC4">
        <w:rPr>
          <w:rFonts w:ascii="Times New Roman" w:eastAsia="Times New Roman" w:hAnsi="Times New Roman" w:cs="Times New Roman"/>
          <w:sz w:val="24"/>
          <w:szCs w:val="24"/>
        </w:rPr>
        <w:t>.</w:t>
      </w:r>
    </w:p>
    <w:p w14:paraId="34EB05B1" w14:textId="77777777" w:rsidR="009B2B9B" w:rsidRPr="00767CC4" w:rsidRDefault="009B2B9B" w:rsidP="0025211E">
      <w:pPr>
        <w:pStyle w:val="Heading3"/>
      </w:pPr>
      <w:bookmarkStart w:id="78" w:name="_Toc209599508"/>
      <w:r w:rsidRPr="00767CC4">
        <w:t>Приоритетни проекти</w:t>
      </w:r>
      <w:bookmarkEnd w:id="78"/>
    </w:p>
    <w:p w14:paraId="5828EBCD" w14:textId="59653D56" w:rsidR="009B2B9B" w:rsidRPr="00767CC4" w:rsidRDefault="00C4495E" w:rsidP="00A9251C">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Съгласно приетия РПИП са идентифицирани мерки за осигуряване на устойчиво водоснабдяване на обща стойност </w:t>
      </w:r>
      <w:r w:rsidR="005C04FD" w:rsidRPr="00767CC4">
        <w:rPr>
          <w:rFonts w:ascii="Times New Roman" w:hAnsi="Times New Roman" w:cs="Times New Roman"/>
          <w:sz w:val="24"/>
          <w:szCs w:val="24"/>
        </w:rPr>
        <w:t>110,5</w:t>
      </w:r>
      <w:r w:rsidRPr="00767CC4">
        <w:rPr>
          <w:rFonts w:ascii="Times New Roman" w:hAnsi="Times New Roman" w:cs="Times New Roman"/>
          <w:sz w:val="24"/>
          <w:szCs w:val="24"/>
        </w:rPr>
        <w:t xml:space="preserve"> млн. лв.</w:t>
      </w:r>
    </w:p>
    <w:p w14:paraId="786CF90E" w14:textId="7ABA4082" w:rsidR="00733B85" w:rsidRPr="00767CC4" w:rsidRDefault="00733B85" w:rsidP="0025211E">
      <w:pPr>
        <w:pStyle w:val="Heading2"/>
      </w:pPr>
      <w:bookmarkStart w:id="79" w:name="_Toc209599509"/>
      <w:r w:rsidRPr="00767CC4">
        <w:t>„Водоснабдяване и канализация</w:t>
      </w:r>
      <w:r w:rsidR="00937CA7" w:rsidRPr="00767CC4">
        <w:t xml:space="preserve"> - Добрич</w:t>
      </w:r>
      <w:r w:rsidRPr="00767CC4">
        <w:t>” АД, гр. Добрич</w:t>
      </w:r>
      <w:bookmarkEnd w:id="79"/>
    </w:p>
    <w:p w14:paraId="079B8A8C" w14:textId="4D378221" w:rsidR="00733B85" w:rsidRPr="00767CC4" w:rsidRDefault="00937CA7"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„Водоснабдяване и канализация - Добрич” АД, гр. Добрич</w:t>
      </w:r>
      <w:r w:rsidR="00733B85" w:rsidRPr="00767CC4">
        <w:rPr>
          <w:rFonts w:ascii="Times New Roman" w:eastAsia="Calibri" w:hAnsi="Times New Roman" w:cs="Times New Roman"/>
          <w:kern w:val="2"/>
          <w:sz w:val="24"/>
          <w:szCs w:val="24"/>
          <w14:ligatures w14:val="standardContextual"/>
        </w:rPr>
        <w:t xml:space="preserve">  обслужва територията на област Добрич, представляваща 4 720 км² . В нея са включени 6 бр. градове, 210 бр. села, 2 курортни комплекса или общо 217 бр. обслужвани населени места.</w:t>
      </w:r>
    </w:p>
    <w:p w14:paraId="751EC518" w14:textId="23E594AF" w:rsidR="00733B85" w:rsidRPr="00767CC4" w:rsidRDefault="00733B85" w:rsidP="001E3800">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Във </w:t>
      </w:r>
      <w:r w:rsidR="00937CA7" w:rsidRPr="00767CC4">
        <w:rPr>
          <w:rFonts w:ascii="Times New Roman" w:eastAsia="Calibri" w:hAnsi="Times New Roman" w:cs="Times New Roman"/>
          <w:kern w:val="2"/>
          <w:sz w:val="24"/>
          <w:szCs w:val="24"/>
          <w14:ligatures w14:val="standardContextual"/>
        </w:rPr>
        <w:t>„Водоснабдяване и канализация - Добрич” АД, гр. Добрич</w:t>
      </w:r>
      <w:r w:rsidRPr="00767CC4">
        <w:rPr>
          <w:rFonts w:ascii="Times New Roman" w:eastAsia="Calibri" w:hAnsi="Times New Roman" w:cs="Times New Roman"/>
          <w:kern w:val="2"/>
          <w:sz w:val="24"/>
          <w:szCs w:val="24"/>
          <w14:ligatures w14:val="standardContextual"/>
        </w:rPr>
        <w:t xml:space="preserve"> има обособени 8 експлоатационни района: район Добрич-град, район Добрич-села, район Балчик – обслужва и довеждащите водопроводи до КК Албена, район Каварна, район Шабла, район Ген. Тошево, район Тервел, район Крушари.</w:t>
      </w:r>
    </w:p>
    <w:p w14:paraId="387C1850" w14:textId="5B4D6875" w:rsidR="00733B85" w:rsidRPr="00767CC4" w:rsidRDefault="00733B85" w:rsidP="0025211E">
      <w:pPr>
        <w:pStyle w:val="Heading3"/>
      </w:pPr>
      <w:bookmarkStart w:id="80" w:name="_Toc209599510"/>
      <w:r w:rsidRPr="00767CC4">
        <w:t>Доставка на питейна вода</w:t>
      </w:r>
      <w:bookmarkEnd w:id="80"/>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07D0CD90" w14:textId="77777777" w:rsidTr="00937CA7">
        <w:trPr>
          <w:trHeight w:val="20"/>
        </w:trPr>
        <w:tc>
          <w:tcPr>
            <w:tcW w:w="3842" w:type="pct"/>
          </w:tcPr>
          <w:p w14:paraId="0BBD92CD"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02B57EDE" w14:textId="1B1C42F2"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5F12A5" w:rsidRPr="00767CC4">
              <w:rPr>
                <w:rFonts w:ascii="Times New Roman" w:hAnsi="Times New Roman" w:cs="Times New Roman"/>
                <w:b/>
                <w:sz w:val="20"/>
                <w:szCs w:val="20"/>
              </w:rPr>
              <w:t>4</w:t>
            </w:r>
          </w:p>
        </w:tc>
      </w:tr>
      <w:tr w:rsidR="00733B85" w:rsidRPr="00767CC4" w14:paraId="58925FCD" w14:textId="77777777" w:rsidTr="00937CA7">
        <w:trPr>
          <w:trHeight w:val="20"/>
        </w:trPr>
        <w:tc>
          <w:tcPr>
            <w:tcW w:w="3842" w:type="pct"/>
          </w:tcPr>
          <w:p w14:paraId="706AC8A8"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4BA0C078" w14:textId="77777777" w:rsidR="00733B85" w:rsidRPr="00767CC4" w:rsidRDefault="00733B85" w:rsidP="001E3800">
            <w:pPr>
              <w:jc w:val="center"/>
              <w:rPr>
                <w:rFonts w:ascii="Times New Roman" w:hAnsi="Times New Roman" w:cs="Times New Roman"/>
                <w:sz w:val="20"/>
                <w:szCs w:val="20"/>
              </w:rPr>
            </w:pPr>
          </w:p>
          <w:p w14:paraId="7104986D" w14:textId="01987F3C" w:rsidR="00733B85" w:rsidRPr="00767CC4" w:rsidRDefault="005F12A5" w:rsidP="001E3800">
            <w:pPr>
              <w:jc w:val="center"/>
              <w:rPr>
                <w:rFonts w:ascii="Times New Roman" w:hAnsi="Times New Roman" w:cs="Times New Roman"/>
                <w:sz w:val="20"/>
                <w:szCs w:val="20"/>
              </w:rPr>
            </w:pPr>
            <w:r w:rsidRPr="00767CC4">
              <w:rPr>
                <w:rFonts w:ascii="Times New Roman" w:hAnsi="Times New Roman" w:cs="Times New Roman"/>
                <w:sz w:val="20"/>
                <w:szCs w:val="20"/>
              </w:rPr>
              <w:t>146 488</w:t>
            </w:r>
          </w:p>
          <w:p w14:paraId="58588FD2" w14:textId="77777777" w:rsidR="00733B85" w:rsidRPr="00767CC4" w:rsidRDefault="00733B85" w:rsidP="001E3800">
            <w:pPr>
              <w:jc w:val="center"/>
              <w:rPr>
                <w:rFonts w:ascii="Times New Roman" w:hAnsi="Times New Roman" w:cs="Times New Roman"/>
                <w:sz w:val="20"/>
                <w:szCs w:val="20"/>
              </w:rPr>
            </w:pPr>
          </w:p>
        </w:tc>
      </w:tr>
      <w:tr w:rsidR="00733B85" w:rsidRPr="00767CC4" w14:paraId="735CE56E" w14:textId="77777777" w:rsidTr="00937CA7">
        <w:trPr>
          <w:trHeight w:val="20"/>
        </w:trPr>
        <w:tc>
          <w:tcPr>
            <w:tcW w:w="3842" w:type="pct"/>
          </w:tcPr>
          <w:p w14:paraId="027226A0"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704071DC" w14:textId="7D24991F" w:rsidR="00733B85" w:rsidRPr="00767CC4" w:rsidRDefault="00733B85" w:rsidP="001E3800">
            <w:pPr>
              <w:jc w:val="center"/>
              <w:rPr>
                <w:rFonts w:ascii="Times New Roman" w:hAnsi="Times New Roman" w:cs="Times New Roman"/>
                <w:sz w:val="20"/>
                <w:szCs w:val="20"/>
              </w:rPr>
            </w:pPr>
            <w:r w:rsidRPr="00767CC4">
              <w:rPr>
                <w:rFonts w:ascii="Times New Roman" w:hAnsi="Times New Roman" w:cs="Times New Roman"/>
                <w:sz w:val="20"/>
                <w:szCs w:val="20"/>
              </w:rPr>
              <w:t xml:space="preserve">119 </w:t>
            </w:r>
            <w:r w:rsidR="005F12A5" w:rsidRPr="00767CC4">
              <w:rPr>
                <w:rFonts w:ascii="Times New Roman" w:hAnsi="Times New Roman" w:cs="Times New Roman"/>
                <w:sz w:val="20"/>
                <w:szCs w:val="20"/>
              </w:rPr>
              <w:t>838</w:t>
            </w:r>
          </w:p>
        </w:tc>
      </w:tr>
      <w:tr w:rsidR="00733B85" w:rsidRPr="00767CC4" w14:paraId="62A86914" w14:textId="77777777" w:rsidTr="00937CA7">
        <w:trPr>
          <w:trHeight w:val="20"/>
        </w:trPr>
        <w:tc>
          <w:tcPr>
            <w:tcW w:w="3842" w:type="pct"/>
          </w:tcPr>
          <w:p w14:paraId="4DDA9C14"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360115A7" w14:textId="68C0C065" w:rsidR="00733B85" w:rsidRPr="00767CC4" w:rsidRDefault="00733B85" w:rsidP="00937CA7">
            <w:pPr>
              <w:jc w:val="center"/>
              <w:rPr>
                <w:rFonts w:ascii="Times New Roman" w:hAnsi="Times New Roman" w:cs="Times New Roman"/>
                <w:sz w:val="20"/>
                <w:szCs w:val="20"/>
              </w:rPr>
            </w:pPr>
            <w:r w:rsidRPr="00767CC4">
              <w:rPr>
                <w:rFonts w:ascii="Times New Roman" w:hAnsi="Times New Roman" w:cs="Times New Roman"/>
                <w:sz w:val="20"/>
                <w:szCs w:val="20"/>
              </w:rPr>
              <w:t>99.90%</w:t>
            </w:r>
          </w:p>
        </w:tc>
      </w:tr>
      <w:tr w:rsidR="00733B85" w:rsidRPr="00767CC4" w14:paraId="0B9D311E" w14:textId="77777777" w:rsidTr="00937CA7">
        <w:trPr>
          <w:trHeight w:val="20"/>
        </w:trPr>
        <w:tc>
          <w:tcPr>
            <w:tcW w:w="3842" w:type="pct"/>
          </w:tcPr>
          <w:p w14:paraId="71D4140E" w14:textId="77777777" w:rsidR="00733B85" w:rsidRPr="00767CC4" w:rsidRDefault="00733B85" w:rsidP="00733B85">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70125D96" w14:textId="3D88E582" w:rsidR="00733B85" w:rsidRPr="00767CC4" w:rsidRDefault="00733B85" w:rsidP="001E3800">
            <w:pPr>
              <w:jc w:val="center"/>
              <w:rPr>
                <w:rFonts w:ascii="Times New Roman" w:hAnsi="Times New Roman" w:cs="Times New Roman"/>
                <w:bCs/>
                <w:sz w:val="20"/>
                <w:szCs w:val="20"/>
              </w:rPr>
            </w:pPr>
            <w:r w:rsidRPr="00767CC4">
              <w:rPr>
                <w:rFonts w:ascii="Times New Roman" w:hAnsi="Times New Roman" w:cs="Times New Roman"/>
                <w:bCs/>
                <w:sz w:val="20"/>
                <w:szCs w:val="20"/>
              </w:rPr>
              <w:t>6</w:t>
            </w:r>
            <w:r w:rsidR="005F12A5" w:rsidRPr="00767CC4">
              <w:rPr>
                <w:rFonts w:ascii="Times New Roman" w:hAnsi="Times New Roman" w:cs="Times New Roman"/>
                <w:bCs/>
                <w:sz w:val="20"/>
                <w:szCs w:val="20"/>
              </w:rPr>
              <w:t> 942 138</w:t>
            </w:r>
          </w:p>
        </w:tc>
      </w:tr>
    </w:tbl>
    <w:p w14:paraId="2871F57C" w14:textId="77EA0B4F" w:rsidR="00733B85" w:rsidRPr="00767CC4" w:rsidRDefault="00937CA7" w:rsidP="001E3800">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„Водоснабдяване и канализация - Добрич” АД, гр. Добрич </w:t>
      </w:r>
      <w:r w:rsidR="00733B85" w:rsidRPr="00767CC4">
        <w:rPr>
          <w:rFonts w:ascii="Times New Roman" w:eastAsia="Calibri" w:hAnsi="Times New Roman" w:cs="Times New Roman"/>
          <w:kern w:val="2"/>
          <w:sz w:val="24"/>
          <w:szCs w:val="24"/>
          <w14:ligatures w14:val="standardContextual"/>
        </w:rPr>
        <w:t>експлоатира и поддържа:</w:t>
      </w:r>
    </w:p>
    <w:p w14:paraId="36E3689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196 бр. водоизточници (основни и резервни);</w:t>
      </w:r>
    </w:p>
    <w:p w14:paraId="4D3155A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lastRenderedPageBreak/>
        <w:t>69 водоснабдителни помпени станции (ВСП);</w:t>
      </w:r>
    </w:p>
    <w:p w14:paraId="78B0DDB5"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184 резервоари (водоеми);</w:t>
      </w:r>
    </w:p>
    <w:p w14:paraId="34365F5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3 404 км обща дължина на довеждащите водопроводи и разпределителната водопроводна мрежа;</w:t>
      </w:r>
    </w:p>
    <w:p w14:paraId="7926455A" w14:textId="77777777" w:rsidR="00462552"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78 </w:t>
      </w:r>
      <w:r w:rsidR="005F12A5" w:rsidRPr="00767CC4">
        <w:rPr>
          <w:rFonts w:ascii="Times New Roman" w:hAnsi="Times New Roman" w:cs="Times New Roman"/>
          <w:sz w:val="24"/>
          <w:szCs w:val="24"/>
        </w:rPr>
        <w:t>519</w:t>
      </w:r>
      <w:r w:rsidRPr="00767CC4">
        <w:rPr>
          <w:rFonts w:ascii="Times New Roman" w:hAnsi="Times New Roman" w:cs="Times New Roman"/>
          <w:sz w:val="24"/>
          <w:szCs w:val="24"/>
        </w:rPr>
        <w:t xml:space="preserve"> бр. изградени сградни водопроводни отклонения;</w:t>
      </w:r>
    </w:p>
    <w:p w14:paraId="74A2C41A" w14:textId="46E96E64" w:rsidR="00733B85" w:rsidRPr="00767CC4" w:rsidRDefault="00937CA7"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„Водоснабдяване и канализация - Добрич” АД </w:t>
      </w:r>
      <w:r w:rsidR="00733B85" w:rsidRPr="00767CC4">
        <w:rPr>
          <w:rFonts w:ascii="Times New Roman" w:hAnsi="Times New Roman" w:cs="Times New Roman"/>
          <w:sz w:val="24"/>
          <w:szCs w:val="24"/>
        </w:rPr>
        <w:t>не разполага с пречиствателни станции за питейна вода.</w:t>
      </w:r>
    </w:p>
    <w:p w14:paraId="72BA824E" w14:textId="77777777" w:rsidR="00733B85" w:rsidRPr="00767CC4" w:rsidRDefault="00733B85" w:rsidP="0025211E">
      <w:pPr>
        <w:pStyle w:val="Heading3"/>
      </w:pPr>
      <w:bookmarkStart w:id="81" w:name="_Toc209599511"/>
      <w:r w:rsidRPr="00767CC4">
        <w:t>Показатели за качество и ефективност на услугите</w:t>
      </w:r>
      <w:bookmarkEnd w:id="81"/>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0"/>
        <w:gridCol w:w="824"/>
        <w:gridCol w:w="4025"/>
        <w:gridCol w:w="1375"/>
        <w:gridCol w:w="1375"/>
        <w:gridCol w:w="1375"/>
      </w:tblGrid>
      <w:tr w:rsidR="00733B85" w:rsidRPr="00767CC4" w14:paraId="41866E87" w14:textId="77777777" w:rsidTr="00937CA7">
        <w:trPr>
          <w:trHeight w:val="20"/>
          <w:tblHeader/>
        </w:trPr>
        <w:tc>
          <w:tcPr>
            <w:tcW w:w="274" w:type="pct"/>
            <w:noWrap/>
            <w:vAlign w:val="center"/>
            <w:hideMark/>
          </w:tcPr>
          <w:p w14:paraId="7825CD9D"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5D4DF3CC"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120" w:type="pct"/>
            <w:noWrap/>
            <w:vAlign w:val="center"/>
            <w:hideMark/>
          </w:tcPr>
          <w:p w14:paraId="128ECB61"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24" w:type="pct"/>
            <w:vAlign w:val="center"/>
            <w:hideMark/>
          </w:tcPr>
          <w:p w14:paraId="0B1CFBCB"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24" w:type="pct"/>
            <w:vAlign w:val="center"/>
          </w:tcPr>
          <w:p w14:paraId="71F44D05" w14:textId="6F34ABAF"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BB248B" w:rsidRPr="00767CC4">
              <w:rPr>
                <w:rFonts w:ascii="Times New Roman" w:hAnsi="Times New Roman" w:cs="Times New Roman"/>
                <w:b/>
                <w:bCs/>
                <w:sz w:val="20"/>
                <w:szCs w:val="20"/>
              </w:rPr>
              <w:t>4</w:t>
            </w:r>
          </w:p>
        </w:tc>
        <w:tc>
          <w:tcPr>
            <w:tcW w:w="724" w:type="pct"/>
            <w:vAlign w:val="center"/>
            <w:hideMark/>
          </w:tcPr>
          <w:p w14:paraId="443BB473" w14:textId="10B93038"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BB248B" w:rsidRPr="00767CC4">
              <w:rPr>
                <w:rFonts w:ascii="Times New Roman" w:hAnsi="Times New Roman" w:cs="Times New Roman"/>
                <w:b/>
                <w:bCs/>
                <w:sz w:val="20"/>
                <w:szCs w:val="20"/>
              </w:rPr>
              <w:t>5</w:t>
            </w:r>
          </w:p>
        </w:tc>
      </w:tr>
      <w:tr w:rsidR="00BB248B" w:rsidRPr="00767CC4" w14:paraId="716FF0BF" w14:textId="77777777" w:rsidTr="00937CA7">
        <w:trPr>
          <w:trHeight w:val="20"/>
        </w:trPr>
        <w:tc>
          <w:tcPr>
            <w:tcW w:w="274" w:type="pct"/>
            <w:noWrap/>
            <w:vAlign w:val="center"/>
          </w:tcPr>
          <w:p w14:paraId="5D4B0736"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2260781D"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120" w:type="pct"/>
            <w:vAlign w:val="center"/>
            <w:hideMark/>
          </w:tcPr>
          <w:p w14:paraId="69ECADAD"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24" w:type="pct"/>
            <w:vAlign w:val="center"/>
            <w:hideMark/>
          </w:tcPr>
          <w:p w14:paraId="37CFA814"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346FE620" w14:textId="2F118CF9"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color w:val="000000"/>
                <w:sz w:val="20"/>
                <w:szCs w:val="20"/>
              </w:rPr>
              <w:t>99,59%</w:t>
            </w:r>
          </w:p>
        </w:tc>
        <w:tc>
          <w:tcPr>
            <w:tcW w:w="724" w:type="pct"/>
            <w:noWrap/>
            <w:vAlign w:val="center"/>
          </w:tcPr>
          <w:p w14:paraId="43DC31D1" w14:textId="7133CF72"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98,85%</w:t>
            </w:r>
          </w:p>
        </w:tc>
      </w:tr>
      <w:tr w:rsidR="00BB248B" w:rsidRPr="00767CC4" w14:paraId="6B5DE4FC" w14:textId="77777777" w:rsidTr="00937CA7">
        <w:trPr>
          <w:trHeight w:val="20"/>
        </w:trPr>
        <w:tc>
          <w:tcPr>
            <w:tcW w:w="274" w:type="pct"/>
            <w:noWrap/>
            <w:vAlign w:val="center"/>
          </w:tcPr>
          <w:p w14:paraId="6E73B6B6"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68355089"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120" w:type="pct"/>
            <w:vAlign w:val="center"/>
            <w:hideMark/>
          </w:tcPr>
          <w:p w14:paraId="605F91AD"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24" w:type="pct"/>
            <w:vAlign w:val="center"/>
            <w:hideMark/>
          </w:tcPr>
          <w:p w14:paraId="4D6487FE"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24C1F590" w14:textId="4F59F5F6"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99,02%</w:t>
            </w:r>
          </w:p>
        </w:tc>
        <w:tc>
          <w:tcPr>
            <w:tcW w:w="724" w:type="pct"/>
            <w:noWrap/>
            <w:vAlign w:val="center"/>
          </w:tcPr>
          <w:p w14:paraId="3FF66A6E" w14:textId="6BAA2AFB"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98,44%</w:t>
            </w:r>
          </w:p>
        </w:tc>
      </w:tr>
      <w:tr w:rsidR="00BB248B" w:rsidRPr="00767CC4" w14:paraId="7394F664" w14:textId="77777777" w:rsidTr="00937CA7">
        <w:trPr>
          <w:trHeight w:val="20"/>
        </w:trPr>
        <w:tc>
          <w:tcPr>
            <w:tcW w:w="274" w:type="pct"/>
            <w:noWrap/>
            <w:vAlign w:val="center"/>
          </w:tcPr>
          <w:p w14:paraId="0C268E63"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3E3122BD"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120" w:type="pct"/>
            <w:vAlign w:val="center"/>
            <w:hideMark/>
          </w:tcPr>
          <w:p w14:paraId="7E0E7E07"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24" w:type="pct"/>
            <w:vAlign w:val="center"/>
            <w:hideMark/>
          </w:tcPr>
          <w:p w14:paraId="0D05DCCA"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34F3E9CE" w14:textId="493DBF79"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24" w:type="pct"/>
            <w:noWrap/>
            <w:vAlign w:val="center"/>
          </w:tcPr>
          <w:p w14:paraId="0C5D5510" w14:textId="7A3FCA41"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BB248B" w:rsidRPr="00767CC4" w14:paraId="1F02F14B" w14:textId="77777777" w:rsidTr="00937CA7">
        <w:trPr>
          <w:trHeight w:val="20"/>
        </w:trPr>
        <w:tc>
          <w:tcPr>
            <w:tcW w:w="274" w:type="pct"/>
            <w:noWrap/>
            <w:vAlign w:val="center"/>
          </w:tcPr>
          <w:p w14:paraId="34BD4148"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5B7E30CF"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120" w:type="pct"/>
            <w:vAlign w:val="center"/>
            <w:hideMark/>
          </w:tcPr>
          <w:p w14:paraId="1323643F"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24" w:type="pct"/>
            <w:vAlign w:val="center"/>
            <w:hideMark/>
          </w:tcPr>
          <w:p w14:paraId="4FC97FB4"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24" w:type="pct"/>
            <w:vAlign w:val="center"/>
          </w:tcPr>
          <w:p w14:paraId="00350CCA" w14:textId="60E76E61"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2,735</w:t>
            </w:r>
          </w:p>
        </w:tc>
        <w:tc>
          <w:tcPr>
            <w:tcW w:w="724" w:type="pct"/>
            <w:noWrap/>
            <w:vAlign w:val="center"/>
          </w:tcPr>
          <w:p w14:paraId="0E38402F" w14:textId="7C3F0F2E"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0,888</w:t>
            </w:r>
          </w:p>
        </w:tc>
      </w:tr>
      <w:tr w:rsidR="00BB248B" w:rsidRPr="00767CC4" w14:paraId="4A4A80ED" w14:textId="77777777" w:rsidTr="00937CA7">
        <w:trPr>
          <w:trHeight w:val="20"/>
        </w:trPr>
        <w:tc>
          <w:tcPr>
            <w:tcW w:w="274" w:type="pct"/>
            <w:noWrap/>
            <w:vAlign w:val="center"/>
          </w:tcPr>
          <w:p w14:paraId="4EEF7E27"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54C77B27"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120" w:type="pct"/>
            <w:vAlign w:val="center"/>
            <w:hideMark/>
          </w:tcPr>
          <w:p w14:paraId="03CC70F9"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24" w:type="pct"/>
            <w:vAlign w:val="center"/>
            <w:hideMark/>
          </w:tcPr>
          <w:p w14:paraId="55169FDA"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24" w:type="pct"/>
            <w:vAlign w:val="center"/>
          </w:tcPr>
          <w:p w14:paraId="5FFF4C27" w14:textId="29826EE2"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16,68</w:t>
            </w:r>
          </w:p>
        </w:tc>
        <w:tc>
          <w:tcPr>
            <w:tcW w:w="724" w:type="pct"/>
            <w:noWrap/>
            <w:vAlign w:val="center"/>
          </w:tcPr>
          <w:p w14:paraId="60196BD4" w14:textId="1A364363"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16,09</w:t>
            </w:r>
          </w:p>
        </w:tc>
      </w:tr>
      <w:tr w:rsidR="00BB248B" w:rsidRPr="00767CC4" w14:paraId="7BA4563A" w14:textId="77777777" w:rsidTr="00937CA7">
        <w:trPr>
          <w:trHeight w:val="20"/>
        </w:trPr>
        <w:tc>
          <w:tcPr>
            <w:tcW w:w="274" w:type="pct"/>
            <w:noWrap/>
            <w:vAlign w:val="center"/>
          </w:tcPr>
          <w:p w14:paraId="2740E6EE"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7FE80256"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120" w:type="pct"/>
            <w:vAlign w:val="center"/>
            <w:hideMark/>
          </w:tcPr>
          <w:p w14:paraId="02AEA132"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24" w:type="pct"/>
            <w:vAlign w:val="center"/>
            <w:hideMark/>
          </w:tcPr>
          <w:p w14:paraId="006AA9B3"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16FCE3CA" w14:textId="0BE4A04F"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74,91%</w:t>
            </w:r>
          </w:p>
        </w:tc>
        <w:tc>
          <w:tcPr>
            <w:tcW w:w="724" w:type="pct"/>
            <w:noWrap/>
            <w:vAlign w:val="center"/>
          </w:tcPr>
          <w:p w14:paraId="7EBB89D9" w14:textId="2EC3E131"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69,10%</w:t>
            </w:r>
          </w:p>
        </w:tc>
      </w:tr>
      <w:tr w:rsidR="00BB248B" w:rsidRPr="00767CC4" w14:paraId="613A697A" w14:textId="77777777" w:rsidTr="00937CA7">
        <w:trPr>
          <w:trHeight w:val="20"/>
        </w:trPr>
        <w:tc>
          <w:tcPr>
            <w:tcW w:w="274" w:type="pct"/>
            <w:noWrap/>
            <w:vAlign w:val="center"/>
          </w:tcPr>
          <w:p w14:paraId="6A8CDFFC"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3979BC8F"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120" w:type="pct"/>
            <w:vAlign w:val="center"/>
            <w:hideMark/>
          </w:tcPr>
          <w:p w14:paraId="0E439703"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24" w:type="pct"/>
            <w:vAlign w:val="center"/>
            <w:hideMark/>
          </w:tcPr>
          <w:p w14:paraId="5205187E"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24" w:type="pct"/>
            <w:vAlign w:val="center"/>
          </w:tcPr>
          <w:p w14:paraId="288981C7" w14:textId="5CE69FC2"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73,71</w:t>
            </w:r>
          </w:p>
        </w:tc>
        <w:tc>
          <w:tcPr>
            <w:tcW w:w="724" w:type="pct"/>
            <w:noWrap/>
            <w:vAlign w:val="center"/>
          </w:tcPr>
          <w:p w14:paraId="3E446744" w14:textId="2BA2DF6E"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56,48</w:t>
            </w:r>
          </w:p>
        </w:tc>
      </w:tr>
      <w:tr w:rsidR="00BB248B" w:rsidRPr="00767CC4" w14:paraId="31A5F631" w14:textId="77777777" w:rsidTr="00937CA7">
        <w:trPr>
          <w:trHeight w:val="20"/>
        </w:trPr>
        <w:tc>
          <w:tcPr>
            <w:tcW w:w="274" w:type="pct"/>
            <w:noWrap/>
            <w:vAlign w:val="center"/>
          </w:tcPr>
          <w:p w14:paraId="18ED5BFE"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64EEDD9D"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120" w:type="pct"/>
            <w:vAlign w:val="center"/>
            <w:hideMark/>
          </w:tcPr>
          <w:p w14:paraId="3AB8AEAC"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24" w:type="pct"/>
            <w:vAlign w:val="center"/>
            <w:hideMark/>
          </w:tcPr>
          <w:p w14:paraId="5A11BFC5"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75F6C6C0" w14:textId="168BC400"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5,77%</w:t>
            </w:r>
          </w:p>
        </w:tc>
        <w:tc>
          <w:tcPr>
            <w:tcW w:w="724" w:type="pct"/>
            <w:noWrap/>
            <w:vAlign w:val="center"/>
          </w:tcPr>
          <w:p w14:paraId="173399F4" w14:textId="22625581"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51,15%</w:t>
            </w:r>
          </w:p>
        </w:tc>
      </w:tr>
      <w:tr w:rsidR="00BB248B" w:rsidRPr="00767CC4" w14:paraId="2AA43B36" w14:textId="77777777" w:rsidTr="00937CA7">
        <w:trPr>
          <w:trHeight w:val="20"/>
        </w:trPr>
        <w:tc>
          <w:tcPr>
            <w:tcW w:w="274" w:type="pct"/>
            <w:noWrap/>
            <w:vAlign w:val="center"/>
          </w:tcPr>
          <w:p w14:paraId="6B19FEBA" w14:textId="0D4DDF25" w:rsidR="00BB248B" w:rsidRPr="00767CC4" w:rsidRDefault="00BD46AD"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5F4E2373"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120" w:type="pct"/>
            <w:vAlign w:val="center"/>
            <w:hideMark/>
          </w:tcPr>
          <w:p w14:paraId="53B2D29C"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24" w:type="pct"/>
            <w:vAlign w:val="center"/>
            <w:hideMark/>
          </w:tcPr>
          <w:p w14:paraId="0E4690BA"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24" w:type="pct"/>
            <w:vAlign w:val="center"/>
          </w:tcPr>
          <w:p w14:paraId="442AF22E" w14:textId="0BF038AC"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1,326</w:t>
            </w:r>
          </w:p>
        </w:tc>
        <w:tc>
          <w:tcPr>
            <w:tcW w:w="724" w:type="pct"/>
            <w:noWrap/>
            <w:vAlign w:val="center"/>
          </w:tcPr>
          <w:p w14:paraId="3E99BAE8" w14:textId="58D444D3"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0,891</w:t>
            </w:r>
          </w:p>
        </w:tc>
      </w:tr>
      <w:tr w:rsidR="00BB248B" w:rsidRPr="00767CC4" w14:paraId="36B2293A" w14:textId="77777777" w:rsidTr="00937CA7">
        <w:trPr>
          <w:trHeight w:val="20"/>
        </w:trPr>
        <w:tc>
          <w:tcPr>
            <w:tcW w:w="274" w:type="pct"/>
            <w:noWrap/>
            <w:vAlign w:val="center"/>
          </w:tcPr>
          <w:p w14:paraId="4196D536" w14:textId="755E96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BD46AD" w:rsidRPr="00767CC4">
              <w:rPr>
                <w:rFonts w:ascii="Times New Roman" w:hAnsi="Times New Roman" w:cs="Times New Roman"/>
                <w:sz w:val="20"/>
                <w:szCs w:val="20"/>
              </w:rPr>
              <w:t>0</w:t>
            </w:r>
          </w:p>
        </w:tc>
        <w:tc>
          <w:tcPr>
            <w:tcW w:w="434" w:type="pct"/>
            <w:noWrap/>
            <w:vAlign w:val="center"/>
            <w:hideMark/>
          </w:tcPr>
          <w:p w14:paraId="527E42F2"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120" w:type="pct"/>
            <w:vAlign w:val="center"/>
            <w:hideMark/>
          </w:tcPr>
          <w:p w14:paraId="50DB1EF2"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24" w:type="pct"/>
            <w:vAlign w:val="center"/>
            <w:hideMark/>
          </w:tcPr>
          <w:p w14:paraId="013F0C60"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6ACA65E9" w14:textId="5CE5FCD3"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0,38%</w:t>
            </w:r>
          </w:p>
        </w:tc>
        <w:tc>
          <w:tcPr>
            <w:tcW w:w="724" w:type="pct"/>
            <w:noWrap/>
            <w:vAlign w:val="center"/>
          </w:tcPr>
          <w:p w14:paraId="71B48DD5" w14:textId="5A37009B"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1,12%</w:t>
            </w:r>
          </w:p>
        </w:tc>
      </w:tr>
      <w:tr w:rsidR="00BB248B" w:rsidRPr="00767CC4" w14:paraId="7CC49DCB" w14:textId="77777777" w:rsidTr="00937CA7">
        <w:trPr>
          <w:trHeight w:val="20"/>
        </w:trPr>
        <w:tc>
          <w:tcPr>
            <w:tcW w:w="274" w:type="pct"/>
            <w:noWrap/>
            <w:vAlign w:val="center"/>
          </w:tcPr>
          <w:p w14:paraId="6BE471DB" w14:textId="6CD43362"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BD46AD" w:rsidRPr="00767CC4">
              <w:rPr>
                <w:rFonts w:ascii="Times New Roman" w:hAnsi="Times New Roman" w:cs="Times New Roman"/>
                <w:sz w:val="20"/>
                <w:szCs w:val="20"/>
              </w:rPr>
              <w:t>1</w:t>
            </w:r>
          </w:p>
        </w:tc>
        <w:tc>
          <w:tcPr>
            <w:tcW w:w="434" w:type="pct"/>
            <w:noWrap/>
            <w:vAlign w:val="center"/>
            <w:hideMark/>
          </w:tcPr>
          <w:p w14:paraId="35F0CBF4"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120" w:type="pct"/>
            <w:vAlign w:val="center"/>
            <w:hideMark/>
          </w:tcPr>
          <w:p w14:paraId="71CD30F8"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24" w:type="pct"/>
            <w:vAlign w:val="center"/>
            <w:hideMark/>
          </w:tcPr>
          <w:p w14:paraId="67DC986C"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14D04AAB" w14:textId="7E211E90"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2,64%</w:t>
            </w:r>
          </w:p>
        </w:tc>
        <w:tc>
          <w:tcPr>
            <w:tcW w:w="724" w:type="pct"/>
            <w:noWrap/>
            <w:vAlign w:val="center"/>
          </w:tcPr>
          <w:p w14:paraId="15CD3706" w14:textId="0B1F1640"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4,40%</w:t>
            </w:r>
          </w:p>
        </w:tc>
      </w:tr>
      <w:tr w:rsidR="00BB248B" w:rsidRPr="00767CC4" w14:paraId="41689FE1" w14:textId="77777777" w:rsidTr="00937CA7">
        <w:trPr>
          <w:trHeight w:val="20"/>
        </w:trPr>
        <w:tc>
          <w:tcPr>
            <w:tcW w:w="274" w:type="pct"/>
            <w:noWrap/>
            <w:vAlign w:val="center"/>
          </w:tcPr>
          <w:p w14:paraId="1DE672EE" w14:textId="35D118B1"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BD46AD" w:rsidRPr="00767CC4">
              <w:rPr>
                <w:rFonts w:ascii="Times New Roman" w:hAnsi="Times New Roman" w:cs="Times New Roman"/>
                <w:sz w:val="20"/>
                <w:szCs w:val="20"/>
              </w:rPr>
              <w:t>2</w:t>
            </w:r>
          </w:p>
        </w:tc>
        <w:tc>
          <w:tcPr>
            <w:tcW w:w="434" w:type="pct"/>
            <w:noWrap/>
            <w:vAlign w:val="center"/>
            <w:hideMark/>
          </w:tcPr>
          <w:p w14:paraId="2CD3C371"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120" w:type="pct"/>
            <w:vAlign w:val="center"/>
            <w:hideMark/>
          </w:tcPr>
          <w:p w14:paraId="52FD9B9E"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24" w:type="pct"/>
            <w:vAlign w:val="center"/>
            <w:hideMark/>
          </w:tcPr>
          <w:p w14:paraId="6647E6DF"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24" w:type="pct"/>
            <w:vAlign w:val="center"/>
          </w:tcPr>
          <w:p w14:paraId="6F70D71E" w14:textId="579E7A70"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1,15</w:t>
            </w:r>
          </w:p>
        </w:tc>
        <w:tc>
          <w:tcPr>
            <w:tcW w:w="724" w:type="pct"/>
            <w:noWrap/>
            <w:vAlign w:val="center"/>
          </w:tcPr>
          <w:p w14:paraId="56F99F7F" w14:textId="42A543DB"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1,04</w:t>
            </w:r>
          </w:p>
        </w:tc>
      </w:tr>
      <w:tr w:rsidR="00BB248B" w:rsidRPr="00767CC4" w14:paraId="4DE4B657" w14:textId="77777777" w:rsidTr="00937CA7">
        <w:trPr>
          <w:trHeight w:val="20"/>
        </w:trPr>
        <w:tc>
          <w:tcPr>
            <w:tcW w:w="274" w:type="pct"/>
            <w:noWrap/>
            <w:vAlign w:val="center"/>
          </w:tcPr>
          <w:p w14:paraId="1E9CFADE" w14:textId="72B9245B" w:rsidR="00BB248B" w:rsidRPr="00767CC4" w:rsidRDefault="00BD46AD"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0750EBFF"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120" w:type="pct"/>
            <w:vAlign w:val="center"/>
            <w:hideMark/>
          </w:tcPr>
          <w:p w14:paraId="467A44D7"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24" w:type="pct"/>
            <w:vAlign w:val="center"/>
            <w:hideMark/>
          </w:tcPr>
          <w:p w14:paraId="5BAFD694"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03C7C9E1" w14:textId="5E7EF93D"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3,01%</w:t>
            </w:r>
          </w:p>
        </w:tc>
        <w:tc>
          <w:tcPr>
            <w:tcW w:w="724" w:type="pct"/>
            <w:noWrap/>
            <w:vAlign w:val="center"/>
          </w:tcPr>
          <w:p w14:paraId="2298759C" w14:textId="3EF0D591"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11,00%</w:t>
            </w:r>
          </w:p>
        </w:tc>
      </w:tr>
      <w:tr w:rsidR="00BB248B" w:rsidRPr="00767CC4" w14:paraId="54DA4054" w14:textId="77777777" w:rsidTr="00937CA7">
        <w:trPr>
          <w:trHeight w:val="20"/>
        </w:trPr>
        <w:tc>
          <w:tcPr>
            <w:tcW w:w="274" w:type="pct"/>
            <w:noWrap/>
            <w:vAlign w:val="center"/>
          </w:tcPr>
          <w:p w14:paraId="5A340B2F" w14:textId="66381679" w:rsidR="00BB248B" w:rsidRPr="00767CC4" w:rsidRDefault="00BD46AD"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199DF347"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120" w:type="pct"/>
            <w:vAlign w:val="center"/>
            <w:hideMark/>
          </w:tcPr>
          <w:p w14:paraId="5B8A9F2B"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24" w:type="pct"/>
            <w:vAlign w:val="center"/>
            <w:hideMark/>
          </w:tcPr>
          <w:p w14:paraId="70090D2F"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264BB8BD" w14:textId="482C90D2"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22,41%</w:t>
            </w:r>
          </w:p>
        </w:tc>
        <w:tc>
          <w:tcPr>
            <w:tcW w:w="724" w:type="pct"/>
            <w:noWrap/>
            <w:vAlign w:val="center"/>
          </w:tcPr>
          <w:p w14:paraId="41FAFD75" w14:textId="383DE448"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71,75%</w:t>
            </w:r>
          </w:p>
        </w:tc>
      </w:tr>
      <w:tr w:rsidR="00BB248B" w:rsidRPr="00767CC4" w14:paraId="571837ED" w14:textId="77777777" w:rsidTr="00937CA7">
        <w:trPr>
          <w:trHeight w:val="20"/>
        </w:trPr>
        <w:tc>
          <w:tcPr>
            <w:tcW w:w="274" w:type="pct"/>
            <w:noWrap/>
            <w:vAlign w:val="center"/>
          </w:tcPr>
          <w:p w14:paraId="53E2B3A7" w14:textId="1E9BC0A8" w:rsidR="00BB248B" w:rsidRPr="00767CC4" w:rsidRDefault="00BD46AD"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3B12DF0A"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120" w:type="pct"/>
            <w:vAlign w:val="center"/>
            <w:hideMark/>
          </w:tcPr>
          <w:p w14:paraId="5E036683"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24" w:type="pct"/>
            <w:vAlign w:val="center"/>
            <w:hideMark/>
          </w:tcPr>
          <w:p w14:paraId="43808E4D"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35DFEA3A" w14:textId="70BCA533"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96,00%</w:t>
            </w:r>
          </w:p>
        </w:tc>
        <w:tc>
          <w:tcPr>
            <w:tcW w:w="724" w:type="pct"/>
            <w:noWrap/>
            <w:vAlign w:val="center"/>
          </w:tcPr>
          <w:p w14:paraId="6A298D22" w14:textId="396B785F"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99,83%</w:t>
            </w:r>
          </w:p>
        </w:tc>
      </w:tr>
      <w:tr w:rsidR="00BB248B" w:rsidRPr="00767CC4" w14:paraId="467BF8D8" w14:textId="77777777" w:rsidTr="00937CA7">
        <w:trPr>
          <w:trHeight w:val="20"/>
        </w:trPr>
        <w:tc>
          <w:tcPr>
            <w:tcW w:w="274" w:type="pct"/>
            <w:noWrap/>
            <w:vAlign w:val="center"/>
          </w:tcPr>
          <w:p w14:paraId="5726727C" w14:textId="5E9468DD" w:rsidR="00BB248B" w:rsidRPr="00767CC4" w:rsidRDefault="00BD46AD"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7902F4C2"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120" w:type="pct"/>
            <w:vAlign w:val="center"/>
            <w:hideMark/>
          </w:tcPr>
          <w:p w14:paraId="01749E08" w14:textId="77777777" w:rsidR="00BB248B" w:rsidRPr="00767CC4" w:rsidRDefault="00BB248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24" w:type="pct"/>
            <w:vAlign w:val="center"/>
            <w:hideMark/>
          </w:tcPr>
          <w:p w14:paraId="71DF4D94" w14:textId="77777777"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1EB01B35" w14:textId="101A785C"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76,47%</w:t>
            </w:r>
          </w:p>
        </w:tc>
        <w:tc>
          <w:tcPr>
            <w:tcW w:w="724" w:type="pct"/>
            <w:noWrap/>
            <w:vAlign w:val="center"/>
          </w:tcPr>
          <w:p w14:paraId="6510899B" w14:textId="6AF5A2A9" w:rsidR="00BB248B" w:rsidRPr="00767CC4" w:rsidRDefault="00BB248B" w:rsidP="00937CA7">
            <w:pPr>
              <w:spacing w:after="0"/>
              <w:ind w:firstLine="0"/>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1ADC19CF" w14:textId="77777777" w:rsidR="00733B85" w:rsidRPr="00767CC4" w:rsidRDefault="00733B85" w:rsidP="0025211E">
      <w:pPr>
        <w:pStyle w:val="Heading3"/>
      </w:pPr>
      <w:bookmarkStart w:id="82" w:name="_Toc209599512"/>
      <w:r w:rsidRPr="00767CC4">
        <w:t>Изпълнение на инвестиционна програма</w:t>
      </w:r>
      <w:bookmarkEnd w:id="82"/>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31558E" w:rsidRPr="00767CC4" w14:paraId="3573C50C" w14:textId="77777777" w:rsidTr="00733B85">
        <w:tc>
          <w:tcPr>
            <w:tcW w:w="2500" w:type="pct"/>
            <w:vAlign w:val="center"/>
          </w:tcPr>
          <w:p w14:paraId="08D6C955"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32F67F06" w14:textId="086BC16F"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31558E"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31558E" w:rsidRPr="00767CC4" w14:paraId="1CAE4198" w14:textId="77777777" w:rsidTr="00733B85">
        <w:tc>
          <w:tcPr>
            <w:tcW w:w="2500" w:type="pct"/>
            <w:vAlign w:val="center"/>
          </w:tcPr>
          <w:p w14:paraId="355B3C38"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tcPr>
          <w:p w14:paraId="0822088A" w14:textId="28E8670A" w:rsidR="00733B85" w:rsidRPr="00767CC4" w:rsidRDefault="00733B85" w:rsidP="001E3800">
            <w:pPr>
              <w:jc w:val="center"/>
              <w:rPr>
                <w:rFonts w:ascii="Times New Roman" w:hAnsi="Times New Roman" w:cs="Times New Roman"/>
                <w:sz w:val="20"/>
                <w:szCs w:val="20"/>
              </w:rPr>
            </w:pPr>
          </w:p>
        </w:tc>
      </w:tr>
      <w:tr w:rsidR="0031558E" w:rsidRPr="00767CC4" w14:paraId="29C505F4" w14:textId="77777777" w:rsidTr="00733B85">
        <w:tc>
          <w:tcPr>
            <w:tcW w:w="2500" w:type="pct"/>
            <w:vAlign w:val="center"/>
          </w:tcPr>
          <w:p w14:paraId="6417252E" w14:textId="77777777" w:rsidR="0031558E" w:rsidRPr="00767CC4" w:rsidRDefault="0031558E" w:rsidP="0031558E">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tcPr>
          <w:p w14:paraId="66FA420E" w14:textId="35D12C74" w:rsidR="0031558E" w:rsidRPr="00767CC4" w:rsidRDefault="0031558E" w:rsidP="001E3800">
            <w:pPr>
              <w:jc w:val="center"/>
              <w:rPr>
                <w:rFonts w:ascii="Times New Roman" w:hAnsi="Times New Roman" w:cs="Times New Roman"/>
                <w:sz w:val="20"/>
                <w:szCs w:val="20"/>
              </w:rPr>
            </w:pPr>
            <w:r w:rsidRPr="00767CC4">
              <w:rPr>
                <w:rFonts w:ascii="Times New Roman" w:hAnsi="Times New Roman" w:cs="Times New Roman"/>
                <w:sz w:val="20"/>
                <w:szCs w:val="20"/>
              </w:rPr>
              <w:t>244</w:t>
            </w:r>
          </w:p>
        </w:tc>
      </w:tr>
      <w:tr w:rsidR="0031558E" w:rsidRPr="00767CC4" w14:paraId="3106A7F4" w14:textId="77777777" w:rsidTr="00733B85">
        <w:tc>
          <w:tcPr>
            <w:tcW w:w="2500" w:type="pct"/>
            <w:vAlign w:val="center"/>
          </w:tcPr>
          <w:p w14:paraId="06822694" w14:textId="77777777" w:rsidR="0031558E" w:rsidRPr="00767CC4" w:rsidRDefault="0031558E" w:rsidP="0031558E">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tcPr>
          <w:p w14:paraId="4A0EB370" w14:textId="34A33489" w:rsidR="0031558E" w:rsidRPr="00767CC4" w:rsidRDefault="0031558E" w:rsidP="001E3800">
            <w:pPr>
              <w:jc w:val="center"/>
              <w:rPr>
                <w:rFonts w:ascii="Times New Roman" w:hAnsi="Times New Roman" w:cs="Times New Roman"/>
                <w:sz w:val="20"/>
                <w:szCs w:val="20"/>
              </w:rPr>
            </w:pPr>
            <w:r w:rsidRPr="00767CC4">
              <w:rPr>
                <w:rFonts w:ascii="Times New Roman" w:hAnsi="Times New Roman" w:cs="Times New Roman"/>
                <w:sz w:val="20"/>
                <w:szCs w:val="20"/>
              </w:rPr>
              <w:t>1 001</w:t>
            </w:r>
          </w:p>
        </w:tc>
      </w:tr>
      <w:tr w:rsidR="0031558E" w:rsidRPr="00767CC4" w14:paraId="48C26EFB" w14:textId="77777777" w:rsidTr="00733B85">
        <w:tc>
          <w:tcPr>
            <w:tcW w:w="2500" w:type="pct"/>
            <w:vAlign w:val="center"/>
          </w:tcPr>
          <w:p w14:paraId="6766146E" w14:textId="77777777" w:rsidR="0031558E" w:rsidRPr="00767CC4" w:rsidRDefault="0031558E" w:rsidP="0031558E">
            <w:pPr>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tcPr>
          <w:p w14:paraId="522AA32A" w14:textId="74232FCD" w:rsidR="0031558E" w:rsidRPr="00767CC4" w:rsidRDefault="0031558E" w:rsidP="001E3800">
            <w:pPr>
              <w:jc w:val="center"/>
              <w:rPr>
                <w:rFonts w:ascii="Times New Roman" w:hAnsi="Times New Roman" w:cs="Times New Roman"/>
                <w:sz w:val="20"/>
                <w:szCs w:val="20"/>
              </w:rPr>
            </w:pPr>
            <w:r w:rsidRPr="00767CC4">
              <w:rPr>
                <w:rFonts w:ascii="Times New Roman" w:hAnsi="Times New Roman" w:cs="Times New Roman"/>
                <w:sz w:val="20"/>
                <w:szCs w:val="20"/>
              </w:rPr>
              <w:t>1 245</w:t>
            </w:r>
          </w:p>
        </w:tc>
      </w:tr>
      <w:tr w:rsidR="0031558E" w:rsidRPr="00767CC4" w14:paraId="6DA6832F" w14:textId="77777777" w:rsidTr="00733B85">
        <w:tc>
          <w:tcPr>
            <w:tcW w:w="2500" w:type="pct"/>
            <w:vAlign w:val="center"/>
          </w:tcPr>
          <w:p w14:paraId="66285C29" w14:textId="77777777" w:rsidR="0031558E" w:rsidRPr="00767CC4" w:rsidRDefault="0031558E" w:rsidP="0031558E">
            <w:pPr>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tcPr>
          <w:p w14:paraId="35648DF3" w14:textId="04EDC8FB" w:rsidR="0031558E" w:rsidRPr="00767CC4" w:rsidRDefault="0031558E" w:rsidP="001E3800">
            <w:pPr>
              <w:jc w:val="center"/>
              <w:rPr>
                <w:rFonts w:ascii="Times New Roman" w:hAnsi="Times New Roman" w:cs="Times New Roman"/>
                <w:b/>
                <w:sz w:val="20"/>
                <w:szCs w:val="20"/>
              </w:rPr>
            </w:pPr>
            <w:r w:rsidRPr="00767CC4">
              <w:rPr>
                <w:rFonts w:ascii="Times New Roman" w:hAnsi="Times New Roman" w:cs="Times New Roman"/>
                <w:sz w:val="20"/>
                <w:szCs w:val="20"/>
              </w:rPr>
              <w:t>1 245</w:t>
            </w:r>
          </w:p>
        </w:tc>
      </w:tr>
    </w:tbl>
    <w:p w14:paraId="046DCD6E" w14:textId="77777777" w:rsidR="00575144" w:rsidRPr="00767CC4" w:rsidRDefault="00575144" w:rsidP="0025211E">
      <w:pPr>
        <w:pStyle w:val="Heading3"/>
      </w:pPr>
      <w:bookmarkStart w:id="83" w:name="_Toc209599513"/>
      <w:r w:rsidRPr="00767CC4">
        <w:lastRenderedPageBreak/>
        <w:t>Анализ и състояние на водоснабдителните системи, които се стопанисват от ВиК оператора</w:t>
      </w:r>
      <w:bookmarkEnd w:id="83"/>
      <w:r w:rsidRPr="00767CC4">
        <w:t xml:space="preserve"> </w:t>
      </w:r>
    </w:p>
    <w:p w14:paraId="036E9BC7" w14:textId="4C9D43F4" w:rsidR="00575144" w:rsidRPr="00767CC4" w:rsidRDefault="00575144" w:rsidP="00575144">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w:t>
      </w:r>
      <w:r w:rsidR="00032821" w:rsidRPr="00767CC4">
        <w:rPr>
          <w:rFonts w:ascii="Times New Roman" w:hAnsi="Times New Roman" w:cs="Times New Roman"/>
          <w:sz w:val="24"/>
          <w:szCs w:val="24"/>
        </w:rPr>
        <w:t xml:space="preserve"> (3404 км – общо довеждащи и разпределителни водопроводи)</w:t>
      </w:r>
      <w:r w:rsidRPr="00767CC4">
        <w:rPr>
          <w:rFonts w:ascii="Times New Roman" w:hAnsi="Times New Roman" w:cs="Times New Roman"/>
          <w:sz w:val="24"/>
          <w:szCs w:val="24"/>
        </w:rPr>
        <w:t>, обслужвана от ВиК оператора, нейната възраст, материали на изграждане (</w:t>
      </w:r>
      <w:r w:rsidR="002F4406" w:rsidRPr="00767CC4">
        <w:rPr>
          <w:rFonts w:ascii="Times New Roman" w:hAnsi="Times New Roman" w:cs="Times New Roman"/>
          <w:sz w:val="24"/>
          <w:szCs w:val="24"/>
        </w:rPr>
        <w:t>7</w:t>
      </w:r>
      <w:r w:rsidR="00032821" w:rsidRPr="00767CC4">
        <w:rPr>
          <w:rFonts w:ascii="Times New Roman" w:hAnsi="Times New Roman" w:cs="Times New Roman"/>
          <w:sz w:val="24"/>
          <w:szCs w:val="24"/>
        </w:rPr>
        <w:t>7</w:t>
      </w:r>
      <w:r w:rsidRPr="00767CC4">
        <w:rPr>
          <w:rFonts w:ascii="Times New Roman" w:hAnsi="Times New Roman" w:cs="Times New Roman"/>
          <w:sz w:val="24"/>
          <w:szCs w:val="24"/>
        </w:rPr>
        <w:t>% етернит) и физическите загуби на вода (</w:t>
      </w:r>
      <w:r w:rsidR="00FE2290" w:rsidRPr="00767CC4">
        <w:rPr>
          <w:rFonts w:ascii="Times New Roman" w:hAnsi="Times New Roman" w:cs="Times New Roman"/>
          <w:sz w:val="24"/>
          <w:szCs w:val="24"/>
        </w:rPr>
        <w:t>62,9</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0C40DEDE" w14:textId="77777777" w:rsidR="004149BA" w:rsidRPr="00767CC4" w:rsidRDefault="004149BA" w:rsidP="004149BA">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Важно е да се направи актуален анализ на потреблението и нуждите за нормално водоснабдяване на територията, особено през летните месеци с оглед активното разрастване на туристическите дестинации по Северното Черноморие. В тази връзка модернизацията на ВиК инфраструктурата следва да е водещ приоритет.</w:t>
      </w:r>
    </w:p>
    <w:p w14:paraId="4B914196" w14:textId="77777777" w:rsidR="009361CA" w:rsidRPr="00767CC4" w:rsidRDefault="009361CA" w:rsidP="0025211E">
      <w:pPr>
        <w:pStyle w:val="Heading3"/>
      </w:pPr>
      <w:bookmarkStart w:id="84" w:name="_Toc167367464"/>
      <w:bookmarkStart w:id="85" w:name="_Toc209599514"/>
      <w:r w:rsidRPr="00767CC4">
        <w:t>Актуално състояние на водоизточниците - основни и резервни</w:t>
      </w:r>
      <w:bookmarkStart w:id="86" w:name="_Toc167367465"/>
      <w:bookmarkEnd w:id="84"/>
      <w:bookmarkEnd w:id="85"/>
      <w:r w:rsidRPr="00767CC4">
        <w:t xml:space="preserve"> </w:t>
      </w:r>
    </w:p>
    <w:p w14:paraId="1E8E003F" w14:textId="2BEB2FDD" w:rsidR="009361CA" w:rsidRPr="00767CC4" w:rsidRDefault="008605FF" w:rsidP="009361CA">
      <w:pPr>
        <w:spacing w:line="360" w:lineRule="auto"/>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„Водоснабдяване и канализация - Добрич” АД, гр. Добрич </w:t>
      </w:r>
      <w:r w:rsidR="009361CA" w:rsidRPr="00767CC4">
        <w:rPr>
          <w:rFonts w:ascii="Times New Roman" w:eastAsia="Calibri" w:hAnsi="Times New Roman" w:cs="Times New Roman"/>
          <w:kern w:val="2"/>
          <w:sz w:val="24"/>
          <w:szCs w:val="24"/>
          <w14:ligatures w14:val="standardContextual"/>
        </w:rPr>
        <w:t>експлоатира общо 315 бр. подземни водоизточници, от които 135 бр. основни и 180 бр. резервни.</w:t>
      </w:r>
    </w:p>
    <w:p w14:paraId="48AC21D1" w14:textId="77777777" w:rsidR="009361CA" w:rsidRPr="00767CC4" w:rsidRDefault="009361CA" w:rsidP="0025211E">
      <w:pPr>
        <w:pStyle w:val="Heading3"/>
      </w:pPr>
      <w:bookmarkStart w:id="87" w:name="_Toc209599515"/>
      <w:r w:rsidRPr="00767CC4">
        <w:t>Потенциално възможни проблеми с водоизточниците</w:t>
      </w:r>
      <w:bookmarkEnd w:id="86"/>
      <w:bookmarkEnd w:id="87"/>
      <w:r w:rsidRPr="00767CC4">
        <w:t xml:space="preserve"> </w:t>
      </w:r>
    </w:p>
    <w:p w14:paraId="0E9A19DB" w14:textId="7BDD4782" w:rsidR="009361CA" w:rsidRPr="00767CC4" w:rsidRDefault="008605FF" w:rsidP="009361CA">
      <w:pPr>
        <w:spacing w:line="360" w:lineRule="auto"/>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„Водоснабдяване и канализация - Добрич” АД, гр. Добрич </w:t>
      </w:r>
      <w:r w:rsidR="009361CA" w:rsidRPr="00767CC4">
        <w:rPr>
          <w:rFonts w:ascii="Times New Roman" w:eastAsia="Calibri" w:hAnsi="Times New Roman" w:cs="Times New Roman"/>
          <w:kern w:val="2"/>
          <w:sz w:val="24"/>
          <w:szCs w:val="24"/>
          <w14:ligatures w14:val="standardContextual"/>
        </w:rPr>
        <w:t>регистрира намаления на дебита на 6 водоизточника, което потенциално може да доведе до проблеми с водоснабдяването на населени места. Водоизточниците са — СК „Черна</w:t>
      </w:r>
      <w:r w:rsidRPr="00767CC4">
        <w:rPr>
          <w:rFonts w:ascii="Times New Roman" w:eastAsia="Calibri" w:hAnsi="Times New Roman" w:cs="Times New Roman"/>
          <w:kern w:val="2"/>
          <w:sz w:val="24"/>
          <w:szCs w:val="24"/>
          <w14:ligatures w14:val="standardContextual"/>
        </w:rPr>
        <w:t>“</w:t>
      </w:r>
      <w:r w:rsidR="009361CA" w:rsidRPr="00767CC4">
        <w:rPr>
          <w:rFonts w:ascii="Times New Roman" w:eastAsia="Calibri" w:hAnsi="Times New Roman" w:cs="Times New Roman"/>
          <w:kern w:val="2"/>
          <w:sz w:val="24"/>
          <w:szCs w:val="24"/>
          <w14:ligatures w14:val="standardContextual"/>
        </w:rPr>
        <w:t>, СК „Ведрина”, СК „Абрит</w:t>
      </w:r>
      <w:r w:rsidRPr="00767CC4">
        <w:rPr>
          <w:rFonts w:ascii="Times New Roman" w:eastAsia="Calibri" w:hAnsi="Times New Roman" w:cs="Times New Roman"/>
          <w:kern w:val="2"/>
          <w:sz w:val="24"/>
          <w:szCs w:val="24"/>
          <w14:ligatures w14:val="standardContextual"/>
        </w:rPr>
        <w:t>“</w:t>
      </w:r>
      <w:r w:rsidR="009361CA" w:rsidRPr="00767CC4">
        <w:rPr>
          <w:rFonts w:ascii="Times New Roman" w:eastAsia="Calibri" w:hAnsi="Times New Roman" w:cs="Times New Roman"/>
          <w:kern w:val="2"/>
          <w:sz w:val="24"/>
          <w:szCs w:val="24"/>
          <w14:ligatures w14:val="standardContextual"/>
        </w:rPr>
        <w:t>, СК „Приморци-6”, СК „Плачидол-1” и СК „Плачидол-3”.</w:t>
      </w:r>
    </w:p>
    <w:p w14:paraId="48DEB29C" w14:textId="2B8D4AD7" w:rsidR="009361CA" w:rsidRPr="00767CC4" w:rsidRDefault="009361CA" w:rsidP="0025211E">
      <w:pPr>
        <w:pStyle w:val="Heading3"/>
      </w:pPr>
      <w:bookmarkStart w:id="88" w:name="_Toc209599516"/>
      <w:r w:rsidRPr="00767CC4">
        <w:t>Населени места, в които е въвеждан режим</w:t>
      </w:r>
      <w:bookmarkStart w:id="89" w:name="_Toc167367467"/>
      <w:r w:rsidRPr="00767CC4">
        <w:t xml:space="preserve"> </w:t>
      </w:r>
      <w:r w:rsidR="003F6DB4" w:rsidRPr="00767CC4">
        <w:t>в периода 2023-2025 г.</w:t>
      </w:r>
      <w:bookmarkEnd w:id="88"/>
    </w:p>
    <w:p w14:paraId="4AE96C16" w14:textId="77777777" w:rsidR="003F6DB4" w:rsidRPr="00767CC4" w:rsidRDefault="003F6DB4" w:rsidP="0025211E">
      <w:pPr>
        <w:pStyle w:val="Heading4"/>
      </w:pPr>
      <w:r w:rsidRPr="00767CC4">
        <w:t>Населени места, в които е въвеждан режим през 2023 г.</w:t>
      </w:r>
    </w:p>
    <w:p w14:paraId="77E45FA8" w14:textId="5BDB83BE" w:rsidR="003F6DB4" w:rsidRPr="00767CC4" w:rsidRDefault="003F6DB4" w:rsidP="003F6DB4">
      <w:pPr>
        <w:spacing w:after="0" w:line="360" w:lineRule="auto"/>
        <w:ind w:left="720" w:firstLine="0"/>
        <w:contextualSpacing/>
        <w:rPr>
          <w:rFonts w:ascii="Times New Roman" w:eastAsia="Times New Roman" w:hAnsi="Times New Roman" w:cs="Times New Roman"/>
          <w:sz w:val="24"/>
          <w:szCs w:val="24"/>
          <w:lang w:eastAsia="bg-BG"/>
        </w:rPr>
      </w:pPr>
      <w:r w:rsidRPr="00767CC4">
        <w:rPr>
          <w:rFonts w:ascii="Times New Roman" w:eastAsia="Times New Roman" w:hAnsi="Times New Roman" w:cs="Times New Roman"/>
          <w:sz w:val="24"/>
          <w:szCs w:val="24"/>
          <w:lang w:eastAsia="bg-BG"/>
        </w:rPr>
        <w:t xml:space="preserve">През 2023 година не е обявяван режим в населени места на територията обслужвана от </w:t>
      </w:r>
      <w:r w:rsidR="008605FF" w:rsidRPr="00767CC4">
        <w:rPr>
          <w:rFonts w:ascii="Times New Roman" w:eastAsia="Calibri" w:hAnsi="Times New Roman" w:cs="Times New Roman"/>
          <w:kern w:val="2"/>
          <w:sz w:val="24"/>
          <w:szCs w:val="24"/>
          <w14:ligatures w14:val="standardContextual"/>
        </w:rPr>
        <w:t>„Водоснабдяване и канализация - Добрич” АД, гр. Добрич</w:t>
      </w:r>
      <w:r w:rsidRPr="00767CC4">
        <w:rPr>
          <w:rFonts w:ascii="Times New Roman" w:eastAsia="Times New Roman" w:hAnsi="Times New Roman" w:cs="Times New Roman"/>
          <w:sz w:val="24"/>
          <w:szCs w:val="24"/>
          <w:lang w:eastAsia="bg-BG"/>
        </w:rPr>
        <w:t>.</w:t>
      </w:r>
    </w:p>
    <w:p w14:paraId="0F369DCE" w14:textId="77777777" w:rsidR="003F6DB4" w:rsidRPr="00767CC4" w:rsidRDefault="003F6DB4" w:rsidP="0025211E">
      <w:pPr>
        <w:pStyle w:val="Heading4"/>
      </w:pPr>
      <w:r w:rsidRPr="00767CC4">
        <w:t>Населени места, в които е въвеждан режим през 2024 г.</w:t>
      </w:r>
    </w:p>
    <w:p w14:paraId="3D509F5C" w14:textId="0A9270C0" w:rsidR="003F6DB4" w:rsidRPr="00767CC4" w:rsidRDefault="003F6DB4" w:rsidP="003F6DB4">
      <w:pPr>
        <w:spacing w:after="0" w:line="360" w:lineRule="auto"/>
        <w:ind w:left="720" w:firstLine="0"/>
        <w:contextualSpacing/>
        <w:rPr>
          <w:rFonts w:ascii="Times New Roman" w:eastAsia="Times New Roman" w:hAnsi="Times New Roman" w:cs="Times New Roman"/>
          <w:sz w:val="24"/>
          <w:szCs w:val="24"/>
          <w:lang w:eastAsia="bg-BG"/>
        </w:rPr>
      </w:pPr>
      <w:r w:rsidRPr="00767CC4">
        <w:rPr>
          <w:rFonts w:ascii="Times New Roman" w:eastAsia="Times New Roman" w:hAnsi="Times New Roman" w:cs="Times New Roman"/>
          <w:sz w:val="24"/>
          <w:szCs w:val="24"/>
          <w:lang w:eastAsia="bg-BG"/>
        </w:rPr>
        <w:t xml:space="preserve">През 2024 година не е обявяван режим в населени места на територията обслужвана от </w:t>
      </w:r>
      <w:r w:rsidR="008605FF" w:rsidRPr="00767CC4">
        <w:rPr>
          <w:rFonts w:ascii="Times New Roman" w:eastAsia="Calibri" w:hAnsi="Times New Roman" w:cs="Times New Roman"/>
          <w:kern w:val="2"/>
          <w:sz w:val="24"/>
          <w:szCs w:val="24"/>
          <w14:ligatures w14:val="standardContextual"/>
        </w:rPr>
        <w:t>„Водоснабдяване и канализация - Добрич” АД, гр. Добрич</w:t>
      </w:r>
      <w:r w:rsidRPr="00767CC4">
        <w:rPr>
          <w:rFonts w:ascii="Times New Roman" w:eastAsia="Times New Roman" w:hAnsi="Times New Roman" w:cs="Times New Roman"/>
          <w:sz w:val="24"/>
          <w:szCs w:val="24"/>
          <w:lang w:eastAsia="bg-BG"/>
        </w:rPr>
        <w:t>.</w:t>
      </w:r>
    </w:p>
    <w:p w14:paraId="3052E4C9" w14:textId="77777777" w:rsidR="003F6DB4" w:rsidRPr="00767CC4" w:rsidRDefault="003F6DB4" w:rsidP="0025211E">
      <w:pPr>
        <w:pStyle w:val="Heading4"/>
      </w:pPr>
      <w:r w:rsidRPr="00767CC4">
        <w:t>Населени места, в които е въвеждан режим през 2025 г.</w:t>
      </w:r>
    </w:p>
    <w:p w14:paraId="771FAF1C" w14:textId="1A422DB2" w:rsidR="003F6DB4" w:rsidRPr="00767CC4" w:rsidRDefault="003F6DB4" w:rsidP="003F6DB4">
      <w:pPr>
        <w:spacing w:after="0" w:line="360" w:lineRule="auto"/>
        <w:ind w:left="720" w:firstLine="0"/>
        <w:contextualSpacing/>
        <w:rPr>
          <w:rFonts w:ascii="Times New Roman" w:eastAsia="Times New Roman" w:hAnsi="Times New Roman" w:cs="Times New Roman"/>
          <w:sz w:val="24"/>
          <w:szCs w:val="24"/>
          <w:lang w:eastAsia="bg-BG"/>
        </w:rPr>
      </w:pPr>
      <w:r w:rsidRPr="00767CC4">
        <w:rPr>
          <w:rFonts w:ascii="Times New Roman" w:eastAsia="Times New Roman" w:hAnsi="Times New Roman" w:cs="Times New Roman"/>
          <w:sz w:val="24"/>
          <w:szCs w:val="24"/>
          <w:lang w:eastAsia="bg-BG"/>
        </w:rPr>
        <w:t xml:space="preserve">През 2025 година не е обявяван режим в населени места на територията обслужвана от </w:t>
      </w:r>
      <w:r w:rsidR="008605FF" w:rsidRPr="00767CC4">
        <w:rPr>
          <w:rFonts w:ascii="Times New Roman" w:eastAsia="Calibri" w:hAnsi="Times New Roman" w:cs="Times New Roman"/>
          <w:kern w:val="2"/>
          <w:sz w:val="24"/>
          <w:szCs w:val="24"/>
          <w14:ligatures w14:val="standardContextual"/>
        </w:rPr>
        <w:t>„Водоснабдяване и канализация - Добрич” АД, гр. Добрич</w:t>
      </w:r>
      <w:r w:rsidRPr="00767CC4">
        <w:rPr>
          <w:rFonts w:ascii="Times New Roman" w:eastAsia="Times New Roman" w:hAnsi="Times New Roman" w:cs="Times New Roman"/>
          <w:sz w:val="24"/>
          <w:szCs w:val="24"/>
          <w:lang w:eastAsia="bg-BG"/>
        </w:rPr>
        <w:t>.</w:t>
      </w:r>
    </w:p>
    <w:p w14:paraId="4842CF14" w14:textId="77777777" w:rsidR="009361CA" w:rsidRPr="00767CC4" w:rsidRDefault="009361CA" w:rsidP="0025211E">
      <w:pPr>
        <w:pStyle w:val="Heading3"/>
      </w:pPr>
      <w:bookmarkStart w:id="90" w:name="_Toc209599517"/>
      <w:r w:rsidRPr="00767CC4">
        <w:t>Мерки за разрешаване на проблемите</w:t>
      </w:r>
      <w:bookmarkEnd w:id="89"/>
      <w:bookmarkEnd w:id="90"/>
    </w:p>
    <w:p w14:paraId="6E5A3910" w14:textId="6264070F" w:rsidR="009B2B9B" w:rsidRPr="00767CC4" w:rsidRDefault="009361CA" w:rsidP="009361CA">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lastRenderedPageBreak/>
        <w:t xml:space="preserve">Основен проблем са старите амортизирани азбестоциментови водопроводи и множеството аварии по тях, </w:t>
      </w:r>
      <w:r w:rsidR="008605FF" w:rsidRPr="00767CC4">
        <w:rPr>
          <w:rFonts w:ascii="Times New Roman" w:hAnsi="Times New Roman" w:cs="Times New Roman"/>
          <w:sz w:val="24"/>
          <w:szCs w:val="24"/>
        </w:rPr>
        <w:t xml:space="preserve">в пъти по-голямата консумация през летните месеци поради временно пребиваващи, сезонни посетители, </w:t>
      </w:r>
      <w:r w:rsidRPr="00767CC4">
        <w:rPr>
          <w:rFonts w:ascii="Times New Roman" w:hAnsi="Times New Roman" w:cs="Times New Roman"/>
          <w:sz w:val="24"/>
          <w:szCs w:val="24"/>
        </w:rPr>
        <w:t xml:space="preserve">както и нерегламентираното ползване на вода, което води до нуждата да се подават по-големи количества </w:t>
      </w:r>
      <w:r w:rsidR="008605FF" w:rsidRPr="00767CC4">
        <w:rPr>
          <w:rFonts w:ascii="Times New Roman" w:hAnsi="Times New Roman" w:cs="Times New Roman"/>
          <w:sz w:val="24"/>
          <w:szCs w:val="24"/>
        </w:rPr>
        <w:t xml:space="preserve">вода с по-високо налягане </w:t>
      </w:r>
      <w:r w:rsidRPr="00767CC4">
        <w:rPr>
          <w:rFonts w:ascii="Times New Roman" w:hAnsi="Times New Roman" w:cs="Times New Roman"/>
          <w:sz w:val="24"/>
          <w:szCs w:val="24"/>
        </w:rPr>
        <w:t xml:space="preserve">към населените места за обезпечаване на питейно-битовите нужди на населението. Добро решение на проблема е цялостна </w:t>
      </w:r>
      <w:r w:rsidR="008605FF" w:rsidRPr="00767CC4">
        <w:rPr>
          <w:rFonts w:ascii="Times New Roman" w:hAnsi="Times New Roman" w:cs="Times New Roman"/>
          <w:sz w:val="24"/>
          <w:szCs w:val="24"/>
        </w:rPr>
        <w:t>реконструкция</w:t>
      </w:r>
      <w:r w:rsidRPr="00767CC4">
        <w:rPr>
          <w:rFonts w:ascii="Times New Roman" w:hAnsi="Times New Roman" w:cs="Times New Roman"/>
          <w:sz w:val="24"/>
          <w:szCs w:val="24"/>
        </w:rPr>
        <w:t xml:space="preserve"> на водопроводната мрежа на населените места</w:t>
      </w:r>
      <w:r w:rsidR="008605FF" w:rsidRPr="00767CC4">
        <w:rPr>
          <w:rFonts w:ascii="Times New Roman" w:hAnsi="Times New Roman" w:cs="Times New Roman"/>
          <w:sz w:val="24"/>
          <w:szCs w:val="24"/>
        </w:rPr>
        <w:t xml:space="preserve"> при съобразяване с актуалните темпове на развитие на населените места, тяхната изразена сезонност и други специфики</w:t>
      </w:r>
      <w:r w:rsidRPr="00767CC4">
        <w:rPr>
          <w:rFonts w:ascii="Times New Roman" w:hAnsi="Times New Roman" w:cs="Times New Roman"/>
          <w:sz w:val="24"/>
          <w:szCs w:val="24"/>
        </w:rPr>
        <w:t>, което ще доведе и до намаляване на подаваната вода към тях</w:t>
      </w:r>
      <w:r w:rsidR="008605FF" w:rsidRPr="00767CC4">
        <w:rPr>
          <w:rFonts w:ascii="Times New Roman" w:hAnsi="Times New Roman" w:cs="Times New Roman"/>
          <w:sz w:val="24"/>
          <w:szCs w:val="24"/>
        </w:rPr>
        <w:t xml:space="preserve"> с оглед намаеление на физическите загуби, управление на подаваните количества и на налягането чрез зониране</w:t>
      </w:r>
      <w:r w:rsidRPr="00767CC4">
        <w:rPr>
          <w:rFonts w:ascii="Times New Roman" w:hAnsi="Times New Roman" w:cs="Times New Roman"/>
          <w:sz w:val="24"/>
          <w:szCs w:val="24"/>
        </w:rPr>
        <w:t>.</w:t>
      </w:r>
    </w:p>
    <w:p w14:paraId="060C5CEE" w14:textId="77777777" w:rsidR="009B2B9B" w:rsidRPr="00767CC4" w:rsidRDefault="009B2B9B" w:rsidP="0025211E">
      <w:pPr>
        <w:pStyle w:val="Heading3"/>
      </w:pPr>
      <w:bookmarkStart w:id="91" w:name="_Toc209599518"/>
      <w:r w:rsidRPr="00767CC4">
        <w:t>Приоритетни проекти</w:t>
      </w:r>
      <w:bookmarkEnd w:id="91"/>
    </w:p>
    <w:p w14:paraId="492E0897" w14:textId="3623C4FF" w:rsidR="009B2B9B" w:rsidRPr="00767CC4" w:rsidRDefault="00C4495E" w:rsidP="00575144">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Съгласно приетия РПИП са идентифицирани мерки за осигуряване на устойчиво водоснабдяване на обща стойност 66,1 млн. лв.</w:t>
      </w:r>
    </w:p>
    <w:p w14:paraId="12780A51" w14:textId="6D8746F1" w:rsidR="00733B85" w:rsidRPr="00767CC4" w:rsidRDefault="00733B85" w:rsidP="0025211E">
      <w:pPr>
        <w:pStyle w:val="Heading2"/>
      </w:pPr>
      <w:bookmarkStart w:id="92" w:name="_Toc209599519"/>
      <w:r w:rsidRPr="00767CC4">
        <w:t>„Водоснабдяване и канализация“ ООД</w:t>
      </w:r>
      <w:r w:rsidR="00032821" w:rsidRPr="00767CC4">
        <w:t>,</w:t>
      </w:r>
      <w:r w:rsidRPr="00767CC4">
        <w:t xml:space="preserve"> гр. Исперих</w:t>
      </w:r>
      <w:bookmarkEnd w:id="92"/>
    </w:p>
    <w:p w14:paraId="2230760E" w14:textId="77777777" w:rsidR="00733B85" w:rsidRPr="00767CC4" w:rsidRDefault="00733B85" w:rsidP="001E3800">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„Водоснабдяване и канализация“ ООД гр. Исперих обслужва 38 населени места на територията на Община Исперих и Община Самуил. Дружеството предоставя само услугата доставяне на вода на потребителите.</w:t>
      </w:r>
    </w:p>
    <w:p w14:paraId="382DCC81" w14:textId="77777777" w:rsidR="00733B85" w:rsidRPr="00767CC4" w:rsidRDefault="00733B85" w:rsidP="0025211E">
      <w:pPr>
        <w:pStyle w:val="Heading3"/>
      </w:pPr>
      <w:bookmarkStart w:id="93" w:name="_Toc209599520"/>
      <w:r w:rsidRPr="00767CC4">
        <w:t>Доставка на питейна вода</w:t>
      </w:r>
      <w:bookmarkEnd w:id="93"/>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470BFC44" w14:textId="77777777" w:rsidTr="00032821">
        <w:trPr>
          <w:trHeight w:val="20"/>
        </w:trPr>
        <w:tc>
          <w:tcPr>
            <w:tcW w:w="3842" w:type="pct"/>
          </w:tcPr>
          <w:p w14:paraId="500B4D66"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5CA52868" w14:textId="49A6EF0B"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706594" w:rsidRPr="00767CC4">
              <w:rPr>
                <w:rFonts w:ascii="Times New Roman" w:hAnsi="Times New Roman" w:cs="Times New Roman"/>
                <w:b/>
                <w:sz w:val="20"/>
                <w:szCs w:val="20"/>
              </w:rPr>
              <w:t>4</w:t>
            </w:r>
          </w:p>
        </w:tc>
      </w:tr>
      <w:tr w:rsidR="00733B85" w:rsidRPr="00767CC4" w14:paraId="380E9963" w14:textId="77777777" w:rsidTr="00032821">
        <w:trPr>
          <w:trHeight w:val="20"/>
        </w:trPr>
        <w:tc>
          <w:tcPr>
            <w:tcW w:w="3842" w:type="pct"/>
          </w:tcPr>
          <w:p w14:paraId="31D9986B"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6B65B646" w14:textId="6C23EED0" w:rsidR="00733B85" w:rsidRPr="00767CC4" w:rsidRDefault="00706594" w:rsidP="001E3800">
            <w:pPr>
              <w:jc w:val="center"/>
              <w:rPr>
                <w:rFonts w:ascii="Times New Roman" w:hAnsi="Times New Roman" w:cs="Times New Roman"/>
                <w:sz w:val="20"/>
                <w:szCs w:val="20"/>
              </w:rPr>
            </w:pPr>
            <w:r w:rsidRPr="00767CC4">
              <w:rPr>
                <w:rFonts w:ascii="Times New Roman" w:hAnsi="Times New Roman" w:cs="Times New Roman"/>
                <w:sz w:val="20"/>
                <w:szCs w:val="20"/>
              </w:rPr>
              <w:t>26 550</w:t>
            </w:r>
          </w:p>
        </w:tc>
      </w:tr>
      <w:tr w:rsidR="00733B85" w:rsidRPr="00767CC4" w14:paraId="41E7D992" w14:textId="77777777" w:rsidTr="00032821">
        <w:trPr>
          <w:trHeight w:val="20"/>
        </w:trPr>
        <w:tc>
          <w:tcPr>
            <w:tcW w:w="3842" w:type="pct"/>
          </w:tcPr>
          <w:p w14:paraId="231F2B7B"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7DD3D037" w14:textId="1E3A791B" w:rsidR="00733B85" w:rsidRPr="00767CC4" w:rsidRDefault="00706594" w:rsidP="001E3800">
            <w:pPr>
              <w:jc w:val="center"/>
              <w:rPr>
                <w:rFonts w:ascii="Times New Roman" w:hAnsi="Times New Roman" w:cs="Times New Roman"/>
                <w:color w:val="EE0000"/>
                <w:sz w:val="20"/>
                <w:szCs w:val="20"/>
              </w:rPr>
            </w:pPr>
            <w:r w:rsidRPr="00767CC4">
              <w:rPr>
                <w:rFonts w:ascii="Times New Roman" w:hAnsi="Times New Roman" w:cs="Times New Roman"/>
                <w:color w:val="000000" w:themeColor="text1"/>
                <w:sz w:val="20"/>
                <w:szCs w:val="20"/>
              </w:rPr>
              <w:t>26 550</w:t>
            </w:r>
          </w:p>
        </w:tc>
      </w:tr>
      <w:tr w:rsidR="00733B85" w:rsidRPr="00767CC4" w14:paraId="411C0361" w14:textId="77777777" w:rsidTr="00032821">
        <w:trPr>
          <w:trHeight w:val="20"/>
        </w:trPr>
        <w:tc>
          <w:tcPr>
            <w:tcW w:w="3842" w:type="pct"/>
          </w:tcPr>
          <w:p w14:paraId="76929F29"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71F0E206" w14:textId="77777777" w:rsidR="00733B85" w:rsidRPr="00767CC4" w:rsidRDefault="00733B85" w:rsidP="001E3800">
            <w:pPr>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733B85" w:rsidRPr="00767CC4" w14:paraId="56FEBF84" w14:textId="77777777" w:rsidTr="00032821">
        <w:trPr>
          <w:trHeight w:val="20"/>
        </w:trPr>
        <w:tc>
          <w:tcPr>
            <w:tcW w:w="3842" w:type="pct"/>
          </w:tcPr>
          <w:p w14:paraId="6ABA7C2C" w14:textId="77777777" w:rsidR="00733B85" w:rsidRPr="00767CC4" w:rsidRDefault="00733B85" w:rsidP="00733B85">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r w:rsidRPr="00767CC4">
              <w:rPr>
                <w:rFonts w:ascii="Times New Roman" w:hAnsi="Times New Roman" w:cs="Times New Roman"/>
                <w:sz w:val="20"/>
                <w:szCs w:val="20"/>
              </w:rPr>
              <w:tab/>
            </w:r>
          </w:p>
        </w:tc>
        <w:tc>
          <w:tcPr>
            <w:tcW w:w="1158" w:type="pct"/>
            <w:vAlign w:val="center"/>
          </w:tcPr>
          <w:p w14:paraId="0F3A9F52" w14:textId="5DCCBB60" w:rsidR="00733B85" w:rsidRPr="00767CC4" w:rsidRDefault="00733B85" w:rsidP="001E3800">
            <w:pPr>
              <w:jc w:val="center"/>
              <w:rPr>
                <w:rFonts w:ascii="Times New Roman" w:hAnsi="Times New Roman" w:cs="Times New Roman"/>
                <w:bCs/>
                <w:sz w:val="20"/>
                <w:szCs w:val="20"/>
              </w:rPr>
            </w:pPr>
            <w:r w:rsidRPr="00767CC4">
              <w:rPr>
                <w:rFonts w:ascii="Times New Roman" w:hAnsi="Times New Roman" w:cs="Times New Roman"/>
                <w:bCs/>
                <w:sz w:val="20"/>
                <w:szCs w:val="20"/>
              </w:rPr>
              <w:t>1</w:t>
            </w:r>
            <w:r w:rsidR="00706594" w:rsidRPr="00767CC4">
              <w:rPr>
                <w:rFonts w:ascii="Times New Roman" w:hAnsi="Times New Roman" w:cs="Times New Roman"/>
                <w:bCs/>
                <w:sz w:val="20"/>
                <w:szCs w:val="20"/>
              </w:rPr>
              <w:t> 110 187</w:t>
            </w:r>
          </w:p>
        </w:tc>
      </w:tr>
    </w:tbl>
    <w:p w14:paraId="2FC7935C" w14:textId="5A6B9D88" w:rsidR="00733B85" w:rsidRPr="00767CC4" w:rsidRDefault="00733B85" w:rsidP="00937CA7">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„Водоснабдяване и канализация“ ООД</w:t>
      </w:r>
      <w:r w:rsidR="00032821"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 xml:space="preserve"> гр. Исперих експлоатира и поддържа:</w:t>
      </w:r>
    </w:p>
    <w:p w14:paraId="166CFAE7"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35 бр. водоизточници (основни и резервни);</w:t>
      </w:r>
    </w:p>
    <w:p w14:paraId="6DE23885"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22 водоснабдителни помпени станции (ВСП);</w:t>
      </w:r>
    </w:p>
    <w:p w14:paraId="1A9F46E5"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34 резервоари (водоеми);</w:t>
      </w:r>
    </w:p>
    <w:p w14:paraId="6B6F8D57" w14:textId="347CE3A4"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5</w:t>
      </w:r>
      <w:r w:rsidR="00706594" w:rsidRPr="00767CC4">
        <w:rPr>
          <w:rFonts w:ascii="Times New Roman" w:hAnsi="Times New Roman" w:cs="Times New Roman"/>
          <w:sz w:val="24"/>
          <w:szCs w:val="24"/>
        </w:rPr>
        <w:t>38</w:t>
      </w:r>
      <w:r w:rsidRPr="00767CC4">
        <w:rPr>
          <w:rFonts w:ascii="Times New Roman" w:hAnsi="Times New Roman" w:cs="Times New Roman"/>
          <w:sz w:val="24"/>
          <w:szCs w:val="24"/>
        </w:rPr>
        <w:t xml:space="preserve"> км обща дължина на довеждащите водопроводи и разпределителната водопроводна мрежа. </w:t>
      </w:r>
    </w:p>
    <w:p w14:paraId="318E2DC1" w14:textId="79D2FEB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13 15</w:t>
      </w:r>
      <w:r w:rsidR="00706594" w:rsidRPr="00767CC4">
        <w:rPr>
          <w:rFonts w:ascii="Times New Roman" w:hAnsi="Times New Roman" w:cs="Times New Roman"/>
          <w:sz w:val="24"/>
          <w:szCs w:val="24"/>
        </w:rPr>
        <w:t>2</w:t>
      </w:r>
      <w:r w:rsidRPr="00767CC4">
        <w:rPr>
          <w:rFonts w:ascii="Times New Roman" w:hAnsi="Times New Roman" w:cs="Times New Roman"/>
          <w:sz w:val="24"/>
          <w:szCs w:val="24"/>
        </w:rPr>
        <w:t xml:space="preserve"> бр. изградени сградни водопроводни отклонения;</w:t>
      </w:r>
    </w:p>
    <w:p w14:paraId="367E155D" w14:textId="1EC6DA42" w:rsidR="00733B85" w:rsidRPr="00767CC4" w:rsidRDefault="0003282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„Водоснабдяване и канализация“ ООД, гр. Исперих</w:t>
      </w:r>
      <w:r w:rsidRPr="00767CC4">
        <w:rPr>
          <w:rFonts w:ascii="Times New Roman" w:hAnsi="Times New Roman" w:cs="Times New Roman"/>
          <w:sz w:val="24"/>
          <w:szCs w:val="24"/>
        </w:rPr>
        <w:t xml:space="preserve"> </w:t>
      </w:r>
      <w:r w:rsidR="00733B85" w:rsidRPr="00767CC4">
        <w:rPr>
          <w:rFonts w:ascii="Times New Roman" w:hAnsi="Times New Roman" w:cs="Times New Roman"/>
          <w:sz w:val="24"/>
          <w:szCs w:val="24"/>
        </w:rPr>
        <w:t>не експлоатира ПСПВ и не извършва дейност по пречистване на питейна вода.</w:t>
      </w:r>
    </w:p>
    <w:p w14:paraId="7F45507E" w14:textId="77777777" w:rsidR="00733B85" w:rsidRPr="00767CC4" w:rsidRDefault="00733B85" w:rsidP="0025211E">
      <w:pPr>
        <w:pStyle w:val="Heading3"/>
      </w:pPr>
      <w:bookmarkStart w:id="94" w:name="_Toc209599521"/>
      <w:r w:rsidRPr="00767CC4">
        <w:lastRenderedPageBreak/>
        <w:t>Показатели за качество и ефективност на услугите</w:t>
      </w:r>
      <w:bookmarkEnd w:id="94"/>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4"/>
        <w:gridCol w:w="3885"/>
        <w:gridCol w:w="1420"/>
        <w:gridCol w:w="1422"/>
        <w:gridCol w:w="1422"/>
      </w:tblGrid>
      <w:tr w:rsidR="00733B85" w:rsidRPr="00767CC4" w14:paraId="7F0F4BFF" w14:textId="77777777" w:rsidTr="00937CA7">
        <w:trPr>
          <w:trHeight w:val="20"/>
          <w:tblHeader/>
        </w:trPr>
        <w:tc>
          <w:tcPr>
            <w:tcW w:w="274" w:type="pct"/>
            <w:noWrap/>
            <w:vAlign w:val="center"/>
            <w:hideMark/>
          </w:tcPr>
          <w:p w14:paraId="212DF1D4"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7AA315D3"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6" w:type="pct"/>
            <w:noWrap/>
            <w:vAlign w:val="center"/>
            <w:hideMark/>
          </w:tcPr>
          <w:p w14:paraId="5D892840"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71DA0EF7"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9" w:type="pct"/>
            <w:vAlign w:val="center"/>
          </w:tcPr>
          <w:p w14:paraId="557D1343" w14:textId="56E2F9F8"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706594" w:rsidRPr="00767CC4">
              <w:rPr>
                <w:rFonts w:ascii="Times New Roman" w:hAnsi="Times New Roman" w:cs="Times New Roman"/>
                <w:b/>
                <w:bCs/>
                <w:sz w:val="20"/>
                <w:szCs w:val="20"/>
              </w:rPr>
              <w:t>4</w:t>
            </w:r>
          </w:p>
        </w:tc>
        <w:tc>
          <w:tcPr>
            <w:tcW w:w="749" w:type="pct"/>
            <w:vAlign w:val="center"/>
            <w:hideMark/>
          </w:tcPr>
          <w:p w14:paraId="3A58E328" w14:textId="7CCC387B"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706594" w:rsidRPr="00767CC4">
              <w:rPr>
                <w:rFonts w:ascii="Times New Roman" w:hAnsi="Times New Roman" w:cs="Times New Roman"/>
                <w:b/>
                <w:bCs/>
                <w:sz w:val="20"/>
                <w:szCs w:val="20"/>
              </w:rPr>
              <w:t>5</w:t>
            </w:r>
          </w:p>
        </w:tc>
      </w:tr>
      <w:tr w:rsidR="00A41F6A" w:rsidRPr="00767CC4" w14:paraId="7CD4DE90" w14:textId="77777777" w:rsidTr="00937CA7">
        <w:trPr>
          <w:trHeight w:val="20"/>
        </w:trPr>
        <w:tc>
          <w:tcPr>
            <w:tcW w:w="274" w:type="pct"/>
            <w:noWrap/>
            <w:vAlign w:val="center"/>
          </w:tcPr>
          <w:p w14:paraId="08E36702"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16F36476"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6" w:type="pct"/>
            <w:vAlign w:val="center"/>
            <w:hideMark/>
          </w:tcPr>
          <w:p w14:paraId="1261C734"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4C23E28B"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17B6C15F" w14:textId="4E58E636"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w:t>
            </w:r>
          </w:p>
        </w:tc>
        <w:tc>
          <w:tcPr>
            <w:tcW w:w="749" w:type="pct"/>
            <w:noWrap/>
            <w:vAlign w:val="center"/>
          </w:tcPr>
          <w:p w14:paraId="592508F1" w14:textId="1B7FCDF4"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98,40%</w:t>
            </w:r>
          </w:p>
        </w:tc>
      </w:tr>
      <w:tr w:rsidR="00A41F6A" w:rsidRPr="00767CC4" w14:paraId="0D10315D" w14:textId="77777777" w:rsidTr="00937CA7">
        <w:trPr>
          <w:trHeight w:val="20"/>
        </w:trPr>
        <w:tc>
          <w:tcPr>
            <w:tcW w:w="274" w:type="pct"/>
            <w:noWrap/>
            <w:vAlign w:val="center"/>
          </w:tcPr>
          <w:p w14:paraId="0D6B326D"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647A39AA"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6" w:type="pct"/>
            <w:vAlign w:val="center"/>
            <w:hideMark/>
          </w:tcPr>
          <w:p w14:paraId="40032632"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53DD142B"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635BA4D0" w14:textId="438489F2"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100,54%</w:t>
            </w:r>
          </w:p>
        </w:tc>
        <w:tc>
          <w:tcPr>
            <w:tcW w:w="749" w:type="pct"/>
            <w:noWrap/>
            <w:vAlign w:val="center"/>
          </w:tcPr>
          <w:p w14:paraId="4DCEAEAE" w14:textId="110CC716"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98,28%</w:t>
            </w:r>
          </w:p>
        </w:tc>
      </w:tr>
      <w:tr w:rsidR="00A41F6A" w:rsidRPr="00767CC4" w14:paraId="034614CA" w14:textId="77777777" w:rsidTr="00937CA7">
        <w:trPr>
          <w:trHeight w:val="20"/>
        </w:trPr>
        <w:tc>
          <w:tcPr>
            <w:tcW w:w="274" w:type="pct"/>
            <w:noWrap/>
            <w:vAlign w:val="center"/>
          </w:tcPr>
          <w:p w14:paraId="414282B2"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2F9CAC33"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6" w:type="pct"/>
            <w:vAlign w:val="center"/>
            <w:hideMark/>
          </w:tcPr>
          <w:p w14:paraId="2886E996"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5ABBD6CA"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732BDF2B" w14:textId="4EACEB12"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100,00%</w:t>
            </w:r>
          </w:p>
        </w:tc>
        <w:tc>
          <w:tcPr>
            <w:tcW w:w="749" w:type="pct"/>
            <w:noWrap/>
            <w:vAlign w:val="center"/>
          </w:tcPr>
          <w:p w14:paraId="751D6203" w14:textId="323E485F"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A41F6A" w:rsidRPr="00767CC4" w14:paraId="2565BC1F" w14:textId="77777777" w:rsidTr="00937CA7">
        <w:trPr>
          <w:trHeight w:val="20"/>
        </w:trPr>
        <w:tc>
          <w:tcPr>
            <w:tcW w:w="274" w:type="pct"/>
            <w:noWrap/>
            <w:vAlign w:val="center"/>
          </w:tcPr>
          <w:p w14:paraId="32983B10"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151E98B4"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6" w:type="pct"/>
            <w:vAlign w:val="center"/>
            <w:hideMark/>
          </w:tcPr>
          <w:p w14:paraId="51D4EB3C"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70513F53"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9" w:type="pct"/>
            <w:vAlign w:val="center"/>
          </w:tcPr>
          <w:p w14:paraId="77F74DE2" w14:textId="5AC2E96E"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0</w:t>
            </w:r>
          </w:p>
        </w:tc>
        <w:tc>
          <w:tcPr>
            <w:tcW w:w="749" w:type="pct"/>
            <w:noWrap/>
            <w:vAlign w:val="center"/>
          </w:tcPr>
          <w:p w14:paraId="6573C552" w14:textId="1A6B32E4"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0,202</w:t>
            </w:r>
          </w:p>
        </w:tc>
      </w:tr>
      <w:tr w:rsidR="00A41F6A" w:rsidRPr="00767CC4" w14:paraId="39A539ED" w14:textId="77777777" w:rsidTr="00937CA7">
        <w:trPr>
          <w:trHeight w:val="20"/>
        </w:trPr>
        <w:tc>
          <w:tcPr>
            <w:tcW w:w="274" w:type="pct"/>
            <w:noWrap/>
            <w:vAlign w:val="center"/>
          </w:tcPr>
          <w:p w14:paraId="4AEEC93A"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45AA995A"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6" w:type="pct"/>
            <w:vAlign w:val="center"/>
            <w:hideMark/>
          </w:tcPr>
          <w:p w14:paraId="3CC9DF06"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277DAE0A"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9" w:type="pct"/>
            <w:vAlign w:val="center"/>
          </w:tcPr>
          <w:p w14:paraId="1B8A8CB4" w14:textId="0281FD4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0</w:t>
            </w:r>
          </w:p>
        </w:tc>
        <w:tc>
          <w:tcPr>
            <w:tcW w:w="749" w:type="pct"/>
            <w:noWrap/>
            <w:vAlign w:val="center"/>
          </w:tcPr>
          <w:p w14:paraId="2D448B6A" w14:textId="1D8C0828"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4,8</w:t>
            </w:r>
          </w:p>
        </w:tc>
      </w:tr>
      <w:tr w:rsidR="00A41F6A" w:rsidRPr="00767CC4" w14:paraId="6D24AD2A" w14:textId="77777777" w:rsidTr="00937CA7">
        <w:trPr>
          <w:trHeight w:val="20"/>
        </w:trPr>
        <w:tc>
          <w:tcPr>
            <w:tcW w:w="274" w:type="pct"/>
            <w:noWrap/>
            <w:vAlign w:val="center"/>
          </w:tcPr>
          <w:p w14:paraId="12ABF977"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6A8DFED4"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6" w:type="pct"/>
            <w:vAlign w:val="center"/>
            <w:hideMark/>
          </w:tcPr>
          <w:p w14:paraId="6475F87C"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1CCA9559"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22D04B2E" w14:textId="4FDE37E0"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56,69%</w:t>
            </w:r>
          </w:p>
        </w:tc>
        <w:tc>
          <w:tcPr>
            <w:tcW w:w="749" w:type="pct"/>
            <w:noWrap/>
            <w:vAlign w:val="center"/>
          </w:tcPr>
          <w:p w14:paraId="2BE0E101" w14:textId="2021AA45"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50,56%</w:t>
            </w:r>
          </w:p>
        </w:tc>
      </w:tr>
      <w:tr w:rsidR="00A41F6A" w:rsidRPr="00767CC4" w14:paraId="533C3120" w14:textId="77777777" w:rsidTr="00937CA7">
        <w:trPr>
          <w:trHeight w:val="20"/>
        </w:trPr>
        <w:tc>
          <w:tcPr>
            <w:tcW w:w="274" w:type="pct"/>
            <w:noWrap/>
            <w:vAlign w:val="center"/>
          </w:tcPr>
          <w:p w14:paraId="3314213D"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264BFA1A"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6" w:type="pct"/>
            <w:vAlign w:val="center"/>
            <w:hideMark/>
          </w:tcPr>
          <w:p w14:paraId="4BC68239"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197EA930"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9" w:type="pct"/>
            <w:vAlign w:val="center"/>
          </w:tcPr>
          <w:p w14:paraId="2B2D602B" w14:textId="1B12773A"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116,54</w:t>
            </w:r>
          </w:p>
        </w:tc>
        <w:tc>
          <w:tcPr>
            <w:tcW w:w="749" w:type="pct"/>
            <w:noWrap/>
            <w:vAlign w:val="center"/>
          </w:tcPr>
          <w:p w14:paraId="06CF2146" w14:textId="468DD456"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64,7</w:t>
            </w:r>
          </w:p>
        </w:tc>
      </w:tr>
      <w:tr w:rsidR="00A41F6A" w:rsidRPr="00767CC4" w14:paraId="7AF8E554" w14:textId="77777777" w:rsidTr="00937CA7">
        <w:trPr>
          <w:trHeight w:val="20"/>
        </w:trPr>
        <w:tc>
          <w:tcPr>
            <w:tcW w:w="274" w:type="pct"/>
            <w:noWrap/>
            <w:vAlign w:val="center"/>
          </w:tcPr>
          <w:p w14:paraId="47358964"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6BE4A954"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6" w:type="pct"/>
            <w:vAlign w:val="center"/>
            <w:hideMark/>
          </w:tcPr>
          <w:p w14:paraId="3E40D9DA"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58F24E0B"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62A8F1A2" w14:textId="2E74B74D"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0,00%</w:t>
            </w:r>
          </w:p>
        </w:tc>
        <w:tc>
          <w:tcPr>
            <w:tcW w:w="749" w:type="pct"/>
            <w:noWrap/>
            <w:vAlign w:val="center"/>
          </w:tcPr>
          <w:p w14:paraId="064AB470" w14:textId="4A17B4B8"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0,00%</w:t>
            </w:r>
          </w:p>
        </w:tc>
      </w:tr>
      <w:tr w:rsidR="00A41F6A" w:rsidRPr="00767CC4" w14:paraId="239A2044" w14:textId="77777777" w:rsidTr="00937CA7">
        <w:trPr>
          <w:trHeight w:val="20"/>
        </w:trPr>
        <w:tc>
          <w:tcPr>
            <w:tcW w:w="274" w:type="pct"/>
            <w:noWrap/>
            <w:vAlign w:val="center"/>
          </w:tcPr>
          <w:p w14:paraId="1ADDAB7E" w14:textId="7A110218" w:rsidR="00A41F6A" w:rsidRPr="00767CC4" w:rsidRDefault="00B7215E"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4508CA94"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6" w:type="pct"/>
            <w:vAlign w:val="center"/>
            <w:hideMark/>
          </w:tcPr>
          <w:p w14:paraId="7D506661"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1074968B"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9" w:type="pct"/>
            <w:vAlign w:val="center"/>
          </w:tcPr>
          <w:p w14:paraId="63C01D59" w14:textId="066693F8"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1,706</w:t>
            </w:r>
          </w:p>
        </w:tc>
        <w:tc>
          <w:tcPr>
            <w:tcW w:w="749" w:type="pct"/>
            <w:noWrap/>
            <w:vAlign w:val="center"/>
          </w:tcPr>
          <w:p w14:paraId="5C32CAC7" w14:textId="0BDD9409"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1,678</w:t>
            </w:r>
          </w:p>
        </w:tc>
      </w:tr>
      <w:tr w:rsidR="00A41F6A" w:rsidRPr="00767CC4" w14:paraId="3506E34A" w14:textId="77777777" w:rsidTr="00937CA7">
        <w:trPr>
          <w:trHeight w:val="20"/>
        </w:trPr>
        <w:tc>
          <w:tcPr>
            <w:tcW w:w="274" w:type="pct"/>
            <w:noWrap/>
            <w:vAlign w:val="center"/>
          </w:tcPr>
          <w:p w14:paraId="161C4B5F" w14:textId="4B59B0F2"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B7215E" w:rsidRPr="00767CC4">
              <w:rPr>
                <w:rFonts w:ascii="Times New Roman" w:hAnsi="Times New Roman" w:cs="Times New Roman"/>
                <w:sz w:val="20"/>
                <w:szCs w:val="20"/>
              </w:rPr>
              <w:t>0</w:t>
            </w:r>
          </w:p>
        </w:tc>
        <w:tc>
          <w:tcPr>
            <w:tcW w:w="434" w:type="pct"/>
            <w:noWrap/>
            <w:vAlign w:val="center"/>
            <w:hideMark/>
          </w:tcPr>
          <w:p w14:paraId="568446F7"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6" w:type="pct"/>
            <w:vAlign w:val="center"/>
            <w:hideMark/>
          </w:tcPr>
          <w:p w14:paraId="2BA34833"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32159788"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01630F6E" w14:textId="4CDFA6A8"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0,00%</w:t>
            </w:r>
          </w:p>
        </w:tc>
        <w:tc>
          <w:tcPr>
            <w:tcW w:w="749" w:type="pct"/>
            <w:noWrap/>
            <w:vAlign w:val="center"/>
          </w:tcPr>
          <w:p w14:paraId="5053AC54" w14:textId="4C2A5B05"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1,11%</w:t>
            </w:r>
          </w:p>
        </w:tc>
      </w:tr>
      <w:tr w:rsidR="00A41F6A" w:rsidRPr="00767CC4" w14:paraId="2BEFC1CF" w14:textId="77777777" w:rsidTr="00937CA7">
        <w:trPr>
          <w:trHeight w:val="20"/>
        </w:trPr>
        <w:tc>
          <w:tcPr>
            <w:tcW w:w="274" w:type="pct"/>
            <w:noWrap/>
            <w:vAlign w:val="center"/>
          </w:tcPr>
          <w:p w14:paraId="644A6BD7" w14:textId="1C2935D2" w:rsidR="00A41F6A" w:rsidRPr="00767CC4" w:rsidRDefault="00B7215E"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w:t>
            </w:r>
          </w:p>
        </w:tc>
        <w:tc>
          <w:tcPr>
            <w:tcW w:w="434" w:type="pct"/>
            <w:noWrap/>
            <w:vAlign w:val="center"/>
            <w:hideMark/>
          </w:tcPr>
          <w:p w14:paraId="16180EC5"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6" w:type="pct"/>
            <w:vAlign w:val="center"/>
            <w:hideMark/>
          </w:tcPr>
          <w:p w14:paraId="33FB521E"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4B8A055D"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08FCB108" w14:textId="3B09570B"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0,00%</w:t>
            </w:r>
          </w:p>
        </w:tc>
        <w:tc>
          <w:tcPr>
            <w:tcW w:w="749" w:type="pct"/>
            <w:noWrap/>
            <w:vAlign w:val="center"/>
          </w:tcPr>
          <w:p w14:paraId="61203720" w14:textId="0FF2A55D"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3,70%</w:t>
            </w:r>
          </w:p>
        </w:tc>
      </w:tr>
      <w:tr w:rsidR="00A41F6A" w:rsidRPr="00767CC4" w14:paraId="1D6F610B" w14:textId="77777777" w:rsidTr="00937CA7">
        <w:trPr>
          <w:trHeight w:val="20"/>
        </w:trPr>
        <w:tc>
          <w:tcPr>
            <w:tcW w:w="274" w:type="pct"/>
            <w:noWrap/>
            <w:vAlign w:val="center"/>
          </w:tcPr>
          <w:p w14:paraId="27EAED5B" w14:textId="1CB465A3"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B7215E" w:rsidRPr="00767CC4">
              <w:rPr>
                <w:rFonts w:ascii="Times New Roman" w:hAnsi="Times New Roman" w:cs="Times New Roman"/>
                <w:sz w:val="20"/>
                <w:szCs w:val="20"/>
              </w:rPr>
              <w:t>2</w:t>
            </w:r>
          </w:p>
        </w:tc>
        <w:tc>
          <w:tcPr>
            <w:tcW w:w="434" w:type="pct"/>
            <w:noWrap/>
            <w:vAlign w:val="center"/>
            <w:hideMark/>
          </w:tcPr>
          <w:p w14:paraId="7AA076A6"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6" w:type="pct"/>
            <w:vAlign w:val="center"/>
            <w:hideMark/>
          </w:tcPr>
          <w:p w14:paraId="78F4C027"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607C9020"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9" w:type="pct"/>
            <w:vAlign w:val="center"/>
          </w:tcPr>
          <w:p w14:paraId="25B2147C" w14:textId="705D1CEE"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0,79</w:t>
            </w:r>
          </w:p>
        </w:tc>
        <w:tc>
          <w:tcPr>
            <w:tcW w:w="749" w:type="pct"/>
            <w:noWrap/>
            <w:vAlign w:val="center"/>
          </w:tcPr>
          <w:p w14:paraId="3BC8B25D" w14:textId="6ABE8C64"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1,06</w:t>
            </w:r>
          </w:p>
        </w:tc>
      </w:tr>
      <w:tr w:rsidR="00A41F6A" w:rsidRPr="00767CC4" w14:paraId="5AB612F3" w14:textId="77777777" w:rsidTr="00937CA7">
        <w:trPr>
          <w:trHeight w:val="20"/>
        </w:trPr>
        <w:tc>
          <w:tcPr>
            <w:tcW w:w="274" w:type="pct"/>
            <w:noWrap/>
            <w:vAlign w:val="center"/>
          </w:tcPr>
          <w:p w14:paraId="6901C3C3" w14:textId="7A4DE728" w:rsidR="00A41F6A" w:rsidRPr="00767CC4" w:rsidRDefault="00B7215E"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03C00E8C"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6" w:type="pct"/>
            <w:vAlign w:val="center"/>
            <w:hideMark/>
          </w:tcPr>
          <w:p w14:paraId="79FACA40"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252DFEB3"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7090DFD5" w14:textId="3E07B386"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10,34%</w:t>
            </w:r>
          </w:p>
        </w:tc>
        <w:tc>
          <w:tcPr>
            <w:tcW w:w="749" w:type="pct"/>
            <w:noWrap/>
            <w:vAlign w:val="center"/>
          </w:tcPr>
          <w:p w14:paraId="00E7E12C" w14:textId="2D79F8A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17,63%</w:t>
            </w:r>
          </w:p>
        </w:tc>
      </w:tr>
      <w:tr w:rsidR="00A41F6A" w:rsidRPr="00767CC4" w14:paraId="6A2BD701" w14:textId="77777777" w:rsidTr="00937CA7">
        <w:trPr>
          <w:trHeight w:val="20"/>
        </w:trPr>
        <w:tc>
          <w:tcPr>
            <w:tcW w:w="274" w:type="pct"/>
            <w:noWrap/>
            <w:vAlign w:val="center"/>
          </w:tcPr>
          <w:p w14:paraId="1601D670" w14:textId="5FEDEEFD" w:rsidR="00A41F6A" w:rsidRPr="00767CC4" w:rsidRDefault="00B7215E"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5F8C43AD"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6" w:type="pct"/>
            <w:vAlign w:val="center"/>
            <w:hideMark/>
          </w:tcPr>
          <w:p w14:paraId="230D3E82"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4E23C1F7"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4CD4F82C" w14:textId="487EE6E8"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109,04%</w:t>
            </w:r>
          </w:p>
        </w:tc>
        <w:tc>
          <w:tcPr>
            <w:tcW w:w="749" w:type="pct"/>
            <w:noWrap/>
            <w:vAlign w:val="center"/>
          </w:tcPr>
          <w:p w14:paraId="214188DA" w14:textId="3B44F9DB"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85,40%</w:t>
            </w:r>
          </w:p>
        </w:tc>
      </w:tr>
      <w:tr w:rsidR="00A41F6A" w:rsidRPr="00767CC4" w14:paraId="1DA0CB30" w14:textId="77777777" w:rsidTr="00937CA7">
        <w:trPr>
          <w:trHeight w:val="20"/>
        </w:trPr>
        <w:tc>
          <w:tcPr>
            <w:tcW w:w="274" w:type="pct"/>
            <w:noWrap/>
            <w:vAlign w:val="center"/>
          </w:tcPr>
          <w:p w14:paraId="2EE429F7" w14:textId="3335372B" w:rsidR="00A41F6A" w:rsidRPr="00767CC4" w:rsidRDefault="00B7215E"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022AB217"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6" w:type="pct"/>
            <w:vAlign w:val="center"/>
            <w:hideMark/>
          </w:tcPr>
          <w:p w14:paraId="3AFEC92A"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5B781B90"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29C642D9" w14:textId="476D3A35"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0,00%</w:t>
            </w:r>
          </w:p>
        </w:tc>
        <w:tc>
          <w:tcPr>
            <w:tcW w:w="749" w:type="pct"/>
            <w:noWrap/>
            <w:vAlign w:val="center"/>
          </w:tcPr>
          <w:p w14:paraId="35FF4903" w14:textId="60322292"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A41F6A" w:rsidRPr="00767CC4" w14:paraId="1A670CDA" w14:textId="77777777" w:rsidTr="00937CA7">
        <w:trPr>
          <w:trHeight w:val="20"/>
        </w:trPr>
        <w:tc>
          <w:tcPr>
            <w:tcW w:w="274" w:type="pct"/>
            <w:noWrap/>
            <w:vAlign w:val="center"/>
          </w:tcPr>
          <w:p w14:paraId="3C9FB4C6" w14:textId="7F74651F" w:rsidR="00A41F6A" w:rsidRPr="00767CC4" w:rsidRDefault="00B7215E"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55E6DC95"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6" w:type="pct"/>
            <w:vAlign w:val="center"/>
            <w:hideMark/>
          </w:tcPr>
          <w:p w14:paraId="14A91301"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354ABCCB" w14:textId="77777777"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0F3990C4" w14:textId="445EDA9F"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100,00%</w:t>
            </w:r>
          </w:p>
        </w:tc>
        <w:tc>
          <w:tcPr>
            <w:tcW w:w="749" w:type="pct"/>
            <w:noWrap/>
            <w:vAlign w:val="center"/>
          </w:tcPr>
          <w:p w14:paraId="2E735A97" w14:textId="7E6516F9" w:rsidR="00A41F6A" w:rsidRPr="00767CC4" w:rsidRDefault="00A41F6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42F04788" w14:textId="77777777" w:rsidR="00733B85" w:rsidRPr="00767CC4" w:rsidRDefault="00733B85" w:rsidP="0025211E">
      <w:pPr>
        <w:pStyle w:val="Heading3"/>
      </w:pPr>
      <w:bookmarkStart w:id="95" w:name="_Toc209599522"/>
      <w:r w:rsidRPr="00767CC4">
        <w:t>Изпълнение на инвестиционна програма</w:t>
      </w:r>
      <w:bookmarkEnd w:id="95"/>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1F4969" w:rsidRPr="00767CC4" w14:paraId="2B88A388" w14:textId="77777777" w:rsidTr="00733B85">
        <w:tc>
          <w:tcPr>
            <w:tcW w:w="2500" w:type="pct"/>
            <w:vAlign w:val="center"/>
          </w:tcPr>
          <w:p w14:paraId="16F50E57"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5233E297" w14:textId="1DAB72A3"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1F4969"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1F4969" w:rsidRPr="00767CC4" w14:paraId="57BF3B39" w14:textId="77777777" w:rsidTr="00733B85">
        <w:tc>
          <w:tcPr>
            <w:tcW w:w="2500" w:type="pct"/>
            <w:vAlign w:val="center"/>
          </w:tcPr>
          <w:p w14:paraId="33F668BB"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vAlign w:val="center"/>
          </w:tcPr>
          <w:p w14:paraId="0F1C9CFC" w14:textId="77777777" w:rsidR="00733B85" w:rsidRPr="00767CC4" w:rsidRDefault="00733B85" w:rsidP="00733B85">
            <w:pPr>
              <w:jc w:val="center"/>
              <w:rPr>
                <w:rFonts w:ascii="Times New Roman" w:hAnsi="Times New Roman" w:cs="Times New Roman"/>
                <w:sz w:val="20"/>
                <w:szCs w:val="20"/>
              </w:rPr>
            </w:pPr>
          </w:p>
        </w:tc>
      </w:tr>
      <w:tr w:rsidR="001F4969" w:rsidRPr="00767CC4" w14:paraId="2F80CC36" w14:textId="77777777" w:rsidTr="00003F25">
        <w:tc>
          <w:tcPr>
            <w:tcW w:w="2500" w:type="pct"/>
            <w:vAlign w:val="center"/>
          </w:tcPr>
          <w:p w14:paraId="5E4FE514"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3A141545" w14:textId="77777777" w:rsidR="00733B85" w:rsidRPr="00767CC4" w:rsidRDefault="00733B85" w:rsidP="00003F25">
            <w:pPr>
              <w:jc w:val="center"/>
              <w:rPr>
                <w:rFonts w:ascii="Times New Roman" w:hAnsi="Times New Roman" w:cs="Times New Roman"/>
                <w:sz w:val="20"/>
                <w:szCs w:val="20"/>
              </w:rPr>
            </w:pPr>
            <w:r w:rsidRPr="00767CC4">
              <w:rPr>
                <w:rFonts w:ascii="Times New Roman" w:hAnsi="Times New Roman" w:cs="Times New Roman"/>
                <w:sz w:val="20"/>
                <w:szCs w:val="20"/>
              </w:rPr>
              <w:t>7</w:t>
            </w:r>
          </w:p>
        </w:tc>
      </w:tr>
      <w:tr w:rsidR="001F4969" w:rsidRPr="00767CC4" w14:paraId="4F3EC5CC" w14:textId="77777777" w:rsidTr="00003F25">
        <w:tc>
          <w:tcPr>
            <w:tcW w:w="2500" w:type="pct"/>
            <w:vAlign w:val="center"/>
          </w:tcPr>
          <w:p w14:paraId="7B270CC7"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24223457" w14:textId="77777777" w:rsidR="00733B85" w:rsidRPr="00767CC4" w:rsidRDefault="00733B85" w:rsidP="00003F25">
            <w:pPr>
              <w:jc w:val="center"/>
              <w:rPr>
                <w:rFonts w:ascii="Times New Roman" w:hAnsi="Times New Roman" w:cs="Times New Roman"/>
                <w:sz w:val="20"/>
                <w:szCs w:val="20"/>
              </w:rPr>
            </w:pPr>
            <w:r w:rsidRPr="00767CC4">
              <w:rPr>
                <w:rFonts w:ascii="Times New Roman" w:hAnsi="Times New Roman" w:cs="Times New Roman"/>
                <w:sz w:val="20"/>
                <w:szCs w:val="20"/>
              </w:rPr>
              <w:t>5</w:t>
            </w:r>
          </w:p>
        </w:tc>
      </w:tr>
      <w:tr w:rsidR="001F4969" w:rsidRPr="00767CC4" w14:paraId="609F4C5D" w14:textId="77777777" w:rsidTr="00003F25">
        <w:tc>
          <w:tcPr>
            <w:tcW w:w="2500" w:type="pct"/>
            <w:vAlign w:val="center"/>
          </w:tcPr>
          <w:p w14:paraId="3636F4EF"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vAlign w:val="center"/>
          </w:tcPr>
          <w:p w14:paraId="755F35C9" w14:textId="77777777" w:rsidR="00733B85" w:rsidRPr="00767CC4" w:rsidRDefault="00733B85" w:rsidP="00003F25">
            <w:pPr>
              <w:jc w:val="center"/>
              <w:rPr>
                <w:rFonts w:ascii="Times New Roman" w:hAnsi="Times New Roman" w:cs="Times New Roman"/>
                <w:sz w:val="20"/>
                <w:szCs w:val="20"/>
              </w:rPr>
            </w:pPr>
            <w:r w:rsidRPr="00767CC4">
              <w:rPr>
                <w:rFonts w:ascii="Times New Roman" w:hAnsi="Times New Roman" w:cs="Times New Roman"/>
                <w:sz w:val="20"/>
                <w:szCs w:val="20"/>
              </w:rPr>
              <w:t>12</w:t>
            </w:r>
          </w:p>
        </w:tc>
      </w:tr>
      <w:tr w:rsidR="001F4969" w:rsidRPr="00767CC4" w14:paraId="29FF72C3" w14:textId="77777777" w:rsidTr="00003F25">
        <w:tc>
          <w:tcPr>
            <w:tcW w:w="2500" w:type="pct"/>
            <w:vAlign w:val="center"/>
          </w:tcPr>
          <w:p w14:paraId="5A417ECC" w14:textId="77777777" w:rsidR="00733B85" w:rsidRPr="00767CC4" w:rsidRDefault="00733B85" w:rsidP="00733B85">
            <w:pPr>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1DAA5159" w14:textId="77777777" w:rsidR="00733B85" w:rsidRPr="00767CC4" w:rsidRDefault="00733B85" w:rsidP="00003F25">
            <w:pPr>
              <w:jc w:val="center"/>
              <w:rPr>
                <w:rFonts w:ascii="Times New Roman" w:hAnsi="Times New Roman" w:cs="Times New Roman"/>
                <w:b/>
                <w:sz w:val="20"/>
                <w:szCs w:val="20"/>
              </w:rPr>
            </w:pPr>
            <w:r w:rsidRPr="00767CC4">
              <w:rPr>
                <w:rFonts w:ascii="Times New Roman" w:hAnsi="Times New Roman" w:cs="Times New Roman"/>
                <w:sz w:val="20"/>
                <w:szCs w:val="20"/>
              </w:rPr>
              <w:t>12</w:t>
            </w:r>
          </w:p>
        </w:tc>
      </w:tr>
    </w:tbl>
    <w:p w14:paraId="6DC8997A" w14:textId="77777777" w:rsidR="00147A2B" w:rsidRPr="00767CC4" w:rsidRDefault="00147A2B" w:rsidP="0025211E">
      <w:pPr>
        <w:pStyle w:val="Heading3"/>
      </w:pPr>
      <w:bookmarkStart w:id="96" w:name="_Toc209599523"/>
      <w:r w:rsidRPr="00767CC4">
        <w:t>Анализ и състояние на водоснабдителните системи, които се стопанисват от ВиК оператора</w:t>
      </w:r>
      <w:bookmarkEnd w:id="96"/>
      <w:r w:rsidRPr="00767CC4">
        <w:t xml:space="preserve"> </w:t>
      </w:r>
    </w:p>
    <w:p w14:paraId="43B4C8B1" w14:textId="65587D82"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w:t>
      </w:r>
      <w:r w:rsidR="002F4406" w:rsidRPr="00767CC4">
        <w:rPr>
          <w:rFonts w:ascii="Times New Roman" w:hAnsi="Times New Roman" w:cs="Times New Roman"/>
          <w:sz w:val="24"/>
          <w:szCs w:val="24"/>
        </w:rPr>
        <w:t>69</w:t>
      </w:r>
      <w:r w:rsidRPr="00767CC4">
        <w:rPr>
          <w:rFonts w:ascii="Times New Roman" w:hAnsi="Times New Roman" w:cs="Times New Roman"/>
          <w:sz w:val="24"/>
          <w:szCs w:val="24"/>
        </w:rPr>
        <w:t>% етернит) и физическите загуби на вода (4</w:t>
      </w:r>
      <w:r w:rsidR="000B547A" w:rsidRPr="00767CC4">
        <w:rPr>
          <w:rFonts w:ascii="Times New Roman" w:hAnsi="Times New Roman" w:cs="Times New Roman"/>
          <w:sz w:val="24"/>
          <w:szCs w:val="24"/>
        </w:rPr>
        <w:t>3,7</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5EB22E80" w14:textId="77777777" w:rsidR="00BD4DD6" w:rsidRPr="00767CC4" w:rsidRDefault="00BD4DD6" w:rsidP="0025211E">
      <w:pPr>
        <w:pStyle w:val="Heading3"/>
      </w:pPr>
      <w:bookmarkStart w:id="97" w:name="_Toc167367469"/>
      <w:bookmarkStart w:id="98" w:name="_Toc209599524"/>
      <w:r w:rsidRPr="00767CC4">
        <w:t>Актуално състояние на водоизточниците - основни и резервни</w:t>
      </w:r>
      <w:bookmarkStart w:id="99" w:name="_Toc167367470"/>
      <w:bookmarkEnd w:id="97"/>
      <w:bookmarkEnd w:id="98"/>
      <w:r w:rsidRPr="00767CC4">
        <w:t xml:space="preserve"> </w:t>
      </w:r>
    </w:p>
    <w:p w14:paraId="74AEC4A1" w14:textId="77777777" w:rsidR="00BD4DD6" w:rsidRPr="00767CC4" w:rsidRDefault="00BD4DD6" w:rsidP="00BD4DD6">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lastRenderedPageBreak/>
        <w:t>„Водоснабдяване и канализация“ ООД гр. Исперих не експлоатира повърхностни водоизточници.</w:t>
      </w:r>
    </w:p>
    <w:p w14:paraId="6FBA5669" w14:textId="04B5C63E" w:rsidR="00BD4DD6" w:rsidRPr="00767CC4" w:rsidRDefault="00BD4DD6" w:rsidP="00BD4DD6">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Подземните водоизточници (каптирани извори - КИ, тръбни кладенци, шахтови кладенци) експлоатирани от дружеството, са в добро техническо състояние. Към момента няма недостиг на водни количества.</w:t>
      </w:r>
    </w:p>
    <w:p w14:paraId="5A91F926" w14:textId="77777777" w:rsidR="00BD4DD6" w:rsidRPr="00767CC4" w:rsidRDefault="00BD4DD6" w:rsidP="0025211E">
      <w:pPr>
        <w:pStyle w:val="Heading3"/>
      </w:pPr>
      <w:bookmarkStart w:id="100" w:name="_Toc209599525"/>
      <w:r w:rsidRPr="00767CC4">
        <w:t>Потенциално възможни проблеми с водоизточниците</w:t>
      </w:r>
      <w:bookmarkStart w:id="101" w:name="_Toc167367471"/>
      <w:bookmarkEnd w:id="99"/>
      <w:bookmarkEnd w:id="100"/>
      <w:r w:rsidRPr="00767CC4">
        <w:t xml:space="preserve"> </w:t>
      </w:r>
    </w:p>
    <w:p w14:paraId="2D0FFC26" w14:textId="77777777" w:rsidR="00BD4DD6" w:rsidRPr="00767CC4" w:rsidRDefault="00BD4DD6" w:rsidP="00BD4DD6">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Във водоснабдителна система „Самуил“ при КИ „Голям извор”  за КИ „Хвойна 1”, КИ „Хвойна 2”, КИ „Фаика” и КИ „Дервента” през летните месеци се наблюдава намаление на дебитите. Поради това за с. Самуил, с. Богомилци и с. Желязковец при по-голямо засушаване през летните месеци има опция да бъде въведен воден режим.</w:t>
      </w:r>
    </w:p>
    <w:p w14:paraId="5949135F" w14:textId="712CA26A" w:rsidR="00BD4DD6" w:rsidRPr="00767CC4" w:rsidRDefault="00BD4DD6" w:rsidP="0025211E">
      <w:pPr>
        <w:pStyle w:val="Heading3"/>
      </w:pPr>
      <w:bookmarkStart w:id="102" w:name="_Toc209599526"/>
      <w:r w:rsidRPr="00767CC4">
        <w:t>Населени места, в които е въвеждан режим</w:t>
      </w:r>
      <w:bookmarkStart w:id="103" w:name="_Toc167367473"/>
      <w:bookmarkEnd w:id="101"/>
      <w:r w:rsidRPr="00767CC4">
        <w:t xml:space="preserve"> </w:t>
      </w:r>
      <w:r w:rsidR="003F6DB4" w:rsidRPr="00767CC4">
        <w:t>в периода 2023-2025 г.</w:t>
      </w:r>
      <w:bookmarkEnd w:id="102"/>
    </w:p>
    <w:p w14:paraId="0DD2488D" w14:textId="77777777" w:rsidR="003F6DB4" w:rsidRPr="00767CC4" w:rsidRDefault="003F6DB4" w:rsidP="0025211E">
      <w:pPr>
        <w:pStyle w:val="Heading4"/>
      </w:pPr>
      <w:r w:rsidRPr="00767CC4">
        <w:t>Населени места, в които е въвеждан режим през 2023 г.</w:t>
      </w:r>
    </w:p>
    <w:p w14:paraId="573605B0" w14:textId="1583312F" w:rsidR="003F6DB4" w:rsidRPr="00767CC4" w:rsidRDefault="003F6DB4" w:rsidP="003F6DB4">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През 2023</w:t>
      </w:r>
      <w:r w:rsidR="008605FF" w:rsidRPr="00767CC4">
        <w:rPr>
          <w:rFonts w:ascii="Times New Roman" w:eastAsia="Calibri" w:hAnsi="Times New Roman" w:cs="Times New Roman"/>
          <w:sz w:val="24"/>
          <w:szCs w:val="24"/>
        </w:rPr>
        <w:t xml:space="preserve"> </w:t>
      </w:r>
      <w:r w:rsidRPr="00767CC4">
        <w:rPr>
          <w:rFonts w:ascii="Times New Roman" w:eastAsia="Calibri" w:hAnsi="Times New Roman" w:cs="Times New Roman"/>
          <w:sz w:val="24"/>
          <w:szCs w:val="24"/>
        </w:rPr>
        <w:t xml:space="preserve">г. не е въвеждан воден режим в населените места на територията, която обслужва </w:t>
      </w:r>
      <w:r w:rsidR="008605FF" w:rsidRPr="00767CC4">
        <w:rPr>
          <w:rFonts w:ascii="Times New Roman" w:eastAsia="Calibri" w:hAnsi="Times New Roman" w:cs="Times New Roman"/>
          <w:kern w:val="2"/>
          <w:sz w:val="24"/>
          <w:szCs w:val="24"/>
          <w14:ligatures w14:val="standardContextual"/>
        </w:rPr>
        <w:t>„Водоснабдяване и канализация“ ООД гр. Исперих</w:t>
      </w:r>
      <w:r w:rsidRPr="00767CC4">
        <w:rPr>
          <w:rFonts w:ascii="Times New Roman" w:eastAsia="Calibri" w:hAnsi="Times New Roman" w:cs="Times New Roman"/>
          <w:sz w:val="24"/>
          <w:szCs w:val="24"/>
        </w:rPr>
        <w:t>.</w:t>
      </w:r>
    </w:p>
    <w:p w14:paraId="6456BF4B" w14:textId="77777777" w:rsidR="003F6DB4" w:rsidRPr="00767CC4" w:rsidRDefault="003F6DB4" w:rsidP="0025211E">
      <w:pPr>
        <w:pStyle w:val="Heading4"/>
      </w:pPr>
      <w:r w:rsidRPr="00767CC4">
        <w:t>Населени места, в които е въвеждан режим през 2024 г.</w:t>
      </w:r>
    </w:p>
    <w:p w14:paraId="6EF59B6D" w14:textId="3E0B7869" w:rsidR="003F6DB4" w:rsidRPr="00767CC4" w:rsidRDefault="008605FF"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sz w:val="24"/>
          <w:szCs w:val="24"/>
        </w:rPr>
        <w:t>На територията</w:t>
      </w:r>
      <w:r w:rsidR="003F6DB4" w:rsidRPr="00767CC4">
        <w:rPr>
          <w:rFonts w:ascii="Times New Roman" w:eastAsia="Calibri" w:hAnsi="Times New Roman" w:cs="Times New Roman"/>
          <w:sz w:val="24"/>
          <w:szCs w:val="24"/>
        </w:rPr>
        <w:t xml:space="preserve"> няма населени места с нарушено водоснабдяване.</w:t>
      </w:r>
      <w:r w:rsidR="003F6DB4" w:rsidRPr="00767CC4">
        <w:rPr>
          <w:rFonts w:ascii="Times New Roman" w:eastAsia="Calibri" w:hAnsi="Times New Roman" w:cs="Times New Roman"/>
          <w:sz w:val="24"/>
          <w:szCs w:val="24"/>
        </w:rPr>
        <w:tab/>
      </w:r>
    </w:p>
    <w:p w14:paraId="6483B791" w14:textId="77777777" w:rsidR="003F6DB4" w:rsidRPr="00767CC4" w:rsidRDefault="003F6DB4" w:rsidP="0025211E">
      <w:pPr>
        <w:pStyle w:val="Heading4"/>
      </w:pPr>
      <w:r w:rsidRPr="00767CC4">
        <w:t>Населени места, в които е въвеждан режим през 2025 г.</w:t>
      </w:r>
    </w:p>
    <w:p w14:paraId="2C261822" w14:textId="4BDA6A8C" w:rsidR="003F6DB4" w:rsidRPr="00767CC4" w:rsidRDefault="008605FF"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На територията </w:t>
      </w:r>
      <w:r w:rsidR="003F6DB4" w:rsidRPr="00767CC4">
        <w:rPr>
          <w:rFonts w:ascii="Times New Roman" w:eastAsia="Calibri" w:hAnsi="Times New Roman" w:cs="Times New Roman"/>
          <w:sz w:val="24"/>
          <w:szCs w:val="24"/>
        </w:rPr>
        <w:t>няма населени места с нарушено водоснабдяване.</w:t>
      </w:r>
    </w:p>
    <w:p w14:paraId="361A5AA8" w14:textId="77777777" w:rsidR="00BD4DD6" w:rsidRPr="00767CC4" w:rsidRDefault="00BD4DD6" w:rsidP="0025211E">
      <w:pPr>
        <w:pStyle w:val="Heading3"/>
      </w:pPr>
      <w:bookmarkStart w:id="104" w:name="_Toc209599527"/>
      <w:r w:rsidRPr="00767CC4">
        <w:t>Мерки за разрешаване на проблемите</w:t>
      </w:r>
      <w:bookmarkEnd w:id="103"/>
      <w:bookmarkEnd w:id="104"/>
    </w:p>
    <w:p w14:paraId="0F851E25" w14:textId="63454B49" w:rsidR="00147A2B" w:rsidRPr="00767CC4" w:rsidRDefault="00BD4DD6" w:rsidP="00BD4DD6">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За </w:t>
      </w:r>
      <w:r w:rsidR="009B014E" w:rsidRPr="00767CC4">
        <w:rPr>
          <w:rFonts w:ascii="Times New Roman" w:eastAsia="Calibri" w:hAnsi="Times New Roman" w:cs="Times New Roman"/>
          <w:kern w:val="2"/>
          <w:sz w:val="24"/>
          <w:szCs w:val="24"/>
          <w14:ligatures w14:val="standardContextual"/>
        </w:rPr>
        <w:t>осигуряване на алтернативно водоснабдяване и допълнителни</w:t>
      </w:r>
      <w:r w:rsidRPr="00767CC4">
        <w:rPr>
          <w:rFonts w:ascii="Times New Roman" w:eastAsia="Calibri" w:hAnsi="Times New Roman" w:cs="Times New Roman"/>
          <w:kern w:val="2"/>
          <w:sz w:val="24"/>
          <w:szCs w:val="24"/>
          <w14:ligatures w14:val="standardContextual"/>
        </w:rPr>
        <w:t xml:space="preserve"> водни количества през летните месеци, Община Самуил е депозирала заявление до Басейнова дирекция „Дунавски район“ - Плевен, за възстановяване на водовземно съоръжение ДС „Голям извор” като резервен вариант, за да няма проблеми във водоподаването към населените места от </w:t>
      </w:r>
      <w:r w:rsidR="009B014E" w:rsidRPr="00767CC4">
        <w:rPr>
          <w:rFonts w:ascii="Times New Roman" w:eastAsia="Calibri" w:hAnsi="Times New Roman" w:cs="Times New Roman"/>
          <w:kern w:val="2"/>
          <w:sz w:val="24"/>
          <w:szCs w:val="24"/>
          <w14:ligatures w14:val="standardContextual"/>
        </w:rPr>
        <w:t>водоснабдителна система</w:t>
      </w:r>
      <w:r w:rsidRPr="00767CC4">
        <w:rPr>
          <w:rFonts w:ascii="Times New Roman" w:eastAsia="Calibri" w:hAnsi="Times New Roman" w:cs="Times New Roman"/>
          <w:kern w:val="2"/>
          <w:sz w:val="24"/>
          <w:szCs w:val="24"/>
          <w14:ligatures w14:val="standardContextual"/>
        </w:rPr>
        <w:t xml:space="preserve"> „Самуил”.</w:t>
      </w:r>
    </w:p>
    <w:p w14:paraId="2D48AD9D" w14:textId="77777777" w:rsidR="009B2B9B" w:rsidRPr="00767CC4" w:rsidRDefault="009B2B9B" w:rsidP="0025211E">
      <w:pPr>
        <w:pStyle w:val="Heading3"/>
      </w:pPr>
      <w:bookmarkStart w:id="105" w:name="_Toc209599528"/>
      <w:r w:rsidRPr="00767CC4">
        <w:t>Приоритетни проекти</w:t>
      </w:r>
      <w:bookmarkEnd w:id="105"/>
    </w:p>
    <w:p w14:paraId="1C1A0543" w14:textId="4D73113A" w:rsidR="009B2B9B" w:rsidRPr="00767CC4" w:rsidRDefault="00BD4DD6" w:rsidP="00BD4DD6">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Към момента дружеството е идентифицирало приоритетни обекти за осигуряване на устойчиво водоснабдяване на обща стойност 6,95 млн. лв.</w:t>
      </w:r>
    </w:p>
    <w:p w14:paraId="26EE7C32" w14:textId="475C2D84" w:rsidR="00733B85" w:rsidRPr="00767CC4" w:rsidRDefault="00733B85" w:rsidP="0025211E">
      <w:pPr>
        <w:pStyle w:val="Heading2"/>
      </w:pPr>
      <w:bookmarkStart w:id="106" w:name="_Toc209599529"/>
      <w:r w:rsidRPr="00767CC4">
        <w:t>„</w:t>
      </w:r>
      <w:r w:rsidR="00937CA7" w:rsidRPr="00767CC4">
        <w:t>ВиК</w:t>
      </w:r>
      <w:r w:rsidRPr="00767CC4">
        <w:t>” ООД, гр. Кърджали</w:t>
      </w:r>
      <w:bookmarkEnd w:id="106"/>
    </w:p>
    <w:p w14:paraId="261F4848" w14:textId="77777777"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Административна област Кърджали е включена в Южен Централен планов регион на България. Размерът (площта) на Област Кърджали е 3208 км².</w:t>
      </w:r>
    </w:p>
    <w:p w14:paraId="1924C764" w14:textId="42647842"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lastRenderedPageBreak/>
        <w:t xml:space="preserve">Дружеството обслужва територията на област Кърджали със седем общини с общ брой население от </w:t>
      </w:r>
      <w:r w:rsidR="00A1065E" w:rsidRPr="00767CC4">
        <w:rPr>
          <w:rFonts w:ascii="Times New Roman" w:eastAsia="Calibri" w:hAnsi="Times New Roman" w:cs="Times New Roman"/>
          <w:kern w:val="2"/>
          <w:sz w:val="24"/>
          <w:szCs w:val="24"/>
          <w14:ligatures w14:val="standardContextual"/>
        </w:rPr>
        <w:t>130 297</w:t>
      </w:r>
      <w:r w:rsidRPr="00767CC4">
        <w:rPr>
          <w:rFonts w:ascii="Times New Roman" w:eastAsia="Calibri" w:hAnsi="Times New Roman" w:cs="Times New Roman"/>
          <w:kern w:val="2"/>
          <w:sz w:val="24"/>
          <w:szCs w:val="24"/>
          <w14:ligatures w14:val="standardContextual"/>
        </w:rPr>
        <w:t xml:space="preserve"> души, които обитават общо 468 населени места. </w:t>
      </w:r>
    </w:p>
    <w:p w14:paraId="3301FF43" w14:textId="77777777" w:rsidR="00733B85" w:rsidRPr="00767CC4" w:rsidRDefault="00733B85" w:rsidP="001E3800">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Дружеството осъществява дейност на територията на всичките седем общини в Област Кърджали, чрез експлоатационни райони, по един във всяка община, а за община Кърджали – 2 (два) района: район Кърджали–град, обхващащ гр. Кърджали и крайградските села от ВС яз. Боровица и район Кърджали-села, обхващащ всички останали села от общината.</w:t>
      </w:r>
    </w:p>
    <w:p w14:paraId="6EAA8ACF" w14:textId="77777777" w:rsidR="00733B85" w:rsidRPr="00767CC4" w:rsidRDefault="00733B85" w:rsidP="0025211E">
      <w:pPr>
        <w:pStyle w:val="Heading3"/>
      </w:pPr>
      <w:bookmarkStart w:id="107" w:name="_Toc209599530"/>
      <w:r w:rsidRPr="00767CC4">
        <w:t>Доставка на питейна вода</w:t>
      </w:r>
      <w:bookmarkEnd w:id="107"/>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2C015124" w14:textId="77777777" w:rsidTr="00032821">
        <w:trPr>
          <w:trHeight w:val="20"/>
        </w:trPr>
        <w:tc>
          <w:tcPr>
            <w:tcW w:w="3842" w:type="pct"/>
          </w:tcPr>
          <w:p w14:paraId="1F9C2B1D"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452EB5CD" w14:textId="065D3BB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A41F6A" w:rsidRPr="00767CC4">
              <w:rPr>
                <w:rFonts w:ascii="Times New Roman" w:hAnsi="Times New Roman" w:cs="Times New Roman"/>
                <w:b/>
                <w:sz w:val="20"/>
                <w:szCs w:val="20"/>
              </w:rPr>
              <w:t>4</w:t>
            </w:r>
          </w:p>
        </w:tc>
      </w:tr>
      <w:tr w:rsidR="00733B85" w:rsidRPr="00767CC4" w14:paraId="67B61D4F" w14:textId="77777777" w:rsidTr="00032821">
        <w:trPr>
          <w:trHeight w:val="20"/>
        </w:trPr>
        <w:tc>
          <w:tcPr>
            <w:tcW w:w="3842" w:type="pct"/>
          </w:tcPr>
          <w:p w14:paraId="4992997C"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46954648" w14:textId="3A1D3A77" w:rsidR="00733B85" w:rsidRPr="00767CC4" w:rsidRDefault="00A0190C" w:rsidP="001E3800">
            <w:pPr>
              <w:jc w:val="center"/>
              <w:rPr>
                <w:rFonts w:ascii="Times New Roman" w:hAnsi="Times New Roman" w:cs="Times New Roman"/>
                <w:sz w:val="20"/>
                <w:szCs w:val="20"/>
              </w:rPr>
            </w:pPr>
            <w:r w:rsidRPr="00767CC4">
              <w:rPr>
                <w:rFonts w:ascii="Times New Roman" w:hAnsi="Times New Roman" w:cs="Times New Roman"/>
                <w:sz w:val="20"/>
                <w:szCs w:val="20"/>
              </w:rPr>
              <w:t>130 297</w:t>
            </w:r>
          </w:p>
        </w:tc>
      </w:tr>
      <w:tr w:rsidR="00733B85" w:rsidRPr="00767CC4" w14:paraId="55FB1C33" w14:textId="77777777" w:rsidTr="00032821">
        <w:trPr>
          <w:trHeight w:val="20"/>
        </w:trPr>
        <w:tc>
          <w:tcPr>
            <w:tcW w:w="3842" w:type="pct"/>
          </w:tcPr>
          <w:p w14:paraId="508F41C8"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22DB6695" w14:textId="466D1CF8" w:rsidR="00733B85" w:rsidRPr="00767CC4" w:rsidRDefault="00A0190C" w:rsidP="001E3800">
            <w:pPr>
              <w:jc w:val="center"/>
              <w:rPr>
                <w:rFonts w:ascii="Times New Roman" w:hAnsi="Times New Roman" w:cs="Times New Roman"/>
                <w:sz w:val="20"/>
                <w:szCs w:val="20"/>
              </w:rPr>
            </w:pPr>
            <w:r w:rsidRPr="00767CC4">
              <w:rPr>
                <w:rFonts w:ascii="Times New Roman" w:hAnsi="Times New Roman" w:cs="Times New Roman"/>
                <w:sz w:val="20"/>
                <w:szCs w:val="20"/>
              </w:rPr>
              <w:t>79 637</w:t>
            </w:r>
          </w:p>
        </w:tc>
      </w:tr>
      <w:tr w:rsidR="00733B85" w:rsidRPr="00767CC4" w14:paraId="61F25178" w14:textId="77777777" w:rsidTr="00032821">
        <w:trPr>
          <w:trHeight w:val="20"/>
        </w:trPr>
        <w:tc>
          <w:tcPr>
            <w:tcW w:w="3842" w:type="pct"/>
          </w:tcPr>
          <w:p w14:paraId="1D75A19A"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44C558F4" w14:textId="6B6AAD04" w:rsidR="00733B85" w:rsidRPr="00767CC4" w:rsidRDefault="00733B85" w:rsidP="001E3800">
            <w:pPr>
              <w:jc w:val="center"/>
              <w:rPr>
                <w:rFonts w:ascii="Times New Roman" w:hAnsi="Times New Roman" w:cs="Times New Roman"/>
                <w:sz w:val="20"/>
                <w:szCs w:val="20"/>
              </w:rPr>
            </w:pPr>
            <w:r w:rsidRPr="00767CC4">
              <w:rPr>
                <w:rFonts w:ascii="Times New Roman" w:hAnsi="Times New Roman" w:cs="Times New Roman"/>
                <w:sz w:val="20"/>
                <w:szCs w:val="20"/>
              </w:rPr>
              <w:t>92.</w:t>
            </w:r>
            <w:r w:rsidR="00A0190C" w:rsidRPr="00767CC4">
              <w:rPr>
                <w:rFonts w:ascii="Times New Roman" w:hAnsi="Times New Roman" w:cs="Times New Roman"/>
                <w:sz w:val="20"/>
                <w:szCs w:val="20"/>
              </w:rPr>
              <w:t>29</w:t>
            </w:r>
            <w:r w:rsidRPr="00767CC4">
              <w:rPr>
                <w:rFonts w:ascii="Times New Roman" w:hAnsi="Times New Roman" w:cs="Times New Roman"/>
                <w:sz w:val="20"/>
                <w:szCs w:val="20"/>
              </w:rPr>
              <w:t>%</w:t>
            </w:r>
          </w:p>
        </w:tc>
      </w:tr>
      <w:tr w:rsidR="00733B85" w:rsidRPr="00767CC4" w14:paraId="1F8F21FA" w14:textId="77777777" w:rsidTr="00032821">
        <w:trPr>
          <w:trHeight w:val="20"/>
        </w:trPr>
        <w:tc>
          <w:tcPr>
            <w:tcW w:w="3842" w:type="pct"/>
          </w:tcPr>
          <w:p w14:paraId="282C57B7" w14:textId="62FD3972" w:rsidR="00733B85" w:rsidRPr="00767CC4" w:rsidRDefault="00733B85" w:rsidP="00733B85">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r w:rsidRPr="00767CC4">
              <w:rPr>
                <w:rFonts w:ascii="Times New Roman" w:hAnsi="Times New Roman" w:cs="Times New Roman"/>
                <w:sz w:val="20"/>
                <w:szCs w:val="20"/>
              </w:rPr>
              <w:tab/>
            </w:r>
          </w:p>
        </w:tc>
        <w:tc>
          <w:tcPr>
            <w:tcW w:w="1158" w:type="pct"/>
            <w:vAlign w:val="center"/>
          </w:tcPr>
          <w:p w14:paraId="482DC944" w14:textId="721B37D9" w:rsidR="00733B85" w:rsidRPr="00767CC4" w:rsidRDefault="00A0190C" w:rsidP="001E3800">
            <w:pPr>
              <w:jc w:val="center"/>
              <w:rPr>
                <w:rFonts w:ascii="Times New Roman" w:hAnsi="Times New Roman" w:cs="Times New Roman"/>
                <w:bCs/>
                <w:sz w:val="20"/>
                <w:szCs w:val="20"/>
              </w:rPr>
            </w:pPr>
            <w:r w:rsidRPr="00767CC4">
              <w:rPr>
                <w:rFonts w:ascii="Times New Roman" w:hAnsi="Times New Roman" w:cs="Times New Roman"/>
                <w:bCs/>
                <w:sz w:val="20"/>
                <w:szCs w:val="20"/>
              </w:rPr>
              <w:t>5 578 899</w:t>
            </w:r>
          </w:p>
        </w:tc>
      </w:tr>
    </w:tbl>
    <w:p w14:paraId="0300211E" w14:textId="77777777" w:rsidR="00733B85" w:rsidRPr="00767CC4" w:rsidRDefault="00733B85" w:rsidP="00937CA7">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hAnsi="Times New Roman" w:cs="Times New Roman"/>
          <w:sz w:val="24"/>
          <w:szCs w:val="24"/>
        </w:rPr>
        <w:t xml:space="preserve"> </w:t>
      </w:r>
      <w:r w:rsidRPr="00767CC4">
        <w:rPr>
          <w:rFonts w:ascii="Times New Roman" w:eastAsia="Calibri" w:hAnsi="Times New Roman" w:cs="Times New Roman"/>
          <w:kern w:val="2"/>
          <w:sz w:val="24"/>
          <w:szCs w:val="24"/>
          <w14:ligatures w14:val="standardContextual"/>
        </w:rPr>
        <w:t>„ВиК” ООД, гр. Кърджали експлоатира и поддържа:</w:t>
      </w:r>
    </w:p>
    <w:p w14:paraId="37033332"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195 бр. водоизточници (основни и резервни);</w:t>
      </w:r>
    </w:p>
    <w:p w14:paraId="10CFE0F5"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134 водоснабдителни помпени станции (ВСП);</w:t>
      </w:r>
    </w:p>
    <w:p w14:paraId="11F5CEA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277 резервоари (водоеми);</w:t>
      </w:r>
    </w:p>
    <w:p w14:paraId="1E069B1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1 628 км обща дължина на довеждащите водопроводи и разпределителната водопроводна мрежа. </w:t>
      </w:r>
    </w:p>
    <w:p w14:paraId="7E798052" w14:textId="5D0E5DF0" w:rsidR="00733B85" w:rsidRPr="00767CC4" w:rsidRDefault="00A0190C"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52 438</w:t>
      </w:r>
      <w:r w:rsidR="00733B85" w:rsidRPr="00767CC4">
        <w:rPr>
          <w:rFonts w:ascii="Times New Roman" w:hAnsi="Times New Roman" w:cs="Times New Roman"/>
          <w:sz w:val="24"/>
          <w:szCs w:val="24"/>
        </w:rPr>
        <w:t xml:space="preserve"> бр. изградени сградни водопроводни отклонения;</w:t>
      </w:r>
    </w:p>
    <w:p w14:paraId="163CD35C"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 брой пречиствателна станция за питейни води – ПСПВ Енчец.</w:t>
      </w:r>
    </w:p>
    <w:p w14:paraId="699A6D18" w14:textId="77777777" w:rsidR="00733B85" w:rsidRPr="00767CC4" w:rsidRDefault="00733B85" w:rsidP="0025211E">
      <w:pPr>
        <w:pStyle w:val="Heading3"/>
      </w:pPr>
      <w:bookmarkStart w:id="108" w:name="_Toc209599531"/>
      <w:r w:rsidRPr="00767CC4">
        <w:t>Показатели за качество и ефективност на услугите</w:t>
      </w:r>
      <w:bookmarkEnd w:id="108"/>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5"/>
        <w:gridCol w:w="3886"/>
        <w:gridCol w:w="1420"/>
        <w:gridCol w:w="1420"/>
        <w:gridCol w:w="1422"/>
      </w:tblGrid>
      <w:tr w:rsidR="00733B85" w:rsidRPr="00767CC4" w14:paraId="73E8599E" w14:textId="77777777" w:rsidTr="00937CA7">
        <w:trPr>
          <w:trHeight w:val="20"/>
          <w:tblHeader/>
        </w:trPr>
        <w:tc>
          <w:tcPr>
            <w:tcW w:w="274" w:type="pct"/>
            <w:noWrap/>
            <w:vAlign w:val="center"/>
            <w:hideMark/>
          </w:tcPr>
          <w:p w14:paraId="64582ACD"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256EE8B2"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6" w:type="pct"/>
            <w:noWrap/>
            <w:vAlign w:val="center"/>
            <w:hideMark/>
          </w:tcPr>
          <w:p w14:paraId="2AE1AF8F"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2F18D1F3"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8" w:type="pct"/>
            <w:vAlign w:val="center"/>
          </w:tcPr>
          <w:p w14:paraId="663B1850" w14:textId="3B0F7D3A"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ED2F8C" w:rsidRPr="00767CC4">
              <w:rPr>
                <w:rFonts w:ascii="Times New Roman" w:hAnsi="Times New Roman" w:cs="Times New Roman"/>
                <w:b/>
                <w:bCs/>
                <w:sz w:val="20"/>
                <w:szCs w:val="20"/>
              </w:rPr>
              <w:t>4</w:t>
            </w:r>
          </w:p>
        </w:tc>
        <w:tc>
          <w:tcPr>
            <w:tcW w:w="749" w:type="pct"/>
            <w:vAlign w:val="center"/>
            <w:hideMark/>
          </w:tcPr>
          <w:p w14:paraId="0420A862" w14:textId="32F7459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ED2F8C" w:rsidRPr="00767CC4">
              <w:rPr>
                <w:rFonts w:ascii="Times New Roman" w:hAnsi="Times New Roman" w:cs="Times New Roman"/>
                <w:b/>
                <w:bCs/>
                <w:sz w:val="20"/>
                <w:szCs w:val="20"/>
              </w:rPr>
              <w:t>5</w:t>
            </w:r>
          </w:p>
        </w:tc>
      </w:tr>
      <w:tr w:rsidR="006A405A" w:rsidRPr="00767CC4" w14:paraId="4A33C19C" w14:textId="77777777" w:rsidTr="00937CA7">
        <w:trPr>
          <w:trHeight w:val="20"/>
        </w:trPr>
        <w:tc>
          <w:tcPr>
            <w:tcW w:w="274" w:type="pct"/>
            <w:noWrap/>
            <w:vAlign w:val="center"/>
          </w:tcPr>
          <w:p w14:paraId="33C2EE12"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58340320"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6" w:type="pct"/>
            <w:vAlign w:val="center"/>
            <w:hideMark/>
          </w:tcPr>
          <w:p w14:paraId="5E68D39E"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768B2AF0"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53FB3185" w14:textId="55A250CE"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99,72%</w:t>
            </w:r>
          </w:p>
        </w:tc>
        <w:tc>
          <w:tcPr>
            <w:tcW w:w="749" w:type="pct"/>
            <w:noWrap/>
            <w:vAlign w:val="center"/>
          </w:tcPr>
          <w:p w14:paraId="66A7B0BA" w14:textId="4D63D121"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99,20%</w:t>
            </w:r>
          </w:p>
        </w:tc>
      </w:tr>
      <w:tr w:rsidR="006A405A" w:rsidRPr="00767CC4" w14:paraId="1BBBA82F" w14:textId="77777777" w:rsidTr="00937CA7">
        <w:trPr>
          <w:trHeight w:val="20"/>
        </w:trPr>
        <w:tc>
          <w:tcPr>
            <w:tcW w:w="274" w:type="pct"/>
            <w:noWrap/>
            <w:vAlign w:val="center"/>
          </w:tcPr>
          <w:p w14:paraId="3E97690B"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51A5B000"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6" w:type="pct"/>
            <w:vAlign w:val="center"/>
            <w:hideMark/>
          </w:tcPr>
          <w:p w14:paraId="5C5DC425"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143A989C"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26FD51FE" w14:textId="4F02C3F4"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98,93%</w:t>
            </w:r>
          </w:p>
        </w:tc>
        <w:tc>
          <w:tcPr>
            <w:tcW w:w="749" w:type="pct"/>
            <w:noWrap/>
            <w:vAlign w:val="center"/>
          </w:tcPr>
          <w:p w14:paraId="5F3F5563" w14:textId="095ACF9C"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98,60%</w:t>
            </w:r>
          </w:p>
        </w:tc>
      </w:tr>
      <w:tr w:rsidR="006A405A" w:rsidRPr="00767CC4" w14:paraId="5063CA34" w14:textId="77777777" w:rsidTr="00937CA7">
        <w:trPr>
          <w:trHeight w:val="20"/>
        </w:trPr>
        <w:tc>
          <w:tcPr>
            <w:tcW w:w="274" w:type="pct"/>
            <w:noWrap/>
            <w:vAlign w:val="center"/>
          </w:tcPr>
          <w:p w14:paraId="092FD829"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0B846282"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6" w:type="pct"/>
            <w:vAlign w:val="center"/>
            <w:hideMark/>
          </w:tcPr>
          <w:p w14:paraId="70C3BEE2"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207EE402"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3EFDD69A" w14:textId="38244EAB"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100,00%</w:t>
            </w:r>
          </w:p>
        </w:tc>
        <w:tc>
          <w:tcPr>
            <w:tcW w:w="749" w:type="pct"/>
            <w:noWrap/>
            <w:vAlign w:val="center"/>
          </w:tcPr>
          <w:p w14:paraId="2B1E9C6D" w14:textId="7BDB475E"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6A405A" w:rsidRPr="00767CC4" w14:paraId="39345DB7" w14:textId="77777777" w:rsidTr="00937CA7">
        <w:trPr>
          <w:trHeight w:val="20"/>
        </w:trPr>
        <w:tc>
          <w:tcPr>
            <w:tcW w:w="274" w:type="pct"/>
            <w:noWrap/>
            <w:vAlign w:val="center"/>
          </w:tcPr>
          <w:p w14:paraId="1F51071B"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028A64F6"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6" w:type="pct"/>
            <w:vAlign w:val="center"/>
            <w:hideMark/>
          </w:tcPr>
          <w:p w14:paraId="124FF628"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20A30645"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29345637" w14:textId="63EAC698"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0,265</w:t>
            </w:r>
          </w:p>
        </w:tc>
        <w:tc>
          <w:tcPr>
            <w:tcW w:w="749" w:type="pct"/>
            <w:noWrap/>
            <w:vAlign w:val="center"/>
          </w:tcPr>
          <w:p w14:paraId="57DC4AF4" w14:textId="264DEE1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0,27</w:t>
            </w:r>
          </w:p>
        </w:tc>
      </w:tr>
      <w:tr w:rsidR="006A405A" w:rsidRPr="00767CC4" w14:paraId="0F69C4E3" w14:textId="77777777" w:rsidTr="00937CA7">
        <w:trPr>
          <w:trHeight w:val="20"/>
        </w:trPr>
        <w:tc>
          <w:tcPr>
            <w:tcW w:w="274" w:type="pct"/>
            <w:noWrap/>
            <w:vAlign w:val="center"/>
          </w:tcPr>
          <w:p w14:paraId="28FBFE9D"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66638B4C"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6" w:type="pct"/>
            <w:vAlign w:val="center"/>
            <w:hideMark/>
          </w:tcPr>
          <w:p w14:paraId="13E3E0A4"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282DBAFD"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8" w:type="pct"/>
            <w:vAlign w:val="center"/>
          </w:tcPr>
          <w:p w14:paraId="7D6B335B" w14:textId="40D19234"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8,35</w:t>
            </w:r>
          </w:p>
        </w:tc>
        <w:tc>
          <w:tcPr>
            <w:tcW w:w="749" w:type="pct"/>
            <w:noWrap/>
            <w:vAlign w:val="center"/>
          </w:tcPr>
          <w:p w14:paraId="149E13C9" w14:textId="16B3B576"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8,39</w:t>
            </w:r>
          </w:p>
        </w:tc>
      </w:tr>
      <w:tr w:rsidR="006A405A" w:rsidRPr="00767CC4" w14:paraId="65A94222" w14:textId="77777777" w:rsidTr="00937CA7">
        <w:trPr>
          <w:trHeight w:val="20"/>
        </w:trPr>
        <w:tc>
          <w:tcPr>
            <w:tcW w:w="274" w:type="pct"/>
            <w:noWrap/>
            <w:vAlign w:val="center"/>
          </w:tcPr>
          <w:p w14:paraId="67B2FB26"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5859D3F8"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6" w:type="pct"/>
            <w:vAlign w:val="center"/>
            <w:hideMark/>
          </w:tcPr>
          <w:p w14:paraId="0925B1E8"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0626B879"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167FAD5C" w14:textId="42E2BEB1"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47,08%</w:t>
            </w:r>
          </w:p>
        </w:tc>
        <w:tc>
          <w:tcPr>
            <w:tcW w:w="749" w:type="pct"/>
            <w:noWrap/>
            <w:vAlign w:val="center"/>
          </w:tcPr>
          <w:p w14:paraId="3B2A6D20" w14:textId="07451FD3"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48,76%</w:t>
            </w:r>
          </w:p>
        </w:tc>
      </w:tr>
      <w:tr w:rsidR="006A405A" w:rsidRPr="00767CC4" w14:paraId="13991F67" w14:textId="77777777" w:rsidTr="00937CA7">
        <w:trPr>
          <w:trHeight w:val="20"/>
        </w:trPr>
        <w:tc>
          <w:tcPr>
            <w:tcW w:w="274" w:type="pct"/>
            <w:noWrap/>
            <w:vAlign w:val="center"/>
          </w:tcPr>
          <w:p w14:paraId="295B0691"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2417B7F4"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6" w:type="pct"/>
            <w:vAlign w:val="center"/>
            <w:hideMark/>
          </w:tcPr>
          <w:p w14:paraId="3CF8C5DC"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2ECB67EF"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8" w:type="pct"/>
            <w:vAlign w:val="center"/>
          </w:tcPr>
          <w:p w14:paraId="4C5EFB96" w14:textId="0FBA5210"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120,64</w:t>
            </w:r>
          </w:p>
        </w:tc>
        <w:tc>
          <w:tcPr>
            <w:tcW w:w="749" w:type="pct"/>
            <w:noWrap/>
            <w:vAlign w:val="center"/>
          </w:tcPr>
          <w:p w14:paraId="72E6996F" w14:textId="01E29EB9"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120,8</w:t>
            </w:r>
          </w:p>
        </w:tc>
      </w:tr>
      <w:tr w:rsidR="006A405A" w:rsidRPr="00767CC4" w14:paraId="3181A366" w14:textId="77777777" w:rsidTr="00937CA7">
        <w:trPr>
          <w:trHeight w:val="20"/>
        </w:trPr>
        <w:tc>
          <w:tcPr>
            <w:tcW w:w="274" w:type="pct"/>
            <w:noWrap/>
            <w:vAlign w:val="center"/>
          </w:tcPr>
          <w:p w14:paraId="7456716E"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334A7FF3"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6" w:type="pct"/>
            <w:vAlign w:val="center"/>
            <w:hideMark/>
          </w:tcPr>
          <w:p w14:paraId="4C1B51D6"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4F1F604C"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1BE307C" w14:textId="79EAE768"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29,17%</w:t>
            </w:r>
          </w:p>
        </w:tc>
        <w:tc>
          <w:tcPr>
            <w:tcW w:w="749" w:type="pct"/>
            <w:noWrap/>
            <w:vAlign w:val="center"/>
          </w:tcPr>
          <w:p w14:paraId="7856B599" w14:textId="6DEFD41B"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62,95%</w:t>
            </w:r>
          </w:p>
        </w:tc>
      </w:tr>
      <w:tr w:rsidR="006A405A" w:rsidRPr="00767CC4" w14:paraId="1512BACA" w14:textId="77777777" w:rsidTr="00937CA7">
        <w:trPr>
          <w:trHeight w:val="20"/>
        </w:trPr>
        <w:tc>
          <w:tcPr>
            <w:tcW w:w="274" w:type="pct"/>
            <w:noWrap/>
            <w:vAlign w:val="center"/>
          </w:tcPr>
          <w:p w14:paraId="5953EB90" w14:textId="5C67030D" w:rsidR="006A405A" w:rsidRPr="00767CC4" w:rsidRDefault="00E844B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0380E0A3"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6" w:type="pct"/>
            <w:vAlign w:val="center"/>
            <w:hideMark/>
          </w:tcPr>
          <w:p w14:paraId="02368138"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0007F712"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8" w:type="pct"/>
            <w:vAlign w:val="center"/>
          </w:tcPr>
          <w:p w14:paraId="4C9E2A15" w14:textId="039F534D"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0,565</w:t>
            </w:r>
          </w:p>
        </w:tc>
        <w:tc>
          <w:tcPr>
            <w:tcW w:w="749" w:type="pct"/>
            <w:noWrap/>
            <w:vAlign w:val="center"/>
          </w:tcPr>
          <w:p w14:paraId="6AC14F79" w14:textId="30A4B104"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0,608</w:t>
            </w:r>
          </w:p>
        </w:tc>
      </w:tr>
      <w:tr w:rsidR="006A405A" w:rsidRPr="00767CC4" w14:paraId="458F1C91" w14:textId="77777777" w:rsidTr="00937CA7">
        <w:trPr>
          <w:trHeight w:val="20"/>
        </w:trPr>
        <w:tc>
          <w:tcPr>
            <w:tcW w:w="274" w:type="pct"/>
            <w:noWrap/>
            <w:vAlign w:val="center"/>
          </w:tcPr>
          <w:p w14:paraId="32C3BB2B" w14:textId="7D6C28BC"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E844BB" w:rsidRPr="00767CC4">
              <w:rPr>
                <w:rFonts w:ascii="Times New Roman" w:hAnsi="Times New Roman" w:cs="Times New Roman"/>
                <w:sz w:val="20"/>
                <w:szCs w:val="20"/>
              </w:rPr>
              <w:t>0</w:t>
            </w:r>
          </w:p>
        </w:tc>
        <w:tc>
          <w:tcPr>
            <w:tcW w:w="434" w:type="pct"/>
            <w:noWrap/>
            <w:vAlign w:val="center"/>
            <w:hideMark/>
          </w:tcPr>
          <w:p w14:paraId="19F03165"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6" w:type="pct"/>
            <w:vAlign w:val="center"/>
            <w:hideMark/>
          </w:tcPr>
          <w:p w14:paraId="2EA3C230"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5B5D84C0"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2DBAA75F" w14:textId="3E1D122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1,41%</w:t>
            </w:r>
          </w:p>
        </w:tc>
        <w:tc>
          <w:tcPr>
            <w:tcW w:w="749" w:type="pct"/>
            <w:noWrap/>
            <w:vAlign w:val="center"/>
          </w:tcPr>
          <w:p w14:paraId="6CB3B762" w14:textId="688EA5A1"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0,61%</w:t>
            </w:r>
          </w:p>
        </w:tc>
      </w:tr>
      <w:tr w:rsidR="006A405A" w:rsidRPr="00767CC4" w14:paraId="43E37EDA" w14:textId="77777777" w:rsidTr="00937CA7">
        <w:trPr>
          <w:trHeight w:val="20"/>
        </w:trPr>
        <w:tc>
          <w:tcPr>
            <w:tcW w:w="274" w:type="pct"/>
            <w:noWrap/>
            <w:vAlign w:val="center"/>
          </w:tcPr>
          <w:p w14:paraId="1E47CB28" w14:textId="3EBA7F26"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1</w:t>
            </w:r>
            <w:r w:rsidR="00E844BB" w:rsidRPr="00767CC4">
              <w:rPr>
                <w:rFonts w:ascii="Times New Roman" w:hAnsi="Times New Roman" w:cs="Times New Roman"/>
                <w:sz w:val="20"/>
                <w:szCs w:val="20"/>
              </w:rPr>
              <w:t>1</w:t>
            </w:r>
          </w:p>
        </w:tc>
        <w:tc>
          <w:tcPr>
            <w:tcW w:w="434" w:type="pct"/>
            <w:noWrap/>
            <w:vAlign w:val="center"/>
            <w:hideMark/>
          </w:tcPr>
          <w:p w14:paraId="43498743"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6" w:type="pct"/>
            <w:vAlign w:val="center"/>
            <w:hideMark/>
          </w:tcPr>
          <w:p w14:paraId="76D6E4FC"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2D1B9AF9"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17150D03" w14:textId="7C4E44FF"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28,44%</w:t>
            </w:r>
          </w:p>
        </w:tc>
        <w:tc>
          <w:tcPr>
            <w:tcW w:w="749" w:type="pct"/>
            <w:noWrap/>
            <w:vAlign w:val="center"/>
          </w:tcPr>
          <w:p w14:paraId="1DA0FBAB" w14:textId="4374F97D"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28,75%</w:t>
            </w:r>
          </w:p>
        </w:tc>
      </w:tr>
      <w:tr w:rsidR="006A405A" w:rsidRPr="00767CC4" w14:paraId="4BEFF535" w14:textId="77777777" w:rsidTr="00937CA7">
        <w:trPr>
          <w:trHeight w:val="20"/>
        </w:trPr>
        <w:tc>
          <w:tcPr>
            <w:tcW w:w="274" w:type="pct"/>
            <w:noWrap/>
            <w:vAlign w:val="center"/>
          </w:tcPr>
          <w:p w14:paraId="09863FB9" w14:textId="5FE901D0"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E844BB" w:rsidRPr="00767CC4">
              <w:rPr>
                <w:rFonts w:ascii="Times New Roman" w:hAnsi="Times New Roman" w:cs="Times New Roman"/>
                <w:sz w:val="20"/>
                <w:szCs w:val="20"/>
              </w:rPr>
              <w:t>2</w:t>
            </w:r>
          </w:p>
        </w:tc>
        <w:tc>
          <w:tcPr>
            <w:tcW w:w="434" w:type="pct"/>
            <w:noWrap/>
            <w:vAlign w:val="center"/>
            <w:hideMark/>
          </w:tcPr>
          <w:p w14:paraId="7E475D77"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6" w:type="pct"/>
            <w:vAlign w:val="center"/>
            <w:hideMark/>
          </w:tcPr>
          <w:p w14:paraId="12D9A674"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42D36C4F"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43EEE712" w14:textId="61B9DAE1"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1,14</w:t>
            </w:r>
          </w:p>
        </w:tc>
        <w:tc>
          <w:tcPr>
            <w:tcW w:w="749" w:type="pct"/>
            <w:noWrap/>
            <w:vAlign w:val="center"/>
          </w:tcPr>
          <w:p w14:paraId="3F23653F" w14:textId="79940EBE"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1,09</w:t>
            </w:r>
          </w:p>
        </w:tc>
      </w:tr>
      <w:tr w:rsidR="006A405A" w:rsidRPr="00767CC4" w14:paraId="6D3BB7D3" w14:textId="77777777" w:rsidTr="00937CA7">
        <w:trPr>
          <w:trHeight w:val="20"/>
        </w:trPr>
        <w:tc>
          <w:tcPr>
            <w:tcW w:w="274" w:type="pct"/>
            <w:noWrap/>
            <w:vAlign w:val="center"/>
          </w:tcPr>
          <w:p w14:paraId="77EE5E0B" w14:textId="5741CB86" w:rsidR="006A405A" w:rsidRPr="00767CC4" w:rsidRDefault="00E844B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0E9AB87F"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6" w:type="pct"/>
            <w:vAlign w:val="center"/>
            <w:hideMark/>
          </w:tcPr>
          <w:p w14:paraId="60A49436"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24D6BEAD"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5D5DAB44" w14:textId="27BEF81D"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4,04%</w:t>
            </w:r>
          </w:p>
        </w:tc>
        <w:tc>
          <w:tcPr>
            <w:tcW w:w="749" w:type="pct"/>
            <w:noWrap/>
            <w:vAlign w:val="center"/>
          </w:tcPr>
          <w:p w14:paraId="6D804749" w14:textId="448FBADE"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20,34%</w:t>
            </w:r>
          </w:p>
        </w:tc>
      </w:tr>
      <w:tr w:rsidR="006A405A" w:rsidRPr="00767CC4" w14:paraId="47292E0C" w14:textId="77777777" w:rsidTr="00937CA7">
        <w:trPr>
          <w:trHeight w:val="20"/>
        </w:trPr>
        <w:tc>
          <w:tcPr>
            <w:tcW w:w="274" w:type="pct"/>
            <w:noWrap/>
            <w:vAlign w:val="center"/>
          </w:tcPr>
          <w:p w14:paraId="270800AE" w14:textId="7E403A16" w:rsidR="006A405A" w:rsidRPr="00767CC4" w:rsidRDefault="00E844B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790EE3C1"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6" w:type="pct"/>
            <w:vAlign w:val="center"/>
            <w:hideMark/>
          </w:tcPr>
          <w:p w14:paraId="4B446D6E"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1B26FACB"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416FEB74" w14:textId="64412595"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27,56%</w:t>
            </w:r>
          </w:p>
        </w:tc>
        <w:tc>
          <w:tcPr>
            <w:tcW w:w="749" w:type="pct"/>
            <w:noWrap/>
            <w:vAlign w:val="center"/>
          </w:tcPr>
          <w:p w14:paraId="7DA89355" w14:textId="5900C10C"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89,73%</w:t>
            </w:r>
          </w:p>
        </w:tc>
      </w:tr>
      <w:tr w:rsidR="006A405A" w:rsidRPr="00767CC4" w14:paraId="4917750D" w14:textId="77777777" w:rsidTr="00937CA7">
        <w:trPr>
          <w:trHeight w:val="20"/>
        </w:trPr>
        <w:tc>
          <w:tcPr>
            <w:tcW w:w="274" w:type="pct"/>
            <w:noWrap/>
            <w:vAlign w:val="center"/>
          </w:tcPr>
          <w:p w14:paraId="11D85A1B" w14:textId="5C49B8B9" w:rsidR="006A405A" w:rsidRPr="00767CC4" w:rsidRDefault="00E844B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340565D2"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6" w:type="pct"/>
            <w:vAlign w:val="center"/>
            <w:hideMark/>
          </w:tcPr>
          <w:p w14:paraId="4E2002FA"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3D1F1AEB"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D588B00" w14:textId="324BB60C"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100,00%</w:t>
            </w:r>
          </w:p>
        </w:tc>
        <w:tc>
          <w:tcPr>
            <w:tcW w:w="749" w:type="pct"/>
            <w:noWrap/>
            <w:vAlign w:val="center"/>
          </w:tcPr>
          <w:p w14:paraId="78D972D6" w14:textId="0CFAC081"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6A405A" w:rsidRPr="00767CC4" w14:paraId="548FA1A3" w14:textId="77777777" w:rsidTr="00937CA7">
        <w:trPr>
          <w:trHeight w:val="20"/>
        </w:trPr>
        <w:tc>
          <w:tcPr>
            <w:tcW w:w="274" w:type="pct"/>
            <w:noWrap/>
            <w:vAlign w:val="center"/>
          </w:tcPr>
          <w:p w14:paraId="23F25090" w14:textId="15C7DEBE" w:rsidR="006A405A" w:rsidRPr="00767CC4" w:rsidRDefault="00E844BB"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220959D0"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6" w:type="pct"/>
            <w:vAlign w:val="center"/>
            <w:hideMark/>
          </w:tcPr>
          <w:p w14:paraId="5BC74E90"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081DC787" w14:textId="77777777"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797C3804" w14:textId="1D93B9F0"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color w:val="000000"/>
                <w:sz w:val="20"/>
                <w:szCs w:val="20"/>
              </w:rPr>
              <w:t>100,00%</w:t>
            </w:r>
          </w:p>
        </w:tc>
        <w:tc>
          <w:tcPr>
            <w:tcW w:w="749" w:type="pct"/>
            <w:noWrap/>
            <w:vAlign w:val="center"/>
          </w:tcPr>
          <w:p w14:paraId="2D7DF794" w14:textId="0AB7D1DC" w:rsidR="006A405A" w:rsidRPr="00767CC4" w:rsidRDefault="006A405A"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75DEF8DB" w14:textId="77777777" w:rsidR="00733B85" w:rsidRPr="00767CC4" w:rsidRDefault="00733B85" w:rsidP="0025211E">
      <w:pPr>
        <w:pStyle w:val="Heading3"/>
      </w:pPr>
      <w:bookmarkStart w:id="109" w:name="_Toc209599532"/>
      <w:r w:rsidRPr="00767CC4">
        <w:t>Изпълнение на инвестиционна програма</w:t>
      </w:r>
      <w:bookmarkEnd w:id="109"/>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A12BF1" w:rsidRPr="00767CC4" w14:paraId="5C83C0E5" w14:textId="77777777" w:rsidTr="00733B85">
        <w:tc>
          <w:tcPr>
            <w:tcW w:w="2500" w:type="pct"/>
            <w:vAlign w:val="center"/>
          </w:tcPr>
          <w:p w14:paraId="05FDF12F" w14:textId="77777777" w:rsidR="00733B85" w:rsidRPr="00767CC4" w:rsidRDefault="00733B85" w:rsidP="00733B85">
            <w:pPr>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Реализирани инвестиции</w:t>
            </w:r>
          </w:p>
        </w:tc>
        <w:tc>
          <w:tcPr>
            <w:tcW w:w="2500" w:type="pct"/>
            <w:vAlign w:val="center"/>
          </w:tcPr>
          <w:p w14:paraId="7A1A42DB" w14:textId="40DB71C2" w:rsidR="00733B85" w:rsidRPr="00767CC4" w:rsidRDefault="00733B85" w:rsidP="00733B85">
            <w:pPr>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Обща стойност за 202</w:t>
            </w:r>
            <w:r w:rsidR="00C835D1" w:rsidRPr="00767CC4">
              <w:rPr>
                <w:rFonts w:ascii="Times New Roman" w:hAnsi="Times New Roman" w:cs="Times New Roman"/>
                <w:b/>
                <w:color w:val="000000" w:themeColor="text1"/>
                <w:sz w:val="20"/>
                <w:szCs w:val="20"/>
              </w:rPr>
              <w:t>4</w:t>
            </w:r>
            <w:r w:rsidRPr="00767CC4">
              <w:rPr>
                <w:rFonts w:ascii="Times New Roman" w:hAnsi="Times New Roman" w:cs="Times New Roman"/>
                <w:b/>
                <w:color w:val="000000" w:themeColor="text1"/>
                <w:sz w:val="20"/>
                <w:szCs w:val="20"/>
              </w:rPr>
              <w:t>, хил. лв.</w:t>
            </w:r>
          </w:p>
        </w:tc>
      </w:tr>
      <w:tr w:rsidR="00A12BF1" w:rsidRPr="00767CC4" w14:paraId="2FFCF4CA" w14:textId="77777777" w:rsidTr="00733B85">
        <w:tc>
          <w:tcPr>
            <w:tcW w:w="2500" w:type="pct"/>
            <w:vAlign w:val="center"/>
          </w:tcPr>
          <w:p w14:paraId="458BFC6A" w14:textId="77777777" w:rsidR="00733B85" w:rsidRPr="00767CC4" w:rsidRDefault="00733B85" w:rsidP="00733B85">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Нерегулирана дейност</w:t>
            </w:r>
          </w:p>
        </w:tc>
        <w:tc>
          <w:tcPr>
            <w:tcW w:w="2500" w:type="pct"/>
            <w:vAlign w:val="center"/>
          </w:tcPr>
          <w:p w14:paraId="265F4594" w14:textId="77777777" w:rsidR="00733B85" w:rsidRPr="00767CC4" w:rsidRDefault="00733B85" w:rsidP="00733B85">
            <w:pPr>
              <w:jc w:val="center"/>
              <w:rPr>
                <w:rFonts w:ascii="Times New Roman" w:hAnsi="Times New Roman" w:cs="Times New Roman"/>
                <w:color w:val="000000" w:themeColor="text1"/>
                <w:sz w:val="20"/>
                <w:szCs w:val="20"/>
              </w:rPr>
            </w:pPr>
          </w:p>
        </w:tc>
      </w:tr>
      <w:tr w:rsidR="00A12BF1" w:rsidRPr="00767CC4" w14:paraId="649B0DB4" w14:textId="77777777" w:rsidTr="00032821">
        <w:tc>
          <w:tcPr>
            <w:tcW w:w="2500" w:type="pct"/>
            <w:vAlign w:val="center"/>
          </w:tcPr>
          <w:p w14:paraId="1647C1CD" w14:textId="77777777" w:rsidR="00A12BF1" w:rsidRPr="00767CC4" w:rsidRDefault="00A12BF1" w:rsidP="00A12BF1">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Инвестиции за регулирана дейност в Собствени активи:</w:t>
            </w:r>
          </w:p>
        </w:tc>
        <w:tc>
          <w:tcPr>
            <w:tcW w:w="2500" w:type="pct"/>
            <w:vAlign w:val="center"/>
          </w:tcPr>
          <w:p w14:paraId="59E295D6" w14:textId="51AB8BF8" w:rsidR="00A12BF1" w:rsidRPr="00767CC4" w:rsidRDefault="00A12BF1" w:rsidP="00032821">
            <w:pPr>
              <w:jc w:val="cente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222</w:t>
            </w:r>
          </w:p>
        </w:tc>
      </w:tr>
      <w:tr w:rsidR="00A12BF1" w:rsidRPr="00767CC4" w14:paraId="7B50958C" w14:textId="77777777" w:rsidTr="00032821">
        <w:tc>
          <w:tcPr>
            <w:tcW w:w="2500" w:type="pct"/>
            <w:vAlign w:val="center"/>
          </w:tcPr>
          <w:p w14:paraId="2B699FDD" w14:textId="77777777" w:rsidR="00A12BF1" w:rsidRPr="00767CC4" w:rsidRDefault="00A12BF1" w:rsidP="00A12BF1">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Инвестиции за регулирана дейност в Публични активи:</w:t>
            </w:r>
          </w:p>
        </w:tc>
        <w:tc>
          <w:tcPr>
            <w:tcW w:w="2500" w:type="pct"/>
            <w:vAlign w:val="center"/>
          </w:tcPr>
          <w:p w14:paraId="0E26A33A" w14:textId="65338471" w:rsidR="00A12BF1" w:rsidRPr="00767CC4" w:rsidRDefault="00A12BF1" w:rsidP="00032821">
            <w:pPr>
              <w:jc w:val="cente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1 836</w:t>
            </w:r>
          </w:p>
        </w:tc>
      </w:tr>
      <w:tr w:rsidR="00A12BF1" w:rsidRPr="00767CC4" w14:paraId="74D654DA" w14:textId="77777777" w:rsidTr="00032821">
        <w:tc>
          <w:tcPr>
            <w:tcW w:w="2500" w:type="pct"/>
            <w:vAlign w:val="center"/>
          </w:tcPr>
          <w:p w14:paraId="5D8625E0" w14:textId="77777777" w:rsidR="00A12BF1" w:rsidRPr="00767CC4" w:rsidRDefault="00A12BF1" w:rsidP="00A12BF1">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ОБЩО ИНВЕСТИЦИИ за регулирана дейност:</w:t>
            </w:r>
          </w:p>
        </w:tc>
        <w:tc>
          <w:tcPr>
            <w:tcW w:w="2500" w:type="pct"/>
            <w:vAlign w:val="center"/>
          </w:tcPr>
          <w:p w14:paraId="7E67F2B0" w14:textId="5AA2C7FB" w:rsidR="00A12BF1" w:rsidRPr="00767CC4" w:rsidRDefault="00A12BF1" w:rsidP="00032821">
            <w:pPr>
              <w:jc w:val="cente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2 058</w:t>
            </w:r>
          </w:p>
        </w:tc>
      </w:tr>
      <w:tr w:rsidR="00A12BF1" w:rsidRPr="00767CC4" w14:paraId="08254EF4" w14:textId="77777777" w:rsidTr="00032821">
        <w:tc>
          <w:tcPr>
            <w:tcW w:w="2500" w:type="pct"/>
            <w:vAlign w:val="center"/>
          </w:tcPr>
          <w:p w14:paraId="5D822668" w14:textId="77777777" w:rsidR="00A12BF1" w:rsidRPr="00767CC4" w:rsidRDefault="00A12BF1" w:rsidP="00A12BF1">
            <w:pP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ОБЩО ИНВЕСТИЦИИ</w:t>
            </w:r>
          </w:p>
        </w:tc>
        <w:tc>
          <w:tcPr>
            <w:tcW w:w="2500" w:type="pct"/>
            <w:vAlign w:val="center"/>
          </w:tcPr>
          <w:p w14:paraId="65083D52" w14:textId="4CFC4CDD" w:rsidR="00A12BF1" w:rsidRPr="00767CC4" w:rsidRDefault="00A12BF1" w:rsidP="00032821">
            <w:pPr>
              <w:jc w:val="center"/>
              <w:rPr>
                <w:rFonts w:ascii="Times New Roman" w:hAnsi="Times New Roman" w:cs="Times New Roman"/>
                <w:b/>
                <w:color w:val="000000" w:themeColor="text1"/>
                <w:sz w:val="20"/>
                <w:szCs w:val="20"/>
              </w:rPr>
            </w:pPr>
            <w:r w:rsidRPr="00767CC4">
              <w:rPr>
                <w:rFonts w:ascii="Times New Roman" w:hAnsi="Times New Roman" w:cs="Times New Roman"/>
                <w:color w:val="000000" w:themeColor="text1"/>
                <w:sz w:val="20"/>
                <w:szCs w:val="20"/>
              </w:rPr>
              <w:t>2 058</w:t>
            </w:r>
          </w:p>
        </w:tc>
      </w:tr>
    </w:tbl>
    <w:p w14:paraId="2519F926" w14:textId="77777777" w:rsidR="00147A2B" w:rsidRPr="00767CC4" w:rsidRDefault="00147A2B" w:rsidP="0025211E">
      <w:pPr>
        <w:pStyle w:val="Heading3"/>
      </w:pPr>
      <w:bookmarkStart w:id="110" w:name="_Toc209599533"/>
      <w:r w:rsidRPr="00767CC4">
        <w:t>Анализ и състояние на водоснабдителните системи, които се стопанисват от ВиК оператора</w:t>
      </w:r>
      <w:bookmarkEnd w:id="110"/>
      <w:r w:rsidRPr="00767CC4">
        <w:t xml:space="preserve"> </w:t>
      </w:r>
    </w:p>
    <w:p w14:paraId="7077EBE3" w14:textId="34BB58B0"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w:t>
      </w:r>
      <w:r w:rsidR="00032821" w:rsidRPr="00767CC4">
        <w:rPr>
          <w:rFonts w:ascii="Times New Roman" w:hAnsi="Times New Roman" w:cs="Times New Roman"/>
          <w:sz w:val="24"/>
          <w:szCs w:val="24"/>
        </w:rPr>
        <w:t xml:space="preserve"> (162</w:t>
      </w:r>
      <w:r w:rsidR="002F4406" w:rsidRPr="00767CC4">
        <w:rPr>
          <w:rFonts w:ascii="Times New Roman" w:hAnsi="Times New Roman" w:cs="Times New Roman"/>
          <w:sz w:val="24"/>
          <w:szCs w:val="24"/>
        </w:rPr>
        <w:t>8</w:t>
      </w:r>
      <w:r w:rsidR="00032821" w:rsidRPr="00767CC4">
        <w:rPr>
          <w:rFonts w:ascii="Times New Roman" w:hAnsi="Times New Roman" w:cs="Times New Roman"/>
          <w:sz w:val="24"/>
          <w:szCs w:val="24"/>
        </w:rPr>
        <w:t xml:space="preserve"> км – общо довеждащи и разпределителни водопроводи)</w:t>
      </w:r>
      <w:r w:rsidRPr="00767CC4">
        <w:rPr>
          <w:rFonts w:ascii="Times New Roman" w:hAnsi="Times New Roman" w:cs="Times New Roman"/>
          <w:sz w:val="24"/>
          <w:szCs w:val="24"/>
        </w:rPr>
        <w:t>, обслужвана от ВиК оператора, нейната възраст, материали на изграждане (</w:t>
      </w:r>
      <w:r w:rsidR="00032821" w:rsidRPr="00767CC4">
        <w:rPr>
          <w:rFonts w:ascii="Times New Roman" w:hAnsi="Times New Roman" w:cs="Times New Roman"/>
          <w:sz w:val="24"/>
          <w:szCs w:val="24"/>
        </w:rPr>
        <w:t>7</w:t>
      </w:r>
      <w:r w:rsidR="002F4406" w:rsidRPr="00767CC4">
        <w:rPr>
          <w:rFonts w:ascii="Times New Roman" w:hAnsi="Times New Roman" w:cs="Times New Roman"/>
          <w:sz w:val="24"/>
          <w:szCs w:val="24"/>
        </w:rPr>
        <w:t>0</w:t>
      </w:r>
      <w:r w:rsidRPr="00767CC4">
        <w:rPr>
          <w:rFonts w:ascii="Times New Roman" w:hAnsi="Times New Roman" w:cs="Times New Roman"/>
          <w:sz w:val="24"/>
          <w:szCs w:val="24"/>
        </w:rPr>
        <w:t>% етернит) и физическите загуби на вода (</w:t>
      </w:r>
      <w:r w:rsidR="00B20E38" w:rsidRPr="00767CC4">
        <w:rPr>
          <w:rFonts w:ascii="Times New Roman" w:hAnsi="Times New Roman" w:cs="Times New Roman"/>
          <w:sz w:val="24"/>
          <w:szCs w:val="24"/>
        </w:rPr>
        <w:t>32,7</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0671B4F1" w14:textId="77777777" w:rsidR="00D01017" w:rsidRPr="00767CC4" w:rsidRDefault="00D01017" w:rsidP="0025211E">
      <w:pPr>
        <w:pStyle w:val="Heading3"/>
      </w:pPr>
      <w:bookmarkStart w:id="111" w:name="_Toc167367475"/>
      <w:bookmarkStart w:id="112" w:name="_Toc209599534"/>
      <w:r w:rsidRPr="00767CC4">
        <w:t>Актуално състояние на водоизточниците - основни и резервни</w:t>
      </w:r>
      <w:bookmarkStart w:id="113" w:name="_Toc167367477"/>
      <w:bookmarkEnd w:id="111"/>
      <w:bookmarkEnd w:id="112"/>
      <w:r w:rsidRPr="00767CC4">
        <w:t xml:space="preserve"> </w:t>
      </w:r>
    </w:p>
    <w:p w14:paraId="5337290A" w14:textId="30D6B32E" w:rsidR="00D01017" w:rsidRPr="00767CC4" w:rsidRDefault="00D01017" w:rsidP="00D01017">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Дружеството експлоатира 2 бр. повърхностни водоизточници — яз. </w:t>
      </w:r>
      <w:r w:rsidR="00436678"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Боровица</w:t>
      </w:r>
      <w:r w:rsidR="00436678"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 xml:space="preserve"> и речно водохващане Равен.</w:t>
      </w:r>
    </w:p>
    <w:p w14:paraId="062E4AE8" w14:textId="1969F411" w:rsidR="00D01017" w:rsidRPr="00767CC4" w:rsidRDefault="00D01017" w:rsidP="00D01017">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Към този момент яз. </w:t>
      </w:r>
      <w:r w:rsidR="00436678"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Боровица</w:t>
      </w:r>
      <w:r w:rsidR="00436678"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 xml:space="preserve"> е с общ обем 27,3 млн. м</w:t>
      </w:r>
      <w:r w:rsidRPr="00767CC4">
        <w:rPr>
          <w:rFonts w:ascii="Times New Roman" w:eastAsia="Calibri" w:hAnsi="Times New Roman" w:cs="Times New Roman"/>
          <w:kern w:val="2"/>
          <w:sz w:val="24"/>
          <w:szCs w:val="24"/>
          <w:vertAlign w:val="superscript"/>
          <w14:ligatures w14:val="standardContextual"/>
        </w:rPr>
        <w:t>3</w:t>
      </w:r>
      <w:r w:rsidRPr="00767CC4">
        <w:rPr>
          <w:rFonts w:ascii="Times New Roman" w:eastAsia="Calibri" w:hAnsi="Times New Roman" w:cs="Times New Roman"/>
          <w:kern w:val="2"/>
          <w:sz w:val="24"/>
          <w:szCs w:val="24"/>
          <w14:ligatures w14:val="standardContextual"/>
        </w:rPr>
        <w:t>, мъртъв обем 4,6 млн. м</w:t>
      </w:r>
      <w:r w:rsidRPr="00767CC4">
        <w:rPr>
          <w:rFonts w:ascii="Times New Roman" w:eastAsia="Calibri" w:hAnsi="Times New Roman" w:cs="Times New Roman"/>
          <w:kern w:val="2"/>
          <w:sz w:val="24"/>
          <w:szCs w:val="24"/>
          <w:vertAlign w:val="superscript"/>
          <w14:ligatures w14:val="standardContextual"/>
        </w:rPr>
        <w:t>3</w:t>
      </w:r>
      <w:r w:rsidRPr="00767CC4">
        <w:rPr>
          <w:rFonts w:ascii="Times New Roman" w:eastAsia="Calibri" w:hAnsi="Times New Roman" w:cs="Times New Roman"/>
          <w:kern w:val="2"/>
          <w:sz w:val="24"/>
          <w:szCs w:val="24"/>
          <w14:ligatures w14:val="standardContextual"/>
        </w:rPr>
        <w:t>, наличен обем 25,157 млн. м</w:t>
      </w:r>
      <w:r w:rsidRPr="00767CC4">
        <w:rPr>
          <w:rFonts w:ascii="Times New Roman" w:eastAsia="Calibri" w:hAnsi="Times New Roman" w:cs="Times New Roman"/>
          <w:kern w:val="2"/>
          <w:sz w:val="24"/>
          <w:szCs w:val="24"/>
          <w:vertAlign w:val="superscript"/>
          <w14:ligatures w14:val="standardContextual"/>
        </w:rPr>
        <w:t>3</w:t>
      </w:r>
      <w:r w:rsidRPr="00767CC4">
        <w:rPr>
          <w:rFonts w:ascii="Times New Roman" w:eastAsia="Calibri" w:hAnsi="Times New Roman" w:cs="Times New Roman"/>
          <w:kern w:val="2"/>
          <w:sz w:val="24"/>
          <w:szCs w:val="24"/>
          <w14:ligatures w14:val="standardContextual"/>
        </w:rPr>
        <w:t xml:space="preserve"> (92,15 % от общия обем), разполагаем обем 20,557 млн. м</w:t>
      </w:r>
      <w:r w:rsidRPr="00767CC4">
        <w:rPr>
          <w:rFonts w:ascii="Times New Roman" w:eastAsia="Calibri" w:hAnsi="Times New Roman" w:cs="Times New Roman"/>
          <w:kern w:val="2"/>
          <w:sz w:val="24"/>
          <w:szCs w:val="24"/>
          <w:vertAlign w:val="superscript"/>
          <w14:ligatures w14:val="standardContextual"/>
        </w:rPr>
        <w:t>3</w:t>
      </w:r>
      <w:r w:rsidRPr="00767CC4">
        <w:rPr>
          <w:rFonts w:ascii="Times New Roman" w:eastAsia="Calibri" w:hAnsi="Times New Roman" w:cs="Times New Roman"/>
          <w:kern w:val="2"/>
          <w:sz w:val="24"/>
          <w:szCs w:val="24"/>
          <w14:ligatures w14:val="standardContextual"/>
        </w:rPr>
        <w:t xml:space="preserve"> (90,56 % от полезния обем).</w:t>
      </w:r>
    </w:p>
    <w:p w14:paraId="38FC4826" w14:textId="77777777" w:rsidR="00D01017" w:rsidRPr="00767CC4" w:rsidRDefault="00D01017" w:rsidP="00D01017">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Някои от подземните водоизточници при продължително засушаване през летните месеци намалят дебита си, което води до въвеждането на режимно водоподаване.</w:t>
      </w:r>
    </w:p>
    <w:p w14:paraId="4168B78A" w14:textId="77777777" w:rsidR="00D01017" w:rsidRPr="00767CC4" w:rsidRDefault="00D01017" w:rsidP="0025211E">
      <w:pPr>
        <w:pStyle w:val="Heading3"/>
      </w:pPr>
      <w:bookmarkStart w:id="114" w:name="_Toc209599535"/>
      <w:r w:rsidRPr="00767CC4">
        <w:t>Потенциално възможни проблеми с водоизточниците</w:t>
      </w:r>
      <w:bookmarkEnd w:id="113"/>
      <w:bookmarkEnd w:id="114"/>
      <w:r w:rsidRPr="00767CC4">
        <w:t xml:space="preserve"> </w:t>
      </w:r>
    </w:p>
    <w:p w14:paraId="69560BE3" w14:textId="3D48CCEA" w:rsidR="00D01017" w:rsidRPr="00767CC4" w:rsidRDefault="00D01017" w:rsidP="00D01017">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Към средата на 2025 язовир </w:t>
      </w:r>
      <w:r w:rsidR="00436678"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Боровица</w:t>
      </w:r>
      <w:r w:rsidR="00436678"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 xml:space="preserve"> е в добро </w:t>
      </w:r>
      <w:r w:rsidR="00436678" w:rsidRPr="00767CC4">
        <w:rPr>
          <w:rFonts w:ascii="Times New Roman" w:eastAsia="Calibri" w:hAnsi="Times New Roman" w:cs="Times New Roman"/>
          <w:kern w:val="2"/>
          <w:sz w:val="24"/>
          <w:szCs w:val="24"/>
          <w14:ligatures w14:val="standardContextual"/>
        </w:rPr>
        <w:t xml:space="preserve">количествено и качествено </w:t>
      </w:r>
      <w:r w:rsidRPr="00767CC4">
        <w:rPr>
          <w:rFonts w:ascii="Times New Roman" w:eastAsia="Calibri" w:hAnsi="Times New Roman" w:cs="Times New Roman"/>
          <w:kern w:val="2"/>
          <w:sz w:val="24"/>
          <w:szCs w:val="24"/>
          <w14:ligatures w14:val="standardContextual"/>
        </w:rPr>
        <w:t>състояние, без съобщени критични проблеми.</w:t>
      </w:r>
    </w:p>
    <w:p w14:paraId="2512ECBE" w14:textId="7701E93F" w:rsidR="00D01017" w:rsidRPr="00767CC4" w:rsidRDefault="00D01017" w:rsidP="0025211E">
      <w:pPr>
        <w:pStyle w:val="Heading3"/>
      </w:pPr>
      <w:bookmarkStart w:id="115" w:name="_Toc209599536"/>
      <w:r w:rsidRPr="00767CC4">
        <w:lastRenderedPageBreak/>
        <w:t>Населени места, в които е въвеждан режим</w:t>
      </w:r>
      <w:bookmarkStart w:id="116" w:name="_Toc167367480"/>
      <w:r w:rsidRPr="00767CC4">
        <w:t xml:space="preserve"> </w:t>
      </w:r>
      <w:r w:rsidR="003F6DB4" w:rsidRPr="00767CC4">
        <w:t>в периода 2023-2025 г.</w:t>
      </w:r>
      <w:bookmarkEnd w:id="115"/>
    </w:p>
    <w:p w14:paraId="7BD5941D" w14:textId="77777777" w:rsidR="003F6DB4" w:rsidRPr="00767CC4" w:rsidRDefault="003F6DB4" w:rsidP="0025211E">
      <w:pPr>
        <w:pStyle w:val="Heading4"/>
      </w:pPr>
      <w:r w:rsidRPr="00767CC4">
        <w:t>Населени места, в които е въвеждан режим през 2023 г.</w:t>
      </w:r>
    </w:p>
    <w:p w14:paraId="4BA00655" w14:textId="77777777" w:rsidR="003F6DB4" w:rsidRPr="00767CC4" w:rsidRDefault="003F6DB4" w:rsidP="003F6DB4">
      <w:pPr>
        <w:spacing w:after="0" w:line="360" w:lineRule="auto"/>
        <w:ind w:firstLine="720"/>
        <w:rPr>
          <w:rFonts w:ascii="Times New Roman" w:eastAsia="Times New Roman" w:hAnsi="Times New Roman" w:cs="Times New Roman"/>
          <w:sz w:val="24"/>
          <w:szCs w:val="24"/>
          <w:lang w:eastAsia="bg-BG"/>
        </w:rPr>
      </w:pPr>
      <w:r w:rsidRPr="00767CC4">
        <w:rPr>
          <w:rFonts w:ascii="Times New Roman" w:eastAsia="Times New Roman" w:hAnsi="Times New Roman" w:cs="Times New Roman"/>
          <w:sz w:val="24"/>
          <w:szCs w:val="24"/>
          <w:lang w:eastAsia="bg-BG"/>
        </w:rPr>
        <w:t>През 2023 година на режимно водоподаване са били 2 селища — с. Скална глава с 115 бр. жители от община Кърджали и с. Припек с 768 бр. жители от община Джебел.</w:t>
      </w:r>
    </w:p>
    <w:p w14:paraId="4187F8F6" w14:textId="77777777" w:rsidR="003F6DB4" w:rsidRPr="00767CC4" w:rsidRDefault="003F6DB4" w:rsidP="0025211E">
      <w:pPr>
        <w:pStyle w:val="Heading4"/>
      </w:pPr>
      <w:r w:rsidRPr="00767CC4">
        <w:t>Населени места, в които е въвеждан режим през 2024 г.</w:t>
      </w:r>
    </w:p>
    <w:p w14:paraId="1866C6AB" w14:textId="77777777"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Вълкович, Долище, Конево, Папрат, Плазище, Припек, Пчеларово, Равен, Тютюнче.</w:t>
      </w:r>
    </w:p>
    <w:p w14:paraId="6BB736F3" w14:textId="77777777" w:rsidR="003F6DB4" w:rsidRPr="00767CC4" w:rsidRDefault="003F6DB4" w:rsidP="0025211E">
      <w:pPr>
        <w:pStyle w:val="Heading4"/>
      </w:pPr>
      <w:r w:rsidRPr="00767CC4">
        <w:t>Населени места, в които е въвеждан режим през 2025 г.</w:t>
      </w:r>
    </w:p>
    <w:p w14:paraId="6EC3F884" w14:textId="77777777" w:rsidR="003F6DB4" w:rsidRPr="00767CC4" w:rsidRDefault="003F6DB4" w:rsidP="003F6DB4">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Равен, Голяма Чинка, Кандилка, Припек, Равен, Сърнак</w:t>
      </w:r>
    </w:p>
    <w:p w14:paraId="3EE21A98" w14:textId="77777777" w:rsidR="00D01017" w:rsidRPr="00767CC4" w:rsidRDefault="00D01017" w:rsidP="0025211E">
      <w:pPr>
        <w:pStyle w:val="Heading3"/>
      </w:pPr>
      <w:bookmarkStart w:id="117" w:name="_Toc209599537"/>
      <w:r w:rsidRPr="00767CC4">
        <w:t>Мерки за разрешаване на проблемите</w:t>
      </w:r>
      <w:bookmarkEnd w:id="116"/>
      <w:bookmarkEnd w:id="117"/>
    </w:p>
    <w:p w14:paraId="032307E6" w14:textId="50877493" w:rsidR="00D01017" w:rsidRPr="00767CC4" w:rsidRDefault="00D01017" w:rsidP="00D01017">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За аварийно водоснабдяване при евентуален недостиг на вода за град Кърджали, град Момчилград и още 48 села от ВС Боровица дружеството </w:t>
      </w:r>
      <w:r w:rsidR="004C681B" w:rsidRPr="00767CC4">
        <w:rPr>
          <w:rFonts w:ascii="Times New Roman" w:eastAsia="Calibri" w:hAnsi="Times New Roman" w:cs="Times New Roman"/>
          <w:kern w:val="2"/>
          <w:sz w:val="24"/>
          <w:szCs w:val="24"/>
          <w14:ligatures w14:val="standardContextual"/>
        </w:rPr>
        <w:t xml:space="preserve">планира </w:t>
      </w:r>
      <w:r w:rsidRPr="00767CC4">
        <w:rPr>
          <w:rFonts w:ascii="Times New Roman" w:eastAsia="Calibri" w:hAnsi="Times New Roman" w:cs="Times New Roman"/>
          <w:kern w:val="2"/>
          <w:sz w:val="24"/>
          <w:szCs w:val="24"/>
          <w14:ligatures w14:val="standardContextual"/>
        </w:rPr>
        <w:t>възстановяване на ПС Ненково, която се е използвала за водоснабдяване в Първия етап от водоснабдяването от яз. Боровица.</w:t>
      </w:r>
    </w:p>
    <w:p w14:paraId="71F2AB63" w14:textId="1F2559BD" w:rsidR="00D01017" w:rsidRPr="00767CC4" w:rsidRDefault="00D01017" w:rsidP="00D01017">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За селищата от община Крумовград са предвидени реконструкции на съществуващи водоизточници и проучване и изграждане на нови </w:t>
      </w:r>
      <w:r w:rsidR="004C681B" w:rsidRPr="00767CC4">
        <w:rPr>
          <w:rFonts w:ascii="Times New Roman" w:eastAsia="Calibri" w:hAnsi="Times New Roman" w:cs="Times New Roman"/>
          <w:kern w:val="2"/>
          <w:sz w:val="24"/>
          <w:szCs w:val="24"/>
          <w14:ligatures w14:val="standardContextual"/>
        </w:rPr>
        <w:t>– за резервни цели</w:t>
      </w:r>
      <w:r w:rsidRPr="00767CC4">
        <w:rPr>
          <w:rFonts w:ascii="Times New Roman" w:eastAsia="Calibri" w:hAnsi="Times New Roman" w:cs="Times New Roman"/>
          <w:kern w:val="2"/>
          <w:sz w:val="24"/>
          <w:szCs w:val="24"/>
          <w14:ligatures w14:val="standardContextual"/>
        </w:rPr>
        <w:t>.</w:t>
      </w:r>
    </w:p>
    <w:p w14:paraId="05A5F4F3" w14:textId="77777777" w:rsidR="00D01017" w:rsidRPr="00767CC4" w:rsidRDefault="00D01017" w:rsidP="00D01017">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Ще бъдат реконструирани водопроводи в град Крумовград, за да се намалят течовете и авариите във водопроводната мрежа.</w:t>
      </w:r>
    </w:p>
    <w:p w14:paraId="4AB2BBC2" w14:textId="77777777" w:rsidR="00D01017" w:rsidRPr="00767CC4" w:rsidRDefault="00D01017" w:rsidP="00D01017">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За водоизточниците в община Черноочене е предвидено почистване на дренажите.</w:t>
      </w:r>
    </w:p>
    <w:p w14:paraId="2337FD09" w14:textId="7E9D171B" w:rsidR="009B2B9B" w:rsidRPr="00767CC4" w:rsidRDefault="00D01017" w:rsidP="00D01017">
      <w:pPr>
        <w:spacing w:after="0" w:line="360" w:lineRule="auto"/>
        <w:ind w:firstLine="709"/>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 xml:space="preserve">При по-голямо засушаване през летните месеци </w:t>
      </w:r>
      <w:r w:rsidR="004C681B" w:rsidRPr="00767CC4">
        <w:rPr>
          <w:rFonts w:ascii="Times New Roman" w:eastAsia="Calibri" w:hAnsi="Times New Roman" w:cs="Times New Roman"/>
          <w:kern w:val="2"/>
          <w:sz w:val="24"/>
          <w:szCs w:val="24"/>
          <w14:ligatures w14:val="standardContextual"/>
        </w:rPr>
        <w:t>о</w:t>
      </w:r>
      <w:r w:rsidRPr="00767CC4">
        <w:rPr>
          <w:rFonts w:ascii="Times New Roman" w:eastAsia="Calibri" w:hAnsi="Times New Roman" w:cs="Times New Roman"/>
          <w:kern w:val="2"/>
          <w:sz w:val="24"/>
          <w:szCs w:val="24"/>
          <w14:ligatures w14:val="standardContextual"/>
        </w:rPr>
        <w:t>ператорът препоръчва на местните власти да предприемат мерки за ограничаване на поливането на земеделски култури и зелени площи с питейна вода.</w:t>
      </w:r>
    </w:p>
    <w:p w14:paraId="58A102F2" w14:textId="77777777" w:rsidR="009B2B9B" w:rsidRPr="00767CC4" w:rsidRDefault="009B2B9B" w:rsidP="0025211E">
      <w:pPr>
        <w:pStyle w:val="Heading3"/>
      </w:pPr>
      <w:bookmarkStart w:id="118" w:name="_Toc209599538"/>
      <w:r w:rsidRPr="00767CC4">
        <w:t>Приоритетни проекти</w:t>
      </w:r>
      <w:bookmarkEnd w:id="118"/>
    </w:p>
    <w:p w14:paraId="64D84A23" w14:textId="148BD162" w:rsidR="009B2B9B" w:rsidRPr="00767CC4" w:rsidRDefault="00D01017"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Съгласно приетия РПИП са идентифицирани</w:t>
      </w:r>
      <w:r w:rsidR="004C681B" w:rsidRPr="00767CC4">
        <w:rPr>
          <w:rFonts w:ascii="Times New Roman" w:hAnsi="Times New Roman" w:cs="Times New Roman"/>
          <w:sz w:val="24"/>
          <w:szCs w:val="24"/>
        </w:rPr>
        <w:t>те</w:t>
      </w:r>
      <w:r w:rsidRPr="00767CC4">
        <w:rPr>
          <w:rFonts w:ascii="Times New Roman" w:hAnsi="Times New Roman" w:cs="Times New Roman"/>
          <w:sz w:val="24"/>
          <w:szCs w:val="24"/>
        </w:rPr>
        <w:t xml:space="preserve"> мерки за осигуряване на устойчиво водоснабдяване </w:t>
      </w:r>
      <w:r w:rsidR="004C681B" w:rsidRPr="00767CC4">
        <w:rPr>
          <w:rFonts w:ascii="Times New Roman" w:hAnsi="Times New Roman" w:cs="Times New Roman"/>
          <w:sz w:val="24"/>
          <w:szCs w:val="24"/>
        </w:rPr>
        <w:t xml:space="preserve">са </w:t>
      </w:r>
      <w:r w:rsidRPr="00767CC4">
        <w:rPr>
          <w:rFonts w:ascii="Times New Roman" w:hAnsi="Times New Roman" w:cs="Times New Roman"/>
          <w:sz w:val="24"/>
          <w:szCs w:val="24"/>
        </w:rPr>
        <w:t>на обща стойност 40,7 млн. лв.</w:t>
      </w:r>
    </w:p>
    <w:p w14:paraId="7B7EC2B0" w14:textId="75620BE1" w:rsidR="00733B85" w:rsidRPr="00767CC4" w:rsidRDefault="00733B85" w:rsidP="0025211E">
      <w:pPr>
        <w:pStyle w:val="Heading2"/>
      </w:pPr>
      <w:bookmarkStart w:id="119" w:name="_Toc209599539"/>
      <w:r w:rsidRPr="00767CC4">
        <w:t>„Кюстендилска вода” ЕООД</w:t>
      </w:r>
      <w:bookmarkEnd w:id="119"/>
    </w:p>
    <w:p w14:paraId="61E8003E" w14:textId="47D39445" w:rsidR="0008107D" w:rsidRPr="00767CC4" w:rsidRDefault="0008107D"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hAnsi="Times New Roman" w:cs="Times New Roman"/>
          <w:color w:val="000000" w:themeColor="text1"/>
          <w:sz w:val="24"/>
          <w:szCs w:val="24"/>
        </w:rPr>
        <w:t xml:space="preserve">„Кюстендилска вода” ЕООД е сключила договор за стопанисване, поддържане и </w:t>
      </w:r>
      <w:r w:rsidRPr="00767CC4">
        <w:rPr>
          <w:rFonts w:ascii="Times New Roman" w:eastAsia="Calibri" w:hAnsi="Times New Roman" w:cs="Times New Roman"/>
          <w:kern w:val="2"/>
          <w:sz w:val="24"/>
          <w:szCs w:val="24"/>
          <w14:ligatures w14:val="standardContextual"/>
        </w:rPr>
        <w:t>експлоатация на В</w:t>
      </w:r>
      <w:r w:rsidR="003B262E" w:rsidRPr="00767CC4">
        <w:rPr>
          <w:rFonts w:ascii="Times New Roman" w:eastAsia="Calibri" w:hAnsi="Times New Roman" w:cs="Times New Roman"/>
          <w:kern w:val="2"/>
          <w:sz w:val="24"/>
          <w:szCs w:val="24"/>
          <w14:ligatures w14:val="standardContextual"/>
        </w:rPr>
        <w:t>и</w:t>
      </w:r>
      <w:r w:rsidRPr="00767CC4">
        <w:rPr>
          <w:rFonts w:ascii="Times New Roman" w:eastAsia="Calibri" w:hAnsi="Times New Roman" w:cs="Times New Roman"/>
          <w:kern w:val="2"/>
          <w:sz w:val="24"/>
          <w:szCs w:val="24"/>
          <w14:ligatures w14:val="standardContextual"/>
        </w:rPr>
        <w:t>К системите и съоръженията и предоставяне на В</w:t>
      </w:r>
      <w:r w:rsidR="003B262E" w:rsidRPr="00767CC4">
        <w:rPr>
          <w:rFonts w:ascii="Times New Roman" w:eastAsia="Calibri" w:hAnsi="Times New Roman" w:cs="Times New Roman"/>
          <w:kern w:val="2"/>
          <w:sz w:val="24"/>
          <w:szCs w:val="24"/>
          <w14:ligatures w14:val="standardContextual"/>
        </w:rPr>
        <w:t>и</w:t>
      </w:r>
      <w:r w:rsidRPr="00767CC4">
        <w:rPr>
          <w:rFonts w:ascii="Times New Roman" w:eastAsia="Calibri" w:hAnsi="Times New Roman" w:cs="Times New Roman"/>
          <w:kern w:val="2"/>
          <w:sz w:val="24"/>
          <w:szCs w:val="24"/>
          <w14:ligatures w14:val="standardContextual"/>
        </w:rPr>
        <w:t>К услуги с АВиК Кюстендил, на основанието на който обслужва населението и бизнеса в общините от Кюстендилска област с изключение на община Сапарева баня, която се обслужва от самостоятелен В</w:t>
      </w:r>
      <w:r w:rsidR="003B262E" w:rsidRPr="00767CC4">
        <w:rPr>
          <w:rFonts w:ascii="Times New Roman" w:eastAsia="Calibri" w:hAnsi="Times New Roman" w:cs="Times New Roman"/>
          <w:kern w:val="2"/>
          <w:sz w:val="24"/>
          <w:szCs w:val="24"/>
          <w14:ligatures w14:val="standardContextual"/>
        </w:rPr>
        <w:t>и</w:t>
      </w:r>
      <w:r w:rsidRPr="00767CC4">
        <w:rPr>
          <w:rFonts w:ascii="Times New Roman" w:eastAsia="Calibri" w:hAnsi="Times New Roman" w:cs="Times New Roman"/>
          <w:kern w:val="2"/>
          <w:sz w:val="24"/>
          <w:szCs w:val="24"/>
          <w14:ligatures w14:val="standardContextual"/>
        </w:rPr>
        <w:t xml:space="preserve">К оператор. Дружеството има разгърната териториална структура, като от </w:t>
      </w:r>
      <w:r w:rsidRPr="00767CC4">
        <w:rPr>
          <w:rFonts w:ascii="Times New Roman" w:eastAsia="Calibri" w:hAnsi="Times New Roman" w:cs="Times New Roman"/>
          <w:kern w:val="2"/>
          <w:sz w:val="24"/>
          <w:szCs w:val="24"/>
          <w14:ligatures w14:val="standardContextual"/>
        </w:rPr>
        <w:lastRenderedPageBreak/>
        <w:t xml:space="preserve">01.08.2024 г. община Дупница е присъединена към обслужваната от оператора територия и тя покрива осем общини чрез локализираните си звена (експлоатационни райони). </w:t>
      </w:r>
    </w:p>
    <w:p w14:paraId="01A95295" w14:textId="1B1A7ADC" w:rsidR="00252F4B" w:rsidRPr="00767CC4" w:rsidRDefault="00252F4B"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През 2024 г. дружеството извършва дейност на територията на 131 населени места от област Кюстендил, с изключение на териториите на община Сапарева баня. </w:t>
      </w:r>
    </w:p>
    <w:p w14:paraId="4EF2E0C1" w14:textId="00D2D168" w:rsidR="00252F4B" w:rsidRPr="00767CC4" w:rsidRDefault="00252F4B" w:rsidP="001E3800">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Разпределението на обслужваните населени места по общини е както следва: </w:t>
      </w:r>
      <w:r w:rsidR="0008107D" w:rsidRPr="00767CC4">
        <w:rPr>
          <w:rFonts w:ascii="Times New Roman" w:eastAsia="Calibri" w:hAnsi="Times New Roman" w:cs="Times New Roman"/>
          <w:kern w:val="2"/>
          <w:sz w:val="24"/>
          <w:szCs w:val="24"/>
          <w14:ligatures w14:val="standardContextual"/>
        </w:rPr>
        <w:t>о</w:t>
      </w:r>
      <w:r w:rsidRPr="00767CC4">
        <w:rPr>
          <w:rFonts w:ascii="Times New Roman" w:eastAsia="Calibri" w:hAnsi="Times New Roman" w:cs="Times New Roman"/>
          <w:kern w:val="2"/>
          <w:sz w:val="24"/>
          <w:szCs w:val="24"/>
          <w14:ligatures w14:val="standardContextual"/>
        </w:rPr>
        <w:t>бщина Бобов дол</w:t>
      </w:r>
      <w:r w:rsidR="0008107D" w:rsidRPr="00767CC4">
        <w:rPr>
          <w:rFonts w:ascii="Times New Roman" w:eastAsia="Calibri" w:hAnsi="Times New Roman" w:cs="Times New Roman"/>
          <w:kern w:val="2"/>
          <w:sz w:val="24"/>
          <w:szCs w:val="24"/>
          <w14:ligatures w14:val="standardContextual"/>
        </w:rPr>
        <w:t>, о</w:t>
      </w:r>
      <w:r w:rsidRPr="00767CC4">
        <w:rPr>
          <w:rFonts w:ascii="Times New Roman" w:eastAsia="Calibri" w:hAnsi="Times New Roman" w:cs="Times New Roman"/>
          <w:kern w:val="2"/>
          <w:sz w:val="24"/>
          <w:szCs w:val="24"/>
          <w14:ligatures w14:val="standardContextual"/>
        </w:rPr>
        <w:t>бщина Бобошево</w:t>
      </w:r>
      <w:r w:rsidR="0008107D" w:rsidRPr="00767CC4">
        <w:rPr>
          <w:rFonts w:ascii="Times New Roman" w:eastAsia="Calibri" w:hAnsi="Times New Roman" w:cs="Times New Roman"/>
          <w:kern w:val="2"/>
          <w:sz w:val="24"/>
          <w:szCs w:val="24"/>
          <w14:ligatures w14:val="standardContextual"/>
        </w:rPr>
        <w:t>, о</w:t>
      </w:r>
      <w:r w:rsidRPr="00767CC4">
        <w:rPr>
          <w:rFonts w:ascii="Times New Roman" w:eastAsia="Calibri" w:hAnsi="Times New Roman" w:cs="Times New Roman"/>
          <w:kern w:val="2"/>
          <w:sz w:val="24"/>
          <w:szCs w:val="24"/>
          <w14:ligatures w14:val="standardContextual"/>
        </w:rPr>
        <w:t>бщина Кочериново</w:t>
      </w:r>
      <w:r w:rsidR="0008107D" w:rsidRPr="00767CC4">
        <w:rPr>
          <w:rFonts w:ascii="Times New Roman" w:eastAsia="Calibri" w:hAnsi="Times New Roman" w:cs="Times New Roman"/>
          <w:kern w:val="2"/>
          <w:sz w:val="24"/>
          <w:szCs w:val="24"/>
          <w14:ligatures w14:val="standardContextual"/>
        </w:rPr>
        <w:t>, о</w:t>
      </w:r>
      <w:r w:rsidRPr="00767CC4">
        <w:rPr>
          <w:rFonts w:ascii="Times New Roman" w:eastAsia="Calibri" w:hAnsi="Times New Roman" w:cs="Times New Roman"/>
          <w:kern w:val="2"/>
          <w:sz w:val="24"/>
          <w:szCs w:val="24"/>
          <w14:ligatures w14:val="standardContextual"/>
        </w:rPr>
        <w:t>бщина Кюстендил</w:t>
      </w:r>
      <w:r w:rsidR="0008107D" w:rsidRPr="00767CC4">
        <w:rPr>
          <w:rFonts w:ascii="Times New Roman" w:eastAsia="Calibri" w:hAnsi="Times New Roman" w:cs="Times New Roman"/>
          <w:kern w:val="2"/>
          <w:sz w:val="24"/>
          <w:szCs w:val="24"/>
          <w14:ligatures w14:val="standardContextual"/>
        </w:rPr>
        <w:t>, о</w:t>
      </w:r>
      <w:r w:rsidRPr="00767CC4">
        <w:rPr>
          <w:rFonts w:ascii="Times New Roman" w:eastAsia="Calibri" w:hAnsi="Times New Roman" w:cs="Times New Roman"/>
          <w:kern w:val="2"/>
          <w:sz w:val="24"/>
          <w:szCs w:val="24"/>
          <w14:ligatures w14:val="standardContextual"/>
        </w:rPr>
        <w:t>бщина Невестино</w:t>
      </w:r>
      <w:r w:rsidR="0008107D" w:rsidRPr="00767CC4">
        <w:rPr>
          <w:rFonts w:ascii="Times New Roman" w:eastAsia="Calibri" w:hAnsi="Times New Roman" w:cs="Times New Roman"/>
          <w:kern w:val="2"/>
          <w:sz w:val="24"/>
          <w:szCs w:val="24"/>
          <w14:ligatures w14:val="standardContextual"/>
        </w:rPr>
        <w:t>, о</w:t>
      </w:r>
      <w:r w:rsidRPr="00767CC4">
        <w:rPr>
          <w:rFonts w:ascii="Times New Roman" w:eastAsia="Calibri" w:hAnsi="Times New Roman" w:cs="Times New Roman"/>
          <w:kern w:val="2"/>
          <w:sz w:val="24"/>
          <w:szCs w:val="24"/>
          <w14:ligatures w14:val="standardContextual"/>
        </w:rPr>
        <w:t>бщина Рила</w:t>
      </w:r>
      <w:r w:rsidR="0008107D" w:rsidRPr="00767CC4">
        <w:rPr>
          <w:rFonts w:ascii="Times New Roman" w:eastAsia="Calibri" w:hAnsi="Times New Roman" w:cs="Times New Roman"/>
          <w:kern w:val="2"/>
          <w:sz w:val="24"/>
          <w:szCs w:val="24"/>
          <w14:ligatures w14:val="standardContextual"/>
        </w:rPr>
        <w:t>, о</w:t>
      </w:r>
      <w:r w:rsidRPr="00767CC4">
        <w:rPr>
          <w:rFonts w:ascii="Times New Roman" w:eastAsia="Calibri" w:hAnsi="Times New Roman" w:cs="Times New Roman"/>
          <w:kern w:val="2"/>
          <w:sz w:val="24"/>
          <w:szCs w:val="24"/>
          <w14:ligatures w14:val="standardContextual"/>
        </w:rPr>
        <w:t>бщина Трекляно</w:t>
      </w:r>
      <w:r w:rsidR="0008107D" w:rsidRPr="00767CC4">
        <w:rPr>
          <w:rFonts w:ascii="Times New Roman" w:eastAsia="Calibri" w:hAnsi="Times New Roman" w:cs="Times New Roman"/>
          <w:kern w:val="2"/>
          <w:sz w:val="24"/>
          <w:szCs w:val="24"/>
          <w14:ligatures w14:val="standardContextual"/>
        </w:rPr>
        <w:t xml:space="preserve"> и о</w:t>
      </w:r>
      <w:r w:rsidRPr="00767CC4">
        <w:rPr>
          <w:rFonts w:ascii="Times New Roman" w:eastAsia="Calibri" w:hAnsi="Times New Roman" w:cs="Times New Roman"/>
          <w:kern w:val="2"/>
          <w:sz w:val="24"/>
          <w:szCs w:val="24"/>
          <w14:ligatures w14:val="standardContextual"/>
        </w:rPr>
        <w:t>бщина Дупница</w:t>
      </w:r>
      <w:r w:rsidR="0008107D" w:rsidRPr="00767CC4">
        <w:rPr>
          <w:rFonts w:ascii="Times New Roman" w:eastAsia="Calibri" w:hAnsi="Times New Roman" w:cs="Times New Roman"/>
          <w:kern w:val="2"/>
          <w:sz w:val="24"/>
          <w:szCs w:val="24"/>
          <w14:ligatures w14:val="standardContextual"/>
        </w:rPr>
        <w:t>.</w:t>
      </w:r>
    </w:p>
    <w:p w14:paraId="36D50A83" w14:textId="77777777" w:rsidR="00733B85" w:rsidRPr="00767CC4" w:rsidRDefault="00733B85" w:rsidP="0025211E">
      <w:pPr>
        <w:pStyle w:val="Heading3"/>
      </w:pPr>
      <w:bookmarkStart w:id="120" w:name="_Toc209599540"/>
      <w:r w:rsidRPr="00767CC4">
        <w:t>Доставка на питейна вода</w:t>
      </w:r>
      <w:bookmarkEnd w:id="120"/>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2F5EFD" w:rsidRPr="00767CC4" w14:paraId="38BBD2B2" w14:textId="77777777" w:rsidTr="00937CA7">
        <w:trPr>
          <w:trHeight w:val="20"/>
        </w:trPr>
        <w:tc>
          <w:tcPr>
            <w:tcW w:w="3842" w:type="pct"/>
          </w:tcPr>
          <w:p w14:paraId="260101B5" w14:textId="77777777" w:rsidR="00733B85" w:rsidRPr="00767CC4" w:rsidRDefault="00733B85" w:rsidP="001E3800">
            <w:pPr>
              <w:tabs>
                <w:tab w:val="left" w:pos="2510"/>
              </w:tabs>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Година</w:t>
            </w:r>
          </w:p>
        </w:tc>
        <w:tc>
          <w:tcPr>
            <w:tcW w:w="1158" w:type="pct"/>
          </w:tcPr>
          <w:p w14:paraId="0FAB467D" w14:textId="7481DF05" w:rsidR="00733B85" w:rsidRPr="00767CC4" w:rsidRDefault="00733B85" w:rsidP="001E3800">
            <w:pPr>
              <w:tabs>
                <w:tab w:val="left" w:pos="2510"/>
              </w:tabs>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202</w:t>
            </w:r>
            <w:r w:rsidR="007D4EFE" w:rsidRPr="00767CC4">
              <w:rPr>
                <w:rFonts w:ascii="Times New Roman" w:hAnsi="Times New Roman" w:cs="Times New Roman"/>
                <w:b/>
                <w:color w:val="000000" w:themeColor="text1"/>
                <w:sz w:val="20"/>
                <w:szCs w:val="20"/>
              </w:rPr>
              <w:t>4</w:t>
            </w:r>
          </w:p>
        </w:tc>
      </w:tr>
      <w:tr w:rsidR="002F5EFD" w:rsidRPr="00767CC4" w14:paraId="58008ED6" w14:textId="77777777" w:rsidTr="00937CA7">
        <w:trPr>
          <w:trHeight w:val="20"/>
        </w:trPr>
        <w:tc>
          <w:tcPr>
            <w:tcW w:w="3842" w:type="pct"/>
          </w:tcPr>
          <w:p w14:paraId="188ED3BA" w14:textId="77777777" w:rsidR="00733B85" w:rsidRPr="00767CC4" w:rsidRDefault="00733B85" w:rsidP="00733B85">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28F84876" w14:textId="421EACCC" w:rsidR="00733B85" w:rsidRPr="00767CC4" w:rsidRDefault="00404F2B" w:rsidP="001E3800">
            <w:pPr>
              <w:jc w:val="cente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100 672</w:t>
            </w:r>
          </w:p>
        </w:tc>
      </w:tr>
      <w:tr w:rsidR="002F5EFD" w:rsidRPr="00767CC4" w14:paraId="752122AE" w14:textId="77777777" w:rsidTr="00937CA7">
        <w:trPr>
          <w:trHeight w:val="20"/>
        </w:trPr>
        <w:tc>
          <w:tcPr>
            <w:tcW w:w="3842" w:type="pct"/>
          </w:tcPr>
          <w:p w14:paraId="28749BE2" w14:textId="77777777" w:rsidR="00733B85" w:rsidRPr="00767CC4" w:rsidRDefault="00733B85" w:rsidP="00733B85">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66AF7B7C" w14:textId="2DD7F4D6" w:rsidR="00733B85" w:rsidRPr="00767CC4" w:rsidRDefault="00404F2B" w:rsidP="001E3800">
            <w:pPr>
              <w:jc w:val="cente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53 051</w:t>
            </w:r>
          </w:p>
        </w:tc>
      </w:tr>
      <w:tr w:rsidR="002F5EFD" w:rsidRPr="00767CC4" w14:paraId="185EF5C1" w14:textId="77777777" w:rsidTr="00937CA7">
        <w:trPr>
          <w:trHeight w:val="20"/>
        </w:trPr>
        <w:tc>
          <w:tcPr>
            <w:tcW w:w="3842" w:type="pct"/>
          </w:tcPr>
          <w:p w14:paraId="133C56DD" w14:textId="77777777" w:rsidR="00733B85" w:rsidRPr="00767CC4" w:rsidRDefault="00733B85" w:rsidP="00733B85">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ПК1</w:t>
            </w:r>
          </w:p>
        </w:tc>
        <w:tc>
          <w:tcPr>
            <w:tcW w:w="1158" w:type="pct"/>
            <w:vAlign w:val="center"/>
          </w:tcPr>
          <w:p w14:paraId="0CDD1443" w14:textId="620107F4" w:rsidR="00733B85" w:rsidRPr="00767CC4" w:rsidRDefault="002F5EFD" w:rsidP="001E3800">
            <w:pPr>
              <w:jc w:val="cente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99.51%</w:t>
            </w:r>
          </w:p>
        </w:tc>
      </w:tr>
      <w:tr w:rsidR="002F5EFD" w:rsidRPr="00767CC4" w14:paraId="41B81C09" w14:textId="77777777" w:rsidTr="00937CA7">
        <w:trPr>
          <w:trHeight w:val="20"/>
        </w:trPr>
        <w:tc>
          <w:tcPr>
            <w:tcW w:w="3842" w:type="pct"/>
            <w:vAlign w:val="center"/>
          </w:tcPr>
          <w:p w14:paraId="0E06B56C" w14:textId="77777777" w:rsidR="00733B85" w:rsidRPr="00767CC4" w:rsidRDefault="00733B85" w:rsidP="00733B85">
            <w:pPr>
              <w:tabs>
                <w:tab w:val="center" w:pos="3646"/>
                <w:tab w:val="left" w:pos="5910"/>
              </w:tabs>
              <w:spacing w:after="100" w:afterAutospacing="1"/>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Продадена фактурирана вода (m³/год)</w:t>
            </w:r>
          </w:p>
        </w:tc>
        <w:tc>
          <w:tcPr>
            <w:tcW w:w="1158" w:type="pct"/>
            <w:vAlign w:val="center"/>
          </w:tcPr>
          <w:p w14:paraId="326AAE93" w14:textId="26D844FF" w:rsidR="00733B85" w:rsidRPr="00767CC4" w:rsidRDefault="000515FF" w:rsidP="001E3800">
            <w:pPr>
              <w:jc w:val="center"/>
              <w:rPr>
                <w:rFonts w:ascii="Times New Roman" w:hAnsi="Times New Roman" w:cs="Times New Roman"/>
                <w:bCs/>
                <w:color w:val="000000" w:themeColor="text1"/>
                <w:sz w:val="20"/>
                <w:szCs w:val="20"/>
              </w:rPr>
            </w:pPr>
            <w:r w:rsidRPr="00767CC4">
              <w:rPr>
                <w:rFonts w:ascii="Times New Roman" w:hAnsi="Times New Roman" w:cs="Times New Roman"/>
                <w:bCs/>
                <w:color w:val="000000" w:themeColor="text1"/>
                <w:sz w:val="20"/>
                <w:szCs w:val="20"/>
              </w:rPr>
              <w:t>3 445 593</w:t>
            </w:r>
          </w:p>
        </w:tc>
      </w:tr>
    </w:tbl>
    <w:p w14:paraId="4F186EEB" w14:textId="77777777" w:rsidR="00733B85" w:rsidRPr="00767CC4" w:rsidRDefault="00733B85" w:rsidP="00937CA7">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hAnsi="Times New Roman" w:cs="Times New Roman"/>
          <w:color w:val="000000" w:themeColor="text1"/>
          <w:sz w:val="24"/>
          <w:szCs w:val="24"/>
        </w:rPr>
        <w:t xml:space="preserve"> </w:t>
      </w:r>
      <w:r w:rsidRPr="00767CC4">
        <w:rPr>
          <w:rFonts w:ascii="Times New Roman" w:eastAsia="Calibri" w:hAnsi="Times New Roman" w:cs="Times New Roman"/>
          <w:kern w:val="2"/>
          <w:sz w:val="24"/>
          <w:szCs w:val="24"/>
          <w14:ligatures w14:val="standardContextual"/>
        </w:rPr>
        <w:t>„Кюстендилска вода” ЕООД експлоатира и поддържа:</w:t>
      </w:r>
    </w:p>
    <w:p w14:paraId="77640B8E" w14:textId="72BFB602" w:rsidR="00733B85" w:rsidRPr="00767CC4" w:rsidRDefault="00404F2B"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209 </w:t>
      </w:r>
      <w:r w:rsidR="00733B85" w:rsidRPr="00767CC4">
        <w:rPr>
          <w:rFonts w:ascii="Times New Roman" w:hAnsi="Times New Roman" w:cs="Times New Roman"/>
          <w:sz w:val="24"/>
          <w:szCs w:val="24"/>
        </w:rPr>
        <w:t>бр. водоизточници (основни и резервни);</w:t>
      </w:r>
    </w:p>
    <w:p w14:paraId="541C2CCA" w14:textId="1FA5E134" w:rsidR="00733B85" w:rsidRPr="00767CC4" w:rsidRDefault="00404F2B"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54</w:t>
      </w:r>
      <w:r w:rsidR="00733B85" w:rsidRPr="00767CC4">
        <w:rPr>
          <w:rFonts w:ascii="Times New Roman" w:hAnsi="Times New Roman" w:cs="Times New Roman"/>
          <w:sz w:val="24"/>
          <w:szCs w:val="24"/>
        </w:rPr>
        <w:t xml:space="preserve"> водоснабдителни помпени станции (ВСП);</w:t>
      </w:r>
    </w:p>
    <w:p w14:paraId="57EF11EE" w14:textId="54DC143A" w:rsidR="00733B85" w:rsidRPr="00767CC4" w:rsidRDefault="002E0B13"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161</w:t>
      </w:r>
      <w:r w:rsidR="00733B85" w:rsidRPr="00767CC4">
        <w:rPr>
          <w:rFonts w:ascii="Times New Roman" w:hAnsi="Times New Roman" w:cs="Times New Roman"/>
          <w:sz w:val="24"/>
          <w:szCs w:val="24"/>
        </w:rPr>
        <w:t xml:space="preserve"> резервоари (водоеми);</w:t>
      </w:r>
    </w:p>
    <w:p w14:paraId="098FBB6B" w14:textId="2C5516B9" w:rsidR="00733B85" w:rsidRPr="00767CC4" w:rsidRDefault="00404F2B"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1 733 </w:t>
      </w:r>
      <w:r w:rsidR="00733B85" w:rsidRPr="00767CC4">
        <w:rPr>
          <w:rFonts w:ascii="Times New Roman" w:hAnsi="Times New Roman" w:cs="Times New Roman"/>
          <w:sz w:val="24"/>
          <w:szCs w:val="24"/>
        </w:rPr>
        <w:t xml:space="preserve">км обща дължина на довеждащите водопроводи и разпределителната водопроводна мрежа. </w:t>
      </w:r>
    </w:p>
    <w:p w14:paraId="6A15B72F" w14:textId="6F012D51" w:rsidR="00733B85" w:rsidRPr="00767CC4" w:rsidRDefault="002E0B13"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39 217 </w:t>
      </w:r>
      <w:r w:rsidR="00733B85" w:rsidRPr="00767CC4">
        <w:rPr>
          <w:rFonts w:ascii="Times New Roman" w:hAnsi="Times New Roman" w:cs="Times New Roman"/>
          <w:sz w:val="24"/>
          <w:szCs w:val="24"/>
        </w:rPr>
        <w:t>бр. изградени сградни водопроводни отклонения;</w:t>
      </w:r>
    </w:p>
    <w:p w14:paraId="5E217292" w14:textId="77777777" w:rsidR="00733B85" w:rsidRPr="00767CC4" w:rsidRDefault="00733B85" w:rsidP="002C52E4">
      <w:pPr>
        <w:pStyle w:val="ListParagraph"/>
        <w:numPr>
          <w:ilvl w:val="0"/>
          <w:numId w:val="3"/>
        </w:numPr>
        <w:spacing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 брой пречиствателна станция за питейни води – ПСПВ – Кюстендил.</w:t>
      </w:r>
    </w:p>
    <w:p w14:paraId="200342DE" w14:textId="72175A2D" w:rsidR="00733B85" w:rsidRPr="00767CC4" w:rsidRDefault="00003F25" w:rsidP="0025211E">
      <w:pPr>
        <w:pStyle w:val="Heading3"/>
      </w:pPr>
      <w:bookmarkStart w:id="121" w:name="_Toc209599541"/>
      <w:r w:rsidRPr="00767CC4">
        <w:t>Показатели з</w:t>
      </w:r>
      <w:r w:rsidR="00733B85" w:rsidRPr="00767CC4">
        <w:t>а качество и ефективност на услугите</w:t>
      </w:r>
      <w:bookmarkEnd w:id="121"/>
      <w:r w:rsidR="00733B85"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4"/>
        <w:gridCol w:w="3885"/>
        <w:gridCol w:w="1420"/>
        <w:gridCol w:w="1422"/>
        <w:gridCol w:w="1422"/>
      </w:tblGrid>
      <w:tr w:rsidR="00733B85" w:rsidRPr="00767CC4" w14:paraId="325CF19E" w14:textId="77777777" w:rsidTr="00A15A64">
        <w:trPr>
          <w:trHeight w:val="20"/>
          <w:tblHeader/>
        </w:trPr>
        <w:tc>
          <w:tcPr>
            <w:tcW w:w="274" w:type="pct"/>
            <w:noWrap/>
            <w:vAlign w:val="center"/>
            <w:hideMark/>
          </w:tcPr>
          <w:p w14:paraId="3828F426"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162B23CF"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6" w:type="pct"/>
            <w:noWrap/>
            <w:vAlign w:val="center"/>
            <w:hideMark/>
          </w:tcPr>
          <w:p w14:paraId="1009730D"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558F6BB3"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9" w:type="pct"/>
            <w:vAlign w:val="center"/>
          </w:tcPr>
          <w:p w14:paraId="7A2391C8" w14:textId="6EE859BB"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7F1F37" w:rsidRPr="00767CC4">
              <w:rPr>
                <w:rFonts w:ascii="Times New Roman" w:hAnsi="Times New Roman" w:cs="Times New Roman"/>
                <w:b/>
                <w:bCs/>
                <w:sz w:val="20"/>
                <w:szCs w:val="20"/>
              </w:rPr>
              <w:t>4</w:t>
            </w:r>
          </w:p>
        </w:tc>
        <w:tc>
          <w:tcPr>
            <w:tcW w:w="749" w:type="pct"/>
            <w:vAlign w:val="center"/>
            <w:hideMark/>
          </w:tcPr>
          <w:p w14:paraId="419CAB1B" w14:textId="14C6A20D"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7F1F37" w:rsidRPr="00767CC4">
              <w:rPr>
                <w:rFonts w:ascii="Times New Roman" w:hAnsi="Times New Roman" w:cs="Times New Roman"/>
                <w:b/>
                <w:bCs/>
                <w:sz w:val="20"/>
                <w:szCs w:val="20"/>
              </w:rPr>
              <w:t>5</w:t>
            </w:r>
          </w:p>
        </w:tc>
      </w:tr>
      <w:tr w:rsidR="007F1F37" w:rsidRPr="00767CC4" w14:paraId="1F73368F" w14:textId="77777777" w:rsidTr="00A15A64">
        <w:trPr>
          <w:trHeight w:val="20"/>
        </w:trPr>
        <w:tc>
          <w:tcPr>
            <w:tcW w:w="274" w:type="pct"/>
            <w:noWrap/>
            <w:vAlign w:val="center"/>
          </w:tcPr>
          <w:p w14:paraId="32AE06D4"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5948B0FB"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6" w:type="pct"/>
            <w:vAlign w:val="center"/>
            <w:hideMark/>
          </w:tcPr>
          <w:p w14:paraId="54BA6F57"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0F4E3480"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4640C873" w14:textId="29B09646"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w:t>
            </w:r>
          </w:p>
        </w:tc>
        <w:tc>
          <w:tcPr>
            <w:tcW w:w="749" w:type="pct"/>
            <w:noWrap/>
            <w:vAlign w:val="center"/>
          </w:tcPr>
          <w:p w14:paraId="3E56B53A" w14:textId="0C706340"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99,88%</w:t>
            </w:r>
          </w:p>
        </w:tc>
      </w:tr>
      <w:tr w:rsidR="007F1F37" w:rsidRPr="00767CC4" w14:paraId="37DECB6F" w14:textId="77777777" w:rsidTr="00A15A64">
        <w:trPr>
          <w:trHeight w:val="20"/>
        </w:trPr>
        <w:tc>
          <w:tcPr>
            <w:tcW w:w="274" w:type="pct"/>
            <w:noWrap/>
            <w:vAlign w:val="center"/>
          </w:tcPr>
          <w:p w14:paraId="2200C02D"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11D948FB"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6" w:type="pct"/>
            <w:vAlign w:val="center"/>
            <w:hideMark/>
          </w:tcPr>
          <w:p w14:paraId="57D1755D"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199042C2"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4E5DDB60" w14:textId="7681C681"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w:t>
            </w:r>
          </w:p>
        </w:tc>
        <w:tc>
          <w:tcPr>
            <w:tcW w:w="749" w:type="pct"/>
            <w:noWrap/>
            <w:vAlign w:val="center"/>
          </w:tcPr>
          <w:p w14:paraId="01B5D5FC" w14:textId="4E9C3EBA"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99,89%</w:t>
            </w:r>
          </w:p>
        </w:tc>
      </w:tr>
      <w:tr w:rsidR="007F1F37" w:rsidRPr="00767CC4" w14:paraId="3D3A8118" w14:textId="77777777" w:rsidTr="00A15A64">
        <w:trPr>
          <w:trHeight w:val="20"/>
        </w:trPr>
        <w:tc>
          <w:tcPr>
            <w:tcW w:w="274" w:type="pct"/>
            <w:noWrap/>
            <w:vAlign w:val="center"/>
          </w:tcPr>
          <w:p w14:paraId="792F4594"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258D30F5"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6" w:type="pct"/>
            <w:vAlign w:val="center"/>
            <w:hideMark/>
          </w:tcPr>
          <w:p w14:paraId="349BF9F3"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5ED0BC09"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08CAA088" w14:textId="6BA9433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w:t>
            </w:r>
          </w:p>
        </w:tc>
        <w:tc>
          <w:tcPr>
            <w:tcW w:w="749" w:type="pct"/>
            <w:noWrap/>
            <w:vAlign w:val="center"/>
          </w:tcPr>
          <w:p w14:paraId="607D2D2A" w14:textId="5B1F536A"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7F1F37" w:rsidRPr="00767CC4" w14:paraId="34994162" w14:textId="77777777" w:rsidTr="00A15A64">
        <w:trPr>
          <w:trHeight w:val="20"/>
        </w:trPr>
        <w:tc>
          <w:tcPr>
            <w:tcW w:w="274" w:type="pct"/>
            <w:noWrap/>
            <w:vAlign w:val="center"/>
          </w:tcPr>
          <w:p w14:paraId="08775196"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64818F21"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6" w:type="pct"/>
            <w:vAlign w:val="center"/>
            <w:hideMark/>
          </w:tcPr>
          <w:p w14:paraId="595CC233"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5692F6DE"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9" w:type="pct"/>
            <w:vAlign w:val="center"/>
          </w:tcPr>
          <w:p w14:paraId="5F158268" w14:textId="578474AA"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1,159</w:t>
            </w:r>
          </w:p>
        </w:tc>
        <w:tc>
          <w:tcPr>
            <w:tcW w:w="749" w:type="pct"/>
            <w:noWrap/>
            <w:vAlign w:val="center"/>
          </w:tcPr>
          <w:p w14:paraId="5738AEDD" w14:textId="5BCFEE49"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3,486</w:t>
            </w:r>
          </w:p>
        </w:tc>
      </w:tr>
      <w:tr w:rsidR="007F1F37" w:rsidRPr="00767CC4" w14:paraId="0B076E36" w14:textId="77777777" w:rsidTr="00A15A64">
        <w:trPr>
          <w:trHeight w:val="20"/>
        </w:trPr>
        <w:tc>
          <w:tcPr>
            <w:tcW w:w="274" w:type="pct"/>
            <w:noWrap/>
            <w:vAlign w:val="center"/>
          </w:tcPr>
          <w:p w14:paraId="766E120F"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77B7B1E5"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6" w:type="pct"/>
            <w:vAlign w:val="center"/>
            <w:hideMark/>
          </w:tcPr>
          <w:p w14:paraId="5D30A67C"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2E6FCC79"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9" w:type="pct"/>
            <w:vAlign w:val="center"/>
          </w:tcPr>
          <w:p w14:paraId="1204073D" w14:textId="0F7C75F4"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8,68</w:t>
            </w:r>
          </w:p>
        </w:tc>
        <w:tc>
          <w:tcPr>
            <w:tcW w:w="749" w:type="pct"/>
            <w:noWrap/>
            <w:vAlign w:val="center"/>
          </w:tcPr>
          <w:p w14:paraId="3F967B5D" w14:textId="52F54C1F"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6,81</w:t>
            </w:r>
          </w:p>
        </w:tc>
      </w:tr>
      <w:tr w:rsidR="007F1F37" w:rsidRPr="00767CC4" w14:paraId="3E466E17" w14:textId="77777777" w:rsidTr="00A15A64">
        <w:trPr>
          <w:trHeight w:val="20"/>
        </w:trPr>
        <w:tc>
          <w:tcPr>
            <w:tcW w:w="274" w:type="pct"/>
            <w:noWrap/>
            <w:vAlign w:val="center"/>
          </w:tcPr>
          <w:p w14:paraId="371BD5C6"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41E4E3B2"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6" w:type="pct"/>
            <w:vAlign w:val="center"/>
            <w:hideMark/>
          </w:tcPr>
          <w:p w14:paraId="05000A8B"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6DA13908"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5D15CD22" w14:textId="34C5BD1A"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60%</w:t>
            </w:r>
          </w:p>
        </w:tc>
        <w:tc>
          <w:tcPr>
            <w:tcW w:w="749" w:type="pct"/>
            <w:noWrap/>
            <w:vAlign w:val="center"/>
          </w:tcPr>
          <w:p w14:paraId="286B7A7A" w14:textId="277626CB"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52,71%</w:t>
            </w:r>
          </w:p>
        </w:tc>
      </w:tr>
      <w:tr w:rsidR="007F1F37" w:rsidRPr="00767CC4" w14:paraId="191AA500" w14:textId="77777777" w:rsidTr="00A15A64">
        <w:trPr>
          <w:trHeight w:val="20"/>
        </w:trPr>
        <w:tc>
          <w:tcPr>
            <w:tcW w:w="274" w:type="pct"/>
            <w:noWrap/>
            <w:vAlign w:val="center"/>
          </w:tcPr>
          <w:p w14:paraId="2EFA450B"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523784EC"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6" w:type="pct"/>
            <w:vAlign w:val="center"/>
            <w:hideMark/>
          </w:tcPr>
          <w:p w14:paraId="36F327FA"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29517E49"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9" w:type="pct"/>
            <w:vAlign w:val="center"/>
          </w:tcPr>
          <w:p w14:paraId="36666F8A" w14:textId="20F44F69"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116,49</w:t>
            </w:r>
          </w:p>
        </w:tc>
        <w:tc>
          <w:tcPr>
            <w:tcW w:w="749" w:type="pct"/>
            <w:noWrap/>
            <w:vAlign w:val="center"/>
          </w:tcPr>
          <w:p w14:paraId="12D1E3BE" w14:textId="7ABAF1F0"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89,81</w:t>
            </w:r>
          </w:p>
        </w:tc>
      </w:tr>
      <w:tr w:rsidR="007F1F37" w:rsidRPr="00767CC4" w14:paraId="3ECD9971" w14:textId="77777777" w:rsidTr="00A15A64">
        <w:trPr>
          <w:trHeight w:val="20"/>
        </w:trPr>
        <w:tc>
          <w:tcPr>
            <w:tcW w:w="274" w:type="pct"/>
            <w:noWrap/>
            <w:vAlign w:val="center"/>
          </w:tcPr>
          <w:p w14:paraId="2E38B496"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5074B230"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6" w:type="pct"/>
            <w:vAlign w:val="center"/>
            <w:hideMark/>
          </w:tcPr>
          <w:p w14:paraId="27E4B128"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0B6D1D95"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74148CA1" w14:textId="57973520"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749" w:type="pct"/>
            <w:noWrap/>
            <w:vAlign w:val="center"/>
          </w:tcPr>
          <w:p w14:paraId="536402D5" w14:textId="70E08D3B"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70,71%</w:t>
            </w:r>
          </w:p>
        </w:tc>
      </w:tr>
      <w:tr w:rsidR="007F1F37" w:rsidRPr="00767CC4" w14:paraId="03904765" w14:textId="77777777" w:rsidTr="00A15A64">
        <w:trPr>
          <w:trHeight w:val="20"/>
        </w:trPr>
        <w:tc>
          <w:tcPr>
            <w:tcW w:w="274" w:type="pct"/>
            <w:noWrap/>
            <w:vAlign w:val="center"/>
          </w:tcPr>
          <w:p w14:paraId="0B10099F" w14:textId="4AEB6E0F" w:rsidR="007F1F37" w:rsidRPr="00767CC4" w:rsidRDefault="001C322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014DD888"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6" w:type="pct"/>
            <w:vAlign w:val="center"/>
            <w:hideMark/>
          </w:tcPr>
          <w:p w14:paraId="22787CA0"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0351C7D8"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9" w:type="pct"/>
            <w:vAlign w:val="center"/>
          </w:tcPr>
          <w:p w14:paraId="736C4D8B" w14:textId="623557A6"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0,816</w:t>
            </w:r>
          </w:p>
        </w:tc>
        <w:tc>
          <w:tcPr>
            <w:tcW w:w="749" w:type="pct"/>
            <w:noWrap/>
            <w:vAlign w:val="center"/>
          </w:tcPr>
          <w:p w14:paraId="1CE7CC2B" w14:textId="3B1D7FD8"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0,732</w:t>
            </w:r>
          </w:p>
        </w:tc>
      </w:tr>
      <w:tr w:rsidR="007F1F37" w:rsidRPr="00767CC4" w14:paraId="151664D3" w14:textId="77777777" w:rsidTr="00A15A64">
        <w:trPr>
          <w:trHeight w:val="20"/>
        </w:trPr>
        <w:tc>
          <w:tcPr>
            <w:tcW w:w="274" w:type="pct"/>
            <w:noWrap/>
            <w:vAlign w:val="center"/>
          </w:tcPr>
          <w:p w14:paraId="6F4AEDBB" w14:textId="60009695"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1</w:t>
            </w:r>
            <w:r w:rsidR="001C322D" w:rsidRPr="00767CC4">
              <w:rPr>
                <w:rFonts w:ascii="Times New Roman" w:hAnsi="Times New Roman" w:cs="Times New Roman"/>
                <w:sz w:val="20"/>
                <w:szCs w:val="20"/>
              </w:rPr>
              <w:t>0</w:t>
            </w:r>
          </w:p>
        </w:tc>
        <w:tc>
          <w:tcPr>
            <w:tcW w:w="434" w:type="pct"/>
            <w:noWrap/>
            <w:vAlign w:val="center"/>
            <w:hideMark/>
          </w:tcPr>
          <w:p w14:paraId="288F244F"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6" w:type="pct"/>
            <w:vAlign w:val="center"/>
            <w:hideMark/>
          </w:tcPr>
          <w:p w14:paraId="1670AA77"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7B4860CF"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22B6CD47" w14:textId="5FA4ED74"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w:t>
            </w:r>
          </w:p>
        </w:tc>
        <w:tc>
          <w:tcPr>
            <w:tcW w:w="749" w:type="pct"/>
            <w:noWrap/>
            <w:vAlign w:val="center"/>
          </w:tcPr>
          <w:p w14:paraId="59EDDBCE" w14:textId="7E8B751D"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0,41%</w:t>
            </w:r>
          </w:p>
        </w:tc>
      </w:tr>
      <w:tr w:rsidR="007F1F37" w:rsidRPr="00767CC4" w14:paraId="0F3434B0" w14:textId="77777777" w:rsidTr="00A15A64">
        <w:trPr>
          <w:trHeight w:val="20"/>
        </w:trPr>
        <w:tc>
          <w:tcPr>
            <w:tcW w:w="274" w:type="pct"/>
            <w:noWrap/>
            <w:vAlign w:val="center"/>
          </w:tcPr>
          <w:p w14:paraId="1726B737" w14:textId="6B61DDAA"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C322D" w:rsidRPr="00767CC4">
              <w:rPr>
                <w:rFonts w:ascii="Times New Roman" w:hAnsi="Times New Roman" w:cs="Times New Roman"/>
                <w:sz w:val="20"/>
                <w:szCs w:val="20"/>
              </w:rPr>
              <w:t>1</w:t>
            </w:r>
          </w:p>
        </w:tc>
        <w:tc>
          <w:tcPr>
            <w:tcW w:w="434" w:type="pct"/>
            <w:noWrap/>
            <w:vAlign w:val="center"/>
            <w:hideMark/>
          </w:tcPr>
          <w:p w14:paraId="434F742D"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6" w:type="pct"/>
            <w:vAlign w:val="center"/>
            <w:hideMark/>
          </w:tcPr>
          <w:p w14:paraId="5A28A8DB"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64E2B079"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679906C5" w14:textId="55366A8F"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749" w:type="pct"/>
            <w:noWrap/>
            <w:vAlign w:val="center"/>
          </w:tcPr>
          <w:p w14:paraId="74A59439" w14:textId="4718C32F"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6,19%</w:t>
            </w:r>
          </w:p>
        </w:tc>
      </w:tr>
      <w:tr w:rsidR="007F1F37" w:rsidRPr="00767CC4" w14:paraId="5EBAE296" w14:textId="77777777" w:rsidTr="00A15A64">
        <w:trPr>
          <w:trHeight w:val="20"/>
        </w:trPr>
        <w:tc>
          <w:tcPr>
            <w:tcW w:w="274" w:type="pct"/>
            <w:noWrap/>
            <w:vAlign w:val="center"/>
          </w:tcPr>
          <w:p w14:paraId="60D5FFA7" w14:textId="2015D538"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C322D" w:rsidRPr="00767CC4">
              <w:rPr>
                <w:rFonts w:ascii="Times New Roman" w:hAnsi="Times New Roman" w:cs="Times New Roman"/>
                <w:sz w:val="20"/>
                <w:szCs w:val="20"/>
              </w:rPr>
              <w:t>2</w:t>
            </w:r>
          </w:p>
        </w:tc>
        <w:tc>
          <w:tcPr>
            <w:tcW w:w="434" w:type="pct"/>
            <w:noWrap/>
            <w:vAlign w:val="center"/>
            <w:hideMark/>
          </w:tcPr>
          <w:p w14:paraId="0CBDA0F5"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6" w:type="pct"/>
            <w:vAlign w:val="center"/>
            <w:hideMark/>
          </w:tcPr>
          <w:p w14:paraId="61D49112"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32CE56FA"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9" w:type="pct"/>
            <w:vAlign w:val="center"/>
          </w:tcPr>
          <w:p w14:paraId="30EB7CD4" w14:textId="23A2CD9D"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1,05</w:t>
            </w:r>
          </w:p>
        </w:tc>
        <w:tc>
          <w:tcPr>
            <w:tcW w:w="749" w:type="pct"/>
            <w:noWrap/>
            <w:vAlign w:val="center"/>
          </w:tcPr>
          <w:p w14:paraId="552099D8" w14:textId="1C04C069"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1,05</w:t>
            </w:r>
          </w:p>
        </w:tc>
      </w:tr>
      <w:tr w:rsidR="007F1F37" w:rsidRPr="00767CC4" w14:paraId="3ABC6AD7" w14:textId="77777777" w:rsidTr="00A15A64">
        <w:trPr>
          <w:trHeight w:val="20"/>
        </w:trPr>
        <w:tc>
          <w:tcPr>
            <w:tcW w:w="274" w:type="pct"/>
            <w:noWrap/>
            <w:vAlign w:val="center"/>
          </w:tcPr>
          <w:p w14:paraId="4FAF3699" w14:textId="2B9FD6A0" w:rsidR="007F1F37" w:rsidRPr="00767CC4" w:rsidRDefault="001C322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0FCE6E44"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6" w:type="pct"/>
            <w:vAlign w:val="center"/>
            <w:hideMark/>
          </w:tcPr>
          <w:p w14:paraId="7D68E2A4"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3BCBB9C5"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11A28EB7" w14:textId="17B63A82"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749" w:type="pct"/>
            <w:noWrap/>
            <w:vAlign w:val="center"/>
          </w:tcPr>
          <w:p w14:paraId="2449B549" w14:textId="57C238D2"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17,53%</w:t>
            </w:r>
          </w:p>
        </w:tc>
      </w:tr>
      <w:tr w:rsidR="007F1F37" w:rsidRPr="00767CC4" w14:paraId="0A74377A" w14:textId="77777777" w:rsidTr="00A15A64">
        <w:trPr>
          <w:trHeight w:val="20"/>
        </w:trPr>
        <w:tc>
          <w:tcPr>
            <w:tcW w:w="274" w:type="pct"/>
            <w:noWrap/>
            <w:vAlign w:val="center"/>
          </w:tcPr>
          <w:p w14:paraId="695B9238" w14:textId="5E4C0D51" w:rsidR="007F1F37" w:rsidRPr="00767CC4" w:rsidRDefault="001C322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79055F8F"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6" w:type="pct"/>
            <w:vAlign w:val="center"/>
            <w:hideMark/>
          </w:tcPr>
          <w:p w14:paraId="5E2FDC65"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6D26FACF"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0B70DB87" w14:textId="44EF511D"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20%</w:t>
            </w:r>
          </w:p>
        </w:tc>
        <w:tc>
          <w:tcPr>
            <w:tcW w:w="749" w:type="pct"/>
            <w:noWrap/>
            <w:vAlign w:val="center"/>
          </w:tcPr>
          <w:p w14:paraId="03A27521" w14:textId="510ABCC9"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72,00%</w:t>
            </w:r>
          </w:p>
        </w:tc>
      </w:tr>
      <w:tr w:rsidR="007F1F37" w:rsidRPr="00767CC4" w14:paraId="434C175D" w14:textId="77777777" w:rsidTr="00A15A64">
        <w:trPr>
          <w:trHeight w:val="20"/>
        </w:trPr>
        <w:tc>
          <w:tcPr>
            <w:tcW w:w="274" w:type="pct"/>
            <w:noWrap/>
            <w:vAlign w:val="center"/>
          </w:tcPr>
          <w:p w14:paraId="2780F78C" w14:textId="6D2A03CC" w:rsidR="007F1F37" w:rsidRPr="00767CC4" w:rsidRDefault="001C322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19A5807E"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6" w:type="pct"/>
            <w:vAlign w:val="center"/>
            <w:hideMark/>
          </w:tcPr>
          <w:p w14:paraId="7D3F11F3"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77A08F9C"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65B24915" w14:textId="2C078EBE"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w:t>
            </w:r>
          </w:p>
        </w:tc>
        <w:tc>
          <w:tcPr>
            <w:tcW w:w="749" w:type="pct"/>
            <w:noWrap/>
            <w:vAlign w:val="center"/>
          </w:tcPr>
          <w:p w14:paraId="03AA9CC0" w14:textId="23F94576"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7F1F37" w:rsidRPr="00767CC4" w14:paraId="07582A65" w14:textId="77777777" w:rsidTr="00A15A64">
        <w:trPr>
          <w:trHeight w:val="20"/>
        </w:trPr>
        <w:tc>
          <w:tcPr>
            <w:tcW w:w="274" w:type="pct"/>
            <w:noWrap/>
            <w:vAlign w:val="center"/>
          </w:tcPr>
          <w:p w14:paraId="59292BAB" w14:textId="34412D1C" w:rsidR="007F1F37" w:rsidRPr="00767CC4" w:rsidRDefault="001C322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1B7D13A5"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6" w:type="pct"/>
            <w:vAlign w:val="center"/>
            <w:hideMark/>
          </w:tcPr>
          <w:p w14:paraId="28675039"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1E7D65CA" w14:textId="77777777"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4BB6AA02" w14:textId="38FBD442"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w:t>
            </w:r>
          </w:p>
        </w:tc>
        <w:tc>
          <w:tcPr>
            <w:tcW w:w="749" w:type="pct"/>
            <w:noWrap/>
            <w:vAlign w:val="center"/>
          </w:tcPr>
          <w:p w14:paraId="39A4EE56" w14:textId="2CEA7C90" w:rsidR="007F1F37" w:rsidRPr="00767CC4" w:rsidRDefault="007F1F37"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4045B375" w14:textId="77777777" w:rsidR="00733B85" w:rsidRPr="00767CC4" w:rsidRDefault="00733B85" w:rsidP="0025211E">
      <w:pPr>
        <w:pStyle w:val="Heading3"/>
      </w:pPr>
      <w:bookmarkStart w:id="122" w:name="_Toc209599542"/>
      <w:r w:rsidRPr="00767CC4">
        <w:t>Изпълнение на инвестиционна програма</w:t>
      </w:r>
      <w:bookmarkEnd w:id="122"/>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102BDA" w:rsidRPr="00767CC4" w14:paraId="59BDE295" w14:textId="77777777" w:rsidTr="00733B85">
        <w:tc>
          <w:tcPr>
            <w:tcW w:w="2500" w:type="pct"/>
            <w:vAlign w:val="center"/>
          </w:tcPr>
          <w:p w14:paraId="4D025928" w14:textId="77777777" w:rsidR="00733B85" w:rsidRPr="00767CC4" w:rsidRDefault="00733B85" w:rsidP="00733B85">
            <w:pPr>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Реализирани инвестиции</w:t>
            </w:r>
          </w:p>
        </w:tc>
        <w:tc>
          <w:tcPr>
            <w:tcW w:w="2500" w:type="pct"/>
            <w:vAlign w:val="center"/>
          </w:tcPr>
          <w:p w14:paraId="6E234293" w14:textId="4F52AFE0" w:rsidR="00733B85" w:rsidRPr="00767CC4" w:rsidRDefault="00733B85" w:rsidP="00733B85">
            <w:pPr>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Обща стойност за 202</w:t>
            </w:r>
            <w:r w:rsidR="00102BDA" w:rsidRPr="00767CC4">
              <w:rPr>
                <w:rFonts w:ascii="Times New Roman" w:hAnsi="Times New Roman" w:cs="Times New Roman"/>
                <w:b/>
                <w:color w:val="000000" w:themeColor="text1"/>
                <w:sz w:val="20"/>
                <w:szCs w:val="20"/>
              </w:rPr>
              <w:t>4</w:t>
            </w:r>
            <w:r w:rsidRPr="00767CC4">
              <w:rPr>
                <w:rFonts w:ascii="Times New Roman" w:hAnsi="Times New Roman" w:cs="Times New Roman"/>
                <w:b/>
                <w:color w:val="000000" w:themeColor="text1"/>
                <w:sz w:val="20"/>
                <w:szCs w:val="20"/>
              </w:rPr>
              <w:t>, хил. лв.</w:t>
            </w:r>
          </w:p>
        </w:tc>
      </w:tr>
      <w:tr w:rsidR="00102BDA" w:rsidRPr="00767CC4" w14:paraId="37C21193" w14:textId="77777777" w:rsidTr="00733B85">
        <w:tc>
          <w:tcPr>
            <w:tcW w:w="2500" w:type="pct"/>
            <w:vAlign w:val="center"/>
          </w:tcPr>
          <w:p w14:paraId="64AA5E98" w14:textId="77777777" w:rsidR="00733B85" w:rsidRPr="00767CC4" w:rsidRDefault="00733B85" w:rsidP="00733B85">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Нерегулирана дейност</w:t>
            </w:r>
          </w:p>
        </w:tc>
        <w:tc>
          <w:tcPr>
            <w:tcW w:w="2500" w:type="pct"/>
          </w:tcPr>
          <w:p w14:paraId="76FBDFB5" w14:textId="07473B62" w:rsidR="00733B85" w:rsidRPr="00767CC4" w:rsidRDefault="00733B85" w:rsidP="00A15A64">
            <w:pPr>
              <w:jc w:val="center"/>
              <w:rPr>
                <w:rFonts w:ascii="Times New Roman" w:hAnsi="Times New Roman" w:cs="Times New Roman"/>
                <w:color w:val="000000" w:themeColor="text1"/>
                <w:sz w:val="20"/>
                <w:szCs w:val="20"/>
              </w:rPr>
            </w:pPr>
          </w:p>
        </w:tc>
      </w:tr>
      <w:tr w:rsidR="00102BDA" w:rsidRPr="00767CC4" w14:paraId="55540D3C" w14:textId="77777777" w:rsidTr="00733B85">
        <w:tc>
          <w:tcPr>
            <w:tcW w:w="2500" w:type="pct"/>
            <w:vAlign w:val="center"/>
          </w:tcPr>
          <w:p w14:paraId="2B2900C2" w14:textId="77777777" w:rsidR="00102BDA" w:rsidRPr="00767CC4" w:rsidRDefault="00102BDA" w:rsidP="00102BDA">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Инвестиции за регулирана дейност в Собствени активи:</w:t>
            </w:r>
          </w:p>
        </w:tc>
        <w:tc>
          <w:tcPr>
            <w:tcW w:w="2500" w:type="pct"/>
          </w:tcPr>
          <w:p w14:paraId="5F0EC979" w14:textId="7CEF4EC5" w:rsidR="00102BDA" w:rsidRPr="00767CC4" w:rsidRDefault="00102BDA" w:rsidP="00A15A64">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58</w:t>
            </w:r>
          </w:p>
        </w:tc>
      </w:tr>
      <w:tr w:rsidR="00102BDA" w:rsidRPr="00767CC4" w14:paraId="7D10A13E" w14:textId="77777777" w:rsidTr="00733B85">
        <w:tc>
          <w:tcPr>
            <w:tcW w:w="2500" w:type="pct"/>
            <w:vAlign w:val="center"/>
          </w:tcPr>
          <w:p w14:paraId="148C8E51" w14:textId="77777777" w:rsidR="00102BDA" w:rsidRPr="00767CC4" w:rsidRDefault="00102BDA" w:rsidP="00102BDA">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Инвестиции за регулирана дейност в Публични активи:</w:t>
            </w:r>
          </w:p>
        </w:tc>
        <w:tc>
          <w:tcPr>
            <w:tcW w:w="2500" w:type="pct"/>
          </w:tcPr>
          <w:p w14:paraId="6F3C72E5" w14:textId="03ADCFB6" w:rsidR="00102BDA" w:rsidRPr="00767CC4" w:rsidRDefault="00102BDA" w:rsidP="00A15A64">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1 008</w:t>
            </w:r>
          </w:p>
        </w:tc>
      </w:tr>
      <w:tr w:rsidR="00102BDA" w:rsidRPr="00767CC4" w14:paraId="67AD2976" w14:textId="77777777" w:rsidTr="00733B85">
        <w:tc>
          <w:tcPr>
            <w:tcW w:w="2500" w:type="pct"/>
            <w:vAlign w:val="center"/>
          </w:tcPr>
          <w:p w14:paraId="0206B0A7" w14:textId="77777777" w:rsidR="00102BDA" w:rsidRPr="00767CC4" w:rsidRDefault="00102BDA" w:rsidP="00102BDA">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ОБЩО ИНВЕСТИЦИИ за регулирана дейност:</w:t>
            </w:r>
          </w:p>
        </w:tc>
        <w:tc>
          <w:tcPr>
            <w:tcW w:w="2500" w:type="pct"/>
          </w:tcPr>
          <w:p w14:paraId="55B3A426" w14:textId="3E061B36" w:rsidR="00102BDA" w:rsidRPr="00767CC4" w:rsidRDefault="00102BDA" w:rsidP="00A15A64">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1 067</w:t>
            </w:r>
          </w:p>
        </w:tc>
      </w:tr>
      <w:tr w:rsidR="00102BDA" w:rsidRPr="00767CC4" w14:paraId="5CC4C8E4" w14:textId="77777777" w:rsidTr="00733B85">
        <w:tc>
          <w:tcPr>
            <w:tcW w:w="2500" w:type="pct"/>
            <w:vAlign w:val="center"/>
          </w:tcPr>
          <w:p w14:paraId="791C74AC" w14:textId="77777777" w:rsidR="00102BDA" w:rsidRPr="00767CC4" w:rsidRDefault="00102BDA" w:rsidP="00102BDA">
            <w:pP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ОБЩО ИНВЕСТИЦИИ</w:t>
            </w:r>
          </w:p>
        </w:tc>
        <w:tc>
          <w:tcPr>
            <w:tcW w:w="2500" w:type="pct"/>
          </w:tcPr>
          <w:p w14:paraId="53B4DE66" w14:textId="0B4EB2E6" w:rsidR="00102BDA" w:rsidRPr="00767CC4" w:rsidRDefault="00102BDA" w:rsidP="00A15A64">
            <w:pPr>
              <w:jc w:val="center"/>
              <w:rPr>
                <w:rFonts w:ascii="Times New Roman" w:hAnsi="Times New Roman" w:cs="Times New Roman"/>
                <w:b/>
                <w:color w:val="000000" w:themeColor="text1"/>
                <w:sz w:val="20"/>
                <w:szCs w:val="20"/>
              </w:rPr>
            </w:pPr>
            <w:r w:rsidRPr="00767CC4">
              <w:rPr>
                <w:rFonts w:ascii="Times New Roman" w:hAnsi="Times New Roman" w:cs="Times New Roman"/>
                <w:sz w:val="20"/>
                <w:szCs w:val="20"/>
              </w:rPr>
              <w:t>1 067</w:t>
            </w:r>
          </w:p>
        </w:tc>
      </w:tr>
    </w:tbl>
    <w:p w14:paraId="4843A7EF" w14:textId="77777777" w:rsidR="00147A2B" w:rsidRPr="00767CC4" w:rsidRDefault="00147A2B" w:rsidP="0025211E">
      <w:pPr>
        <w:pStyle w:val="Heading3"/>
      </w:pPr>
      <w:bookmarkStart w:id="123" w:name="_Toc209599543"/>
      <w:r w:rsidRPr="00767CC4">
        <w:t>Анализ и състояние на водоснабдителните системи, които се стопанисват от ВиК оператора</w:t>
      </w:r>
      <w:bookmarkEnd w:id="123"/>
      <w:r w:rsidRPr="00767CC4">
        <w:t xml:space="preserve"> </w:t>
      </w:r>
    </w:p>
    <w:p w14:paraId="668E5BE1" w14:textId="52AA1AB5"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w:t>
      </w:r>
      <w:r w:rsidR="00032821" w:rsidRPr="00767CC4">
        <w:rPr>
          <w:rFonts w:ascii="Times New Roman" w:hAnsi="Times New Roman" w:cs="Times New Roman"/>
          <w:sz w:val="24"/>
          <w:szCs w:val="24"/>
        </w:rPr>
        <w:t xml:space="preserve"> (1</w:t>
      </w:r>
      <w:r w:rsidR="002F4406" w:rsidRPr="00767CC4">
        <w:rPr>
          <w:rFonts w:ascii="Times New Roman" w:hAnsi="Times New Roman" w:cs="Times New Roman"/>
          <w:sz w:val="24"/>
          <w:szCs w:val="24"/>
        </w:rPr>
        <w:t>73</w:t>
      </w:r>
      <w:r w:rsidR="00032821" w:rsidRPr="00767CC4">
        <w:rPr>
          <w:rFonts w:ascii="Times New Roman" w:hAnsi="Times New Roman" w:cs="Times New Roman"/>
          <w:sz w:val="24"/>
          <w:szCs w:val="24"/>
        </w:rPr>
        <w:t>3 км – обща дължина на довеждащи и разпределителни водопроводи)</w:t>
      </w:r>
      <w:r w:rsidRPr="00767CC4">
        <w:rPr>
          <w:rFonts w:ascii="Times New Roman" w:hAnsi="Times New Roman" w:cs="Times New Roman"/>
          <w:sz w:val="24"/>
          <w:szCs w:val="24"/>
        </w:rPr>
        <w:t>, обслужвана от ВиК оператора, нейната възраст, материали на изграждане (</w:t>
      </w:r>
      <w:r w:rsidR="002F4406" w:rsidRPr="00767CC4">
        <w:rPr>
          <w:rFonts w:ascii="Times New Roman" w:hAnsi="Times New Roman" w:cs="Times New Roman"/>
          <w:sz w:val="24"/>
          <w:szCs w:val="24"/>
        </w:rPr>
        <w:t>60</w:t>
      </w:r>
      <w:r w:rsidRPr="00767CC4">
        <w:rPr>
          <w:rFonts w:ascii="Times New Roman" w:hAnsi="Times New Roman" w:cs="Times New Roman"/>
          <w:sz w:val="24"/>
          <w:szCs w:val="24"/>
        </w:rPr>
        <w:t>% етернит) и физическите загуби на вода (</w:t>
      </w:r>
      <w:r w:rsidR="00B13EDE" w:rsidRPr="00767CC4">
        <w:rPr>
          <w:rFonts w:ascii="Times New Roman" w:hAnsi="Times New Roman" w:cs="Times New Roman"/>
          <w:sz w:val="24"/>
          <w:szCs w:val="24"/>
        </w:rPr>
        <w:t>5</w:t>
      </w:r>
      <w:r w:rsidRPr="00767CC4">
        <w:rPr>
          <w:rFonts w:ascii="Times New Roman" w:hAnsi="Times New Roman" w:cs="Times New Roman"/>
          <w:sz w:val="24"/>
          <w:szCs w:val="24"/>
        </w:rPr>
        <w:t xml:space="preserve">6%), същата следва да се категоризира като неефективна и таргетирано да се работи за реконструкция и подмяна на всички амортизирани трасета. </w:t>
      </w:r>
    </w:p>
    <w:p w14:paraId="1416F569" w14:textId="77777777" w:rsidR="00593F1B" w:rsidRPr="00767CC4" w:rsidRDefault="00593F1B" w:rsidP="0025211E">
      <w:pPr>
        <w:pStyle w:val="Heading3"/>
      </w:pPr>
      <w:bookmarkStart w:id="124" w:name="_Toc167367482"/>
      <w:bookmarkStart w:id="125" w:name="_Toc209599544"/>
      <w:r w:rsidRPr="00767CC4">
        <w:t>Актуално състояние на водоизточниците - основни и резервни</w:t>
      </w:r>
      <w:bookmarkStart w:id="126" w:name="_Toc167367483"/>
      <w:bookmarkEnd w:id="124"/>
      <w:bookmarkEnd w:id="125"/>
      <w:r w:rsidRPr="00767CC4">
        <w:t xml:space="preserve"> </w:t>
      </w:r>
    </w:p>
    <w:p w14:paraId="4FD17DE2" w14:textId="1AEBEBB1" w:rsidR="00593F1B" w:rsidRPr="00767CC4" w:rsidRDefault="00593F1B" w:rsidP="00593F1B">
      <w:pPr>
        <w:spacing w:after="0" w:line="360" w:lineRule="auto"/>
        <w:ind w:firstLine="709"/>
        <w:rPr>
          <w:rFonts w:ascii="Times New Roman" w:eastAsia="Times New Roman" w:hAnsi="Times New Roman"/>
          <w:bCs/>
          <w:color w:val="000000"/>
          <w:spacing w:val="-5"/>
          <w:sz w:val="24"/>
          <w:szCs w:val="24"/>
        </w:rPr>
      </w:pPr>
      <w:r w:rsidRPr="00767CC4">
        <w:rPr>
          <w:rFonts w:ascii="Times New Roman" w:eastAsia="Times New Roman" w:hAnsi="Times New Roman"/>
          <w:bCs/>
          <w:color w:val="000000"/>
          <w:spacing w:val="-5"/>
          <w:sz w:val="24"/>
          <w:szCs w:val="24"/>
        </w:rPr>
        <w:t>Дружеството експлоатира 191 броя водоизточници, като всички те са основни. Разпределени са по следния начин:</w:t>
      </w:r>
    </w:p>
    <w:p w14:paraId="32D71E8B" w14:textId="77777777" w:rsidR="00593F1B" w:rsidRPr="00767CC4" w:rsidRDefault="00593F1B" w:rsidP="00800674">
      <w:pPr>
        <w:pStyle w:val="ListParagraph"/>
        <w:numPr>
          <w:ilvl w:val="0"/>
          <w:numId w:val="16"/>
        </w:numPr>
        <w:spacing w:after="0" w:line="360" w:lineRule="auto"/>
        <w:ind w:left="851" w:hanging="142"/>
        <w:rPr>
          <w:rFonts w:ascii="Times New Roman" w:eastAsia="Times New Roman" w:hAnsi="Times New Roman"/>
          <w:bCs/>
          <w:color w:val="000000"/>
          <w:spacing w:val="-5"/>
          <w:sz w:val="24"/>
          <w:szCs w:val="24"/>
        </w:rPr>
      </w:pPr>
      <w:r w:rsidRPr="00767CC4">
        <w:rPr>
          <w:rFonts w:ascii="Times New Roman" w:eastAsia="Times New Roman" w:hAnsi="Times New Roman"/>
          <w:bCs/>
          <w:color w:val="000000"/>
          <w:spacing w:val="-5"/>
          <w:sz w:val="24"/>
          <w:szCs w:val="24"/>
        </w:rPr>
        <w:t>Язовир – 1 бр.;</w:t>
      </w:r>
    </w:p>
    <w:p w14:paraId="01BB935D" w14:textId="77777777" w:rsidR="00593F1B" w:rsidRPr="00767CC4" w:rsidRDefault="00593F1B" w:rsidP="00800674">
      <w:pPr>
        <w:pStyle w:val="ListParagraph"/>
        <w:numPr>
          <w:ilvl w:val="0"/>
          <w:numId w:val="16"/>
        </w:numPr>
        <w:spacing w:after="0" w:line="360" w:lineRule="auto"/>
        <w:ind w:left="851" w:hanging="142"/>
        <w:rPr>
          <w:rFonts w:ascii="Times New Roman" w:eastAsia="Times New Roman" w:hAnsi="Times New Roman"/>
          <w:bCs/>
          <w:color w:val="000000"/>
          <w:spacing w:val="-5"/>
          <w:sz w:val="24"/>
          <w:szCs w:val="24"/>
        </w:rPr>
      </w:pPr>
      <w:r w:rsidRPr="00767CC4">
        <w:rPr>
          <w:rFonts w:ascii="Times New Roman" w:eastAsia="Times New Roman" w:hAnsi="Times New Roman"/>
          <w:bCs/>
          <w:color w:val="000000"/>
          <w:spacing w:val="-5"/>
          <w:sz w:val="24"/>
          <w:szCs w:val="24"/>
        </w:rPr>
        <w:t>Повърхностни водоизточници -13 бр.;.</w:t>
      </w:r>
    </w:p>
    <w:p w14:paraId="14111A99" w14:textId="77777777" w:rsidR="00593F1B" w:rsidRPr="00767CC4" w:rsidRDefault="00593F1B" w:rsidP="00800674">
      <w:pPr>
        <w:pStyle w:val="ListParagraph"/>
        <w:numPr>
          <w:ilvl w:val="0"/>
          <w:numId w:val="16"/>
        </w:numPr>
        <w:spacing w:after="0" w:line="360" w:lineRule="auto"/>
        <w:ind w:left="851" w:hanging="142"/>
        <w:rPr>
          <w:rFonts w:ascii="Times New Roman" w:eastAsia="Times New Roman" w:hAnsi="Times New Roman"/>
          <w:bCs/>
          <w:color w:val="000000"/>
          <w:spacing w:val="-5"/>
          <w:sz w:val="24"/>
          <w:szCs w:val="24"/>
        </w:rPr>
      </w:pPr>
      <w:r w:rsidRPr="00767CC4">
        <w:rPr>
          <w:rFonts w:ascii="Times New Roman" w:eastAsia="Times New Roman" w:hAnsi="Times New Roman"/>
          <w:bCs/>
          <w:color w:val="000000"/>
          <w:spacing w:val="-5"/>
          <w:sz w:val="24"/>
          <w:szCs w:val="24"/>
        </w:rPr>
        <w:t>Каптажи -130 бр.;</w:t>
      </w:r>
    </w:p>
    <w:p w14:paraId="6F3621D2" w14:textId="77777777" w:rsidR="00593F1B" w:rsidRPr="00767CC4" w:rsidRDefault="00593F1B" w:rsidP="00800674">
      <w:pPr>
        <w:pStyle w:val="ListParagraph"/>
        <w:numPr>
          <w:ilvl w:val="0"/>
          <w:numId w:val="16"/>
        </w:numPr>
        <w:spacing w:after="0" w:line="360" w:lineRule="auto"/>
        <w:ind w:left="851" w:hanging="142"/>
        <w:rPr>
          <w:rFonts w:ascii="Times New Roman" w:eastAsia="Times New Roman" w:hAnsi="Times New Roman"/>
          <w:bCs/>
          <w:color w:val="000000"/>
          <w:spacing w:val="-5"/>
          <w:sz w:val="24"/>
          <w:szCs w:val="24"/>
        </w:rPr>
      </w:pPr>
      <w:r w:rsidRPr="00767CC4">
        <w:rPr>
          <w:rFonts w:ascii="Times New Roman" w:eastAsia="Times New Roman" w:hAnsi="Times New Roman"/>
          <w:bCs/>
          <w:color w:val="000000"/>
          <w:spacing w:val="-5"/>
          <w:sz w:val="24"/>
          <w:szCs w:val="24"/>
        </w:rPr>
        <w:t>Шахтови кладенци – 36 бр.;</w:t>
      </w:r>
    </w:p>
    <w:p w14:paraId="0ABC55A7" w14:textId="67BDB552" w:rsidR="00593F1B" w:rsidRPr="00767CC4" w:rsidRDefault="00593F1B" w:rsidP="00800674">
      <w:pPr>
        <w:pStyle w:val="ListParagraph"/>
        <w:numPr>
          <w:ilvl w:val="0"/>
          <w:numId w:val="16"/>
        </w:numPr>
        <w:spacing w:after="0" w:line="360" w:lineRule="auto"/>
        <w:ind w:left="851" w:hanging="142"/>
        <w:rPr>
          <w:rFonts w:ascii="Times New Roman" w:eastAsia="Times New Roman" w:hAnsi="Times New Roman"/>
          <w:bCs/>
          <w:color w:val="000000"/>
          <w:spacing w:val="-5"/>
          <w:sz w:val="24"/>
          <w:szCs w:val="24"/>
        </w:rPr>
      </w:pPr>
      <w:r w:rsidRPr="00767CC4">
        <w:rPr>
          <w:rFonts w:ascii="Times New Roman" w:eastAsia="Times New Roman" w:hAnsi="Times New Roman"/>
          <w:bCs/>
          <w:color w:val="000000"/>
          <w:spacing w:val="-5"/>
          <w:sz w:val="24"/>
          <w:szCs w:val="24"/>
        </w:rPr>
        <w:t>Тръбни кладенци – 11</w:t>
      </w:r>
      <w:r w:rsidR="003B262E" w:rsidRPr="00767CC4">
        <w:rPr>
          <w:rFonts w:ascii="Times New Roman" w:eastAsia="Times New Roman" w:hAnsi="Times New Roman"/>
          <w:bCs/>
          <w:color w:val="000000"/>
          <w:spacing w:val="-5"/>
          <w:sz w:val="24"/>
          <w:szCs w:val="24"/>
        </w:rPr>
        <w:t xml:space="preserve"> </w:t>
      </w:r>
      <w:r w:rsidRPr="00767CC4">
        <w:rPr>
          <w:rFonts w:ascii="Times New Roman" w:eastAsia="Times New Roman" w:hAnsi="Times New Roman"/>
          <w:bCs/>
          <w:color w:val="000000"/>
          <w:spacing w:val="-5"/>
          <w:sz w:val="24"/>
          <w:szCs w:val="24"/>
        </w:rPr>
        <w:t>бр.</w:t>
      </w:r>
    </w:p>
    <w:p w14:paraId="762E8B8E" w14:textId="77777777" w:rsidR="00593F1B" w:rsidRPr="00767CC4" w:rsidRDefault="00593F1B" w:rsidP="00593F1B">
      <w:r w:rsidRPr="00767CC4">
        <w:rPr>
          <w:rFonts w:ascii="Times New Roman" w:eastAsia="Times New Roman" w:hAnsi="Times New Roman"/>
          <w:bCs/>
          <w:color w:val="000000"/>
          <w:spacing w:val="-5"/>
          <w:sz w:val="24"/>
          <w:szCs w:val="24"/>
        </w:rPr>
        <w:t>Всички водоизточници се ползват целогодишно.</w:t>
      </w:r>
    </w:p>
    <w:p w14:paraId="72ACC703" w14:textId="77777777" w:rsidR="00593F1B" w:rsidRPr="00767CC4" w:rsidRDefault="00593F1B" w:rsidP="0025211E">
      <w:pPr>
        <w:pStyle w:val="Heading3"/>
      </w:pPr>
      <w:bookmarkStart w:id="127" w:name="_Toc209599545"/>
      <w:r w:rsidRPr="00767CC4">
        <w:t>Потенциално възможни проблеми с водоизточниците</w:t>
      </w:r>
      <w:bookmarkEnd w:id="126"/>
      <w:bookmarkEnd w:id="127"/>
      <w:r w:rsidRPr="00767CC4">
        <w:t xml:space="preserve"> </w:t>
      </w:r>
    </w:p>
    <w:p w14:paraId="695BA4D0" w14:textId="77777777" w:rsidR="00593F1B" w:rsidRPr="00767CC4" w:rsidRDefault="00593F1B" w:rsidP="0025211E">
      <w:pPr>
        <w:pStyle w:val="Heading4"/>
      </w:pPr>
      <w:r w:rsidRPr="00767CC4">
        <w:t>Регистрирани намаления в дебитите:</w:t>
      </w:r>
    </w:p>
    <w:p w14:paraId="7BCEC0F6" w14:textId="1BCA90DC" w:rsidR="00593F1B" w:rsidRPr="00767CC4" w:rsidRDefault="00593F1B" w:rsidP="00593F1B">
      <w:pPr>
        <w:pStyle w:val="ListParagraph"/>
        <w:spacing w:after="0" w:line="360" w:lineRule="auto"/>
        <w:ind w:left="0" w:firstLine="709"/>
        <w:rPr>
          <w:rFonts w:ascii="Times New Roman" w:eastAsia="Times New Roman" w:hAnsi="Times New Roman"/>
          <w:bCs/>
          <w:color w:val="000000"/>
          <w:spacing w:val="-5"/>
          <w:sz w:val="24"/>
          <w:szCs w:val="24"/>
        </w:rPr>
      </w:pPr>
      <w:r w:rsidRPr="00767CC4">
        <w:rPr>
          <w:rFonts w:ascii="Times New Roman" w:eastAsia="Times New Roman" w:hAnsi="Times New Roman"/>
          <w:bCs/>
          <w:color w:val="000000"/>
          <w:spacing w:val="-5"/>
          <w:sz w:val="24"/>
          <w:szCs w:val="24"/>
        </w:rPr>
        <w:lastRenderedPageBreak/>
        <w:t xml:space="preserve">Всички водоизточници се влияят от климатичните условия, особено с настъпилите промени в тях през последните години, а именно продължителни засушавания и високи температури. Това се отразява в голяма степен на повърхностните водоизточници, които през летните месеци </w:t>
      </w:r>
      <w:r w:rsidR="003B262E" w:rsidRPr="00767CC4">
        <w:rPr>
          <w:rFonts w:ascii="Times New Roman" w:eastAsia="Times New Roman" w:hAnsi="Times New Roman"/>
          <w:bCs/>
          <w:color w:val="000000"/>
          <w:spacing w:val="-5"/>
          <w:sz w:val="24"/>
          <w:szCs w:val="24"/>
        </w:rPr>
        <w:t>чувствително</w:t>
      </w:r>
      <w:r w:rsidRPr="00767CC4">
        <w:rPr>
          <w:rFonts w:ascii="Times New Roman" w:eastAsia="Times New Roman" w:hAnsi="Times New Roman"/>
          <w:bCs/>
          <w:color w:val="000000"/>
          <w:spacing w:val="-5"/>
          <w:sz w:val="24"/>
          <w:szCs w:val="24"/>
        </w:rPr>
        <w:t xml:space="preserve"> намаляват дебита си. Каптажите и кладенците също намаляват дебитите си. Тава е причината да се нарушава водоснабдяването на голяма част от селищата и да се премине към режимно водоподаване.</w:t>
      </w:r>
    </w:p>
    <w:p w14:paraId="45CD91CE" w14:textId="77777777" w:rsidR="00593F1B" w:rsidRPr="00767CC4" w:rsidRDefault="00593F1B" w:rsidP="0025211E">
      <w:pPr>
        <w:pStyle w:val="Heading4"/>
      </w:pPr>
      <w:r w:rsidRPr="00767CC4">
        <w:t>Понижено запълване на обемите на язовирите за питейно-битово водоснабдяване</w:t>
      </w:r>
    </w:p>
    <w:p w14:paraId="7A5F7029" w14:textId="241CE13F" w:rsidR="00593F1B" w:rsidRPr="00767CC4" w:rsidRDefault="00593F1B" w:rsidP="00593F1B">
      <w:pPr>
        <w:pStyle w:val="ListParagraph"/>
        <w:spacing w:after="0" w:line="360" w:lineRule="auto"/>
        <w:ind w:left="0" w:firstLine="709"/>
        <w:rPr>
          <w:rFonts w:ascii="Times New Roman" w:eastAsia="Times New Roman" w:hAnsi="Times New Roman"/>
          <w:bCs/>
          <w:color w:val="000000"/>
          <w:spacing w:val="-5"/>
          <w:sz w:val="24"/>
          <w:szCs w:val="24"/>
        </w:rPr>
      </w:pPr>
      <w:r w:rsidRPr="00767CC4">
        <w:rPr>
          <w:rFonts w:ascii="Times New Roman" w:eastAsia="Times New Roman" w:hAnsi="Times New Roman"/>
          <w:bCs/>
          <w:color w:val="000000"/>
          <w:spacing w:val="-5"/>
          <w:sz w:val="24"/>
          <w:szCs w:val="24"/>
        </w:rPr>
        <w:t xml:space="preserve">Водоснабдяването на гр. Бобов дол и прилежащите селища Бабино, Бабинска река и  Мламолово е свързано с получаване на водни маси от яз. </w:t>
      </w:r>
      <w:r w:rsidR="003B262E" w:rsidRPr="00767CC4">
        <w:rPr>
          <w:rFonts w:ascii="Times New Roman" w:eastAsia="Times New Roman" w:hAnsi="Times New Roman"/>
          <w:bCs/>
          <w:color w:val="000000"/>
          <w:spacing w:val="-5"/>
          <w:sz w:val="24"/>
          <w:szCs w:val="24"/>
        </w:rPr>
        <w:t>„</w:t>
      </w:r>
      <w:r w:rsidRPr="00767CC4">
        <w:rPr>
          <w:rFonts w:ascii="Times New Roman" w:eastAsia="Times New Roman" w:hAnsi="Times New Roman"/>
          <w:bCs/>
          <w:color w:val="000000"/>
          <w:spacing w:val="-5"/>
          <w:sz w:val="24"/>
          <w:szCs w:val="24"/>
        </w:rPr>
        <w:t>Дяково</w:t>
      </w:r>
      <w:r w:rsidR="003B262E" w:rsidRPr="00767CC4">
        <w:rPr>
          <w:rFonts w:ascii="Times New Roman" w:eastAsia="Times New Roman" w:hAnsi="Times New Roman"/>
          <w:bCs/>
          <w:color w:val="000000"/>
          <w:spacing w:val="-5"/>
          <w:sz w:val="24"/>
          <w:szCs w:val="24"/>
        </w:rPr>
        <w:t>“</w:t>
      </w:r>
      <w:r w:rsidRPr="00767CC4">
        <w:rPr>
          <w:rFonts w:ascii="Times New Roman" w:eastAsia="Times New Roman" w:hAnsi="Times New Roman"/>
          <w:bCs/>
          <w:color w:val="000000"/>
          <w:spacing w:val="-5"/>
          <w:sz w:val="24"/>
          <w:szCs w:val="24"/>
        </w:rPr>
        <w:t xml:space="preserve">. </w:t>
      </w:r>
      <w:r w:rsidRPr="00767CC4">
        <w:rPr>
          <w:rFonts w:ascii="Times New Roman" w:eastAsia="Times New Roman" w:hAnsi="Times New Roman"/>
          <w:bCs/>
          <w:spacing w:val="-5"/>
          <w:sz w:val="24"/>
          <w:szCs w:val="24"/>
        </w:rPr>
        <w:t xml:space="preserve">Язовир „Дяково“ е бил сравнително </w:t>
      </w:r>
      <w:r w:rsidR="003B262E" w:rsidRPr="00767CC4">
        <w:rPr>
          <w:rFonts w:ascii="Times New Roman" w:eastAsia="Times New Roman" w:hAnsi="Times New Roman"/>
          <w:bCs/>
          <w:spacing w:val="-5"/>
          <w:sz w:val="24"/>
          <w:szCs w:val="24"/>
        </w:rPr>
        <w:t>за</w:t>
      </w:r>
      <w:r w:rsidRPr="00767CC4">
        <w:rPr>
          <w:rFonts w:ascii="Times New Roman" w:eastAsia="Times New Roman" w:hAnsi="Times New Roman"/>
          <w:bCs/>
          <w:spacing w:val="-5"/>
          <w:sz w:val="24"/>
          <w:szCs w:val="24"/>
        </w:rPr>
        <w:t xml:space="preserve">пълнен през средата на 2025 (около 63%), но през пролетта </w:t>
      </w:r>
      <w:r w:rsidR="003B262E" w:rsidRPr="00767CC4">
        <w:rPr>
          <w:rFonts w:ascii="Times New Roman" w:eastAsia="Times New Roman" w:hAnsi="Times New Roman"/>
          <w:bCs/>
          <w:spacing w:val="-5"/>
          <w:sz w:val="24"/>
          <w:szCs w:val="24"/>
        </w:rPr>
        <w:t xml:space="preserve">са регистрирани </w:t>
      </w:r>
      <w:r w:rsidRPr="00767CC4">
        <w:rPr>
          <w:rFonts w:ascii="Times New Roman" w:eastAsia="Times New Roman" w:hAnsi="Times New Roman"/>
          <w:bCs/>
          <w:spacing w:val="-5"/>
          <w:sz w:val="24"/>
          <w:szCs w:val="24"/>
        </w:rPr>
        <w:t>по-ниск</w:t>
      </w:r>
      <w:r w:rsidR="003B262E" w:rsidRPr="00767CC4">
        <w:rPr>
          <w:rFonts w:ascii="Times New Roman" w:eastAsia="Times New Roman" w:hAnsi="Times New Roman"/>
          <w:bCs/>
          <w:spacing w:val="-5"/>
          <w:sz w:val="24"/>
          <w:szCs w:val="24"/>
        </w:rPr>
        <w:t>и</w:t>
      </w:r>
      <w:r w:rsidRPr="00767CC4">
        <w:rPr>
          <w:rFonts w:ascii="Times New Roman" w:eastAsia="Times New Roman" w:hAnsi="Times New Roman"/>
          <w:bCs/>
          <w:spacing w:val="-5"/>
          <w:sz w:val="24"/>
          <w:szCs w:val="24"/>
        </w:rPr>
        <w:t xml:space="preserve"> </w:t>
      </w:r>
      <w:r w:rsidR="003B262E" w:rsidRPr="00767CC4">
        <w:rPr>
          <w:rFonts w:ascii="Times New Roman" w:eastAsia="Times New Roman" w:hAnsi="Times New Roman"/>
          <w:bCs/>
          <w:spacing w:val="-5"/>
          <w:sz w:val="24"/>
          <w:szCs w:val="24"/>
        </w:rPr>
        <w:t>нива</w:t>
      </w:r>
      <w:r w:rsidRPr="00767CC4">
        <w:rPr>
          <w:rFonts w:ascii="Times New Roman" w:eastAsia="Times New Roman" w:hAnsi="Times New Roman"/>
          <w:bCs/>
          <w:spacing w:val="-5"/>
          <w:sz w:val="24"/>
          <w:szCs w:val="24"/>
        </w:rPr>
        <w:t xml:space="preserve"> (около 45%). </w:t>
      </w:r>
      <w:r w:rsidR="003B262E" w:rsidRPr="00767CC4">
        <w:rPr>
          <w:rFonts w:ascii="Times New Roman" w:eastAsia="Times New Roman" w:hAnsi="Times New Roman"/>
          <w:bCs/>
          <w:spacing w:val="-5"/>
          <w:sz w:val="24"/>
          <w:szCs w:val="24"/>
        </w:rPr>
        <w:t>Въведени са</w:t>
      </w:r>
      <w:r w:rsidRPr="00767CC4">
        <w:rPr>
          <w:rFonts w:ascii="Times New Roman" w:eastAsia="Times New Roman" w:hAnsi="Times New Roman"/>
          <w:bCs/>
          <w:spacing w:val="-5"/>
          <w:sz w:val="24"/>
          <w:szCs w:val="24"/>
        </w:rPr>
        <w:t xml:space="preserve"> мерки за ограничаване на използването за промишлени нужди, за да се осигури вода за питейни </w:t>
      </w:r>
      <w:r w:rsidR="003B262E" w:rsidRPr="00767CC4">
        <w:rPr>
          <w:rFonts w:ascii="Times New Roman" w:eastAsia="Times New Roman" w:hAnsi="Times New Roman"/>
          <w:bCs/>
          <w:spacing w:val="-5"/>
          <w:sz w:val="24"/>
          <w:szCs w:val="24"/>
        </w:rPr>
        <w:t>такива</w:t>
      </w:r>
      <w:r w:rsidRPr="00767CC4">
        <w:rPr>
          <w:rFonts w:ascii="Times New Roman" w:eastAsia="Times New Roman" w:hAnsi="Times New Roman"/>
          <w:bCs/>
          <w:spacing w:val="-5"/>
          <w:sz w:val="24"/>
          <w:szCs w:val="24"/>
        </w:rPr>
        <w:t>.</w:t>
      </w:r>
    </w:p>
    <w:p w14:paraId="3A5EDD6A" w14:textId="54DEEE78" w:rsidR="00593F1B" w:rsidRPr="00767CC4" w:rsidRDefault="00593F1B" w:rsidP="0025211E">
      <w:pPr>
        <w:pStyle w:val="Heading3"/>
      </w:pPr>
      <w:bookmarkStart w:id="128" w:name="_Toc209599546"/>
      <w:r w:rsidRPr="00767CC4">
        <w:t>Населени места, в които е въвеждан режим</w:t>
      </w:r>
      <w:bookmarkStart w:id="129" w:name="_Toc167367488"/>
      <w:r w:rsidRPr="00767CC4">
        <w:t xml:space="preserve"> </w:t>
      </w:r>
      <w:r w:rsidR="00415169" w:rsidRPr="00767CC4">
        <w:t>в периода 2023-2025 г.</w:t>
      </w:r>
      <w:bookmarkEnd w:id="128"/>
    </w:p>
    <w:p w14:paraId="0FACFE4C" w14:textId="77777777" w:rsidR="00415169" w:rsidRPr="00767CC4" w:rsidRDefault="00415169" w:rsidP="0025211E">
      <w:pPr>
        <w:pStyle w:val="Heading4"/>
      </w:pPr>
      <w:r w:rsidRPr="00767CC4">
        <w:t>Населени места, в които е въвеждан режим през 2023 г.</w:t>
      </w:r>
    </w:p>
    <w:p w14:paraId="7AA457C3" w14:textId="77777777" w:rsidR="00415169" w:rsidRPr="00767CC4" w:rsidRDefault="00415169" w:rsidP="00415169">
      <w:pPr>
        <w:spacing w:after="0" w:line="360" w:lineRule="auto"/>
        <w:ind w:firstLine="720"/>
        <w:rPr>
          <w:rFonts w:ascii="Times New Roman" w:eastAsia="Times New Roman" w:hAnsi="Times New Roman" w:cs="Times New Roman"/>
          <w:sz w:val="24"/>
          <w:szCs w:val="24"/>
          <w:lang w:eastAsia="bg-BG"/>
        </w:rPr>
      </w:pPr>
      <w:r w:rsidRPr="00767CC4">
        <w:rPr>
          <w:rFonts w:ascii="Times New Roman" w:eastAsia="Times New Roman" w:hAnsi="Times New Roman" w:cs="Times New Roman"/>
          <w:sz w:val="24"/>
          <w:szCs w:val="24"/>
          <w:lang w:eastAsia="bg-BG"/>
        </w:rPr>
        <w:t>През 2023 г. на режимно водоподаване са били шест селища с обслужвано население 1817 бр. , като засегнати от режима са 979 души; обща продължителност 391 дена.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3382"/>
        <w:gridCol w:w="1892"/>
        <w:gridCol w:w="1891"/>
        <w:gridCol w:w="1891"/>
      </w:tblGrid>
      <w:tr w:rsidR="00415169" w:rsidRPr="00767CC4" w14:paraId="3DD486D4" w14:textId="77777777" w:rsidTr="0037062D">
        <w:trPr>
          <w:trHeight w:val="227"/>
          <w:tblHeader/>
        </w:trPr>
        <w:tc>
          <w:tcPr>
            <w:tcW w:w="240" w:type="pct"/>
            <w:vAlign w:val="center"/>
          </w:tcPr>
          <w:p w14:paraId="0DC7CFD9" w14:textId="77777777" w:rsidR="00415169" w:rsidRPr="00767CC4" w:rsidRDefault="00415169" w:rsidP="00415169">
            <w:pPr>
              <w:spacing w:after="0"/>
              <w:ind w:firstLine="0"/>
              <w:contextualSpacing/>
              <w:jc w:val="center"/>
              <w:rPr>
                <w:rFonts w:ascii="Times New Roman" w:eastAsia="Times New Roman" w:hAnsi="Times New Roman" w:cs="Times New Roman"/>
                <w:b/>
                <w:bCs/>
                <w:color w:val="000000"/>
                <w:spacing w:val="-5"/>
                <w:sz w:val="20"/>
                <w:szCs w:val="20"/>
              </w:rPr>
            </w:pPr>
            <w:r w:rsidRPr="00767CC4">
              <w:rPr>
                <w:rFonts w:ascii="Times New Roman" w:eastAsia="Times New Roman" w:hAnsi="Times New Roman" w:cs="Times New Roman"/>
                <w:b/>
                <w:bCs/>
                <w:color w:val="000000"/>
                <w:spacing w:val="-5"/>
                <w:sz w:val="20"/>
                <w:szCs w:val="20"/>
              </w:rPr>
              <w:t>№</w:t>
            </w:r>
          </w:p>
        </w:tc>
        <w:tc>
          <w:tcPr>
            <w:tcW w:w="1777" w:type="pct"/>
            <w:vAlign w:val="center"/>
          </w:tcPr>
          <w:p w14:paraId="457D82FC" w14:textId="77777777" w:rsidR="00415169" w:rsidRPr="00767CC4" w:rsidRDefault="00415169" w:rsidP="00415169">
            <w:pPr>
              <w:spacing w:after="0"/>
              <w:ind w:firstLine="0"/>
              <w:contextualSpacing/>
              <w:jc w:val="center"/>
              <w:rPr>
                <w:rFonts w:ascii="Times New Roman" w:eastAsia="Times New Roman" w:hAnsi="Times New Roman" w:cs="Times New Roman"/>
                <w:b/>
                <w:bCs/>
                <w:color w:val="000000"/>
                <w:spacing w:val="-5"/>
                <w:sz w:val="20"/>
                <w:szCs w:val="20"/>
              </w:rPr>
            </w:pPr>
            <w:r w:rsidRPr="00767CC4">
              <w:rPr>
                <w:rFonts w:ascii="Times New Roman" w:eastAsia="Times New Roman" w:hAnsi="Times New Roman" w:cs="Times New Roman"/>
                <w:b/>
                <w:bCs/>
                <w:color w:val="000000"/>
                <w:spacing w:val="-5"/>
                <w:sz w:val="20"/>
                <w:szCs w:val="20"/>
              </w:rPr>
              <w:t>Наименование на селището с режимно водоподаване</w:t>
            </w:r>
          </w:p>
        </w:tc>
        <w:tc>
          <w:tcPr>
            <w:tcW w:w="994" w:type="pct"/>
            <w:vAlign w:val="center"/>
          </w:tcPr>
          <w:p w14:paraId="7B16DE80" w14:textId="77777777" w:rsidR="00415169" w:rsidRPr="00767CC4" w:rsidRDefault="00415169" w:rsidP="00415169">
            <w:pPr>
              <w:spacing w:after="0"/>
              <w:ind w:firstLine="0"/>
              <w:contextualSpacing/>
              <w:jc w:val="center"/>
              <w:rPr>
                <w:rFonts w:ascii="Times New Roman" w:eastAsia="Times New Roman" w:hAnsi="Times New Roman" w:cs="Times New Roman"/>
                <w:b/>
                <w:bCs/>
                <w:color w:val="000000"/>
                <w:spacing w:val="-5"/>
                <w:sz w:val="20"/>
                <w:szCs w:val="20"/>
              </w:rPr>
            </w:pPr>
            <w:r w:rsidRPr="00767CC4">
              <w:rPr>
                <w:rFonts w:ascii="Times New Roman" w:eastAsia="Times New Roman" w:hAnsi="Times New Roman" w:cs="Times New Roman"/>
                <w:b/>
                <w:bCs/>
                <w:color w:val="000000"/>
                <w:spacing w:val="-5"/>
                <w:sz w:val="20"/>
                <w:szCs w:val="20"/>
              </w:rPr>
              <w:t>Обслужвано население</w:t>
            </w:r>
          </w:p>
          <w:p w14:paraId="3762D65A" w14:textId="77777777" w:rsidR="00415169" w:rsidRPr="00767CC4" w:rsidRDefault="00415169" w:rsidP="00415169">
            <w:pPr>
              <w:spacing w:after="0"/>
              <w:ind w:firstLine="0"/>
              <w:contextualSpacing/>
              <w:jc w:val="center"/>
              <w:rPr>
                <w:rFonts w:ascii="Times New Roman" w:eastAsia="Times New Roman" w:hAnsi="Times New Roman" w:cs="Times New Roman"/>
                <w:b/>
                <w:bCs/>
                <w:color w:val="000000"/>
                <w:spacing w:val="-5"/>
                <w:sz w:val="20"/>
                <w:szCs w:val="20"/>
              </w:rPr>
            </w:pPr>
            <w:r w:rsidRPr="00767CC4">
              <w:rPr>
                <w:rFonts w:ascii="Times New Roman" w:eastAsia="Times New Roman" w:hAnsi="Times New Roman" w:cs="Times New Roman"/>
                <w:b/>
                <w:bCs/>
                <w:color w:val="000000"/>
                <w:spacing w:val="-5"/>
                <w:sz w:val="20"/>
                <w:szCs w:val="20"/>
              </w:rPr>
              <w:t>(бр.)</w:t>
            </w:r>
          </w:p>
        </w:tc>
        <w:tc>
          <w:tcPr>
            <w:tcW w:w="994" w:type="pct"/>
            <w:vAlign w:val="center"/>
          </w:tcPr>
          <w:p w14:paraId="65C60C4A" w14:textId="77777777" w:rsidR="00415169" w:rsidRPr="00767CC4" w:rsidRDefault="00415169" w:rsidP="00415169">
            <w:pPr>
              <w:spacing w:after="0"/>
              <w:ind w:firstLine="0"/>
              <w:contextualSpacing/>
              <w:jc w:val="center"/>
              <w:rPr>
                <w:rFonts w:ascii="Times New Roman" w:eastAsia="Times New Roman" w:hAnsi="Times New Roman" w:cs="Times New Roman"/>
                <w:b/>
                <w:bCs/>
                <w:color w:val="000000"/>
                <w:spacing w:val="-5"/>
                <w:sz w:val="20"/>
                <w:szCs w:val="20"/>
              </w:rPr>
            </w:pPr>
            <w:r w:rsidRPr="00767CC4">
              <w:rPr>
                <w:rFonts w:ascii="Times New Roman" w:eastAsia="Times New Roman" w:hAnsi="Times New Roman" w:cs="Times New Roman"/>
                <w:b/>
                <w:bCs/>
                <w:color w:val="000000"/>
                <w:spacing w:val="-5"/>
                <w:sz w:val="20"/>
                <w:szCs w:val="20"/>
              </w:rPr>
              <w:t>Засегнато население</w:t>
            </w:r>
          </w:p>
          <w:p w14:paraId="79D26BAA" w14:textId="77777777" w:rsidR="00415169" w:rsidRPr="00767CC4" w:rsidRDefault="00415169" w:rsidP="00415169">
            <w:pPr>
              <w:spacing w:after="0"/>
              <w:ind w:firstLine="0"/>
              <w:contextualSpacing/>
              <w:jc w:val="center"/>
              <w:rPr>
                <w:rFonts w:ascii="Times New Roman" w:eastAsia="Times New Roman" w:hAnsi="Times New Roman" w:cs="Times New Roman"/>
                <w:b/>
                <w:bCs/>
                <w:color w:val="000000"/>
                <w:spacing w:val="-5"/>
                <w:sz w:val="20"/>
                <w:szCs w:val="20"/>
              </w:rPr>
            </w:pPr>
            <w:r w:rsidRPr="00767CC4">
              <w:rPr>
                <w:rFonts w:ascii="Times New Roman" w:eastAsia="Times New Roman" w:hAnsi="Times New Roman" w:cs="Times New Roman"/>
                <w:b/>
                <w:bCs/>
                <w:color w:val="000000"/>
                <w:spacing w:val="-5"/>
                <w:sz w:val="20"/>
                <w:szCs w:val="20"/>
              </w:rPr>
              <w:t>(бр.)</w:t>
            </w:r>
          </w:p>
        </w:tc>
        <w:tc>
          <w:tcPr>
            <w:tcW w:w="994" w:type="pct"/>
            <w:vAlign w:val="center"/>
          </w:tcPr>
          <w:p w14:paraId="18795178" w14:textId="77777777" w:rsidR="00415169" w:rsidRPr="00767CC4" w:rsidRDefault="00415169" w:rsidP="00415169">
            <w:pPr>
              <w:spacing w:after="0"/>
              <w:ind w:firstLine="0"/>
              <w:contextualSpacing/>
              <w:jc w:val="center"/>
              <w:rPr>
                <w:rFonts w:ascii="Times New Roman" w:eastAsia="Times New Roman" w:hAnsi="Times New Roman" w:cs="Times New Roman"/>
                <w:b/>
                <w:bCs/>
                <w:color w:val="000000"/>
                <w:spacing w:val="-5"/>
                <w:sz w:val="20"/>
                <w:szCs w:val="20"/>
              </w:rPr>
            </w:pPr>
            <w:r w:rsidRPr="00767CC4">
              <w:rPr>
                <w:rFonts w:ascii="Times New Roman" w:eastAsia="Times New Roman" w:hAnsi="Times New Roman" w:cs="Times New Roman"/>
                <w:b/>
                <w:bCs/>
                <w:color w:val="000000"/>
                <w:spacing w:val="-5"/>
                <w:sz w:val="20"/>
                <w:szCs w:val="20"/>
              </w:rPr>
              <w:t>Дни с режимно водоподаване</w:t>
            </w:r>
          </w:p>
          <w:p w14:paraId="0137340D" w14:textId="77777777" w:rsidR="00415169" w:rsidRPr="00767CC4" w:rsidRDefault="00415169" w:rsidP="00415169">
            <w:pPr>
              <w:spacing w:after="0"/>
              <w:ind w:firstLine="0"/>
              <w:contextualSpacing/>
              <w:jc w:val="center"/>
              <w:rPr>
                <w:rFonts w:ascii="Times New Roman" w:eastAsia="Times New Roman" w:hAnsi="Times New Roman" w:cs="Times New Roman"/>
                <w:b/>
                <w:bCs/>
                <w:color w:val="000000"/>
                <w:spacing w:val="-5"/>
                <w:sz w:val="20"/>
                <w:szCs w:val="20"/>
              </w:rPr>
            </w:pPr>
            <w:r w:rsidRPr="00767CC4">
              <w:rPr>
                <w:rFonts w:ascii="Times New Roman" w:eastAsia="Times New Roman" w:hAnsi="Times New Roman" w:cs="Times New Roman"/>
                <w:b/>
                <w:bCs/>
                <w:color w:val="000000"/>
                <w:spacing w:val="-5"/>
                <w:sz w:val="20"/>
                <w:szCs w:val="20"/>
              </w:rPr>
              <w:t>(бр.)</w:t>
            </w:r>
          </w:p>
        </w:tc>
      </w:tr>
      <w:tr w:rsidR="00415169" w:rsidRPr="00767CC4" w14:paraId="29D7E7BC" w14:textId="77777777" w:rsidTr="0037062D">
        <w:trPr>
          <w:trHeight w:val="227"/>
        </w:trPr>
        <w:tc>
          <w:tcPr>
            <w:tcW w:w="240" w:type="pct"/>
            <w:vAlign w:val="center"/>
          </w:tcPr>
          <w:p w14:paraId="1D453E06"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1.</w:t>
            </w:r>
          </w:p>
        </w:tc>
        <w:tc>
          <w:tcPr>
            <w:tcW w:w="1777" w:type="pct"/>
            <w:vAlign w:val="center"/>
          </w:tcPr>
          <w:p w14:paraId="0469244E"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с. Горна Козница</w:t>
            </w:r>
          </w:p>
        </w:tc>
        <w:tc>
          <w:tcPr>
            <w:tcW w:w="994" w:type="pct"/>
            <w:vAlign w:val="center"/>
          </w:tcPr>
          <w:p w14:paraId="50A279AF"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85</w:t>
            </w:r>
          </w:p>
        </w:tc>
        <w:tc>
          <w:tcPr>
            <w:tcW w:w="994" w:type="pct"/>
            <w:vAlign w:val="center"/>
          </w:tcPr>
          <w:p w14:paraId="04231501"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85</w:t>
            </w:r>
          </w:p>
        </w:tc>
        <w:tc>
          <w:tcPr>
            <w:tcW w:w="994" w:type="pct"/>
            <w:vAlign w:val="center"/>
          </w:tcPr>
          <w:p w14:paraId="50E98674"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90</w:t>
            </w:r>
          </w:p>
        </w:tc>
      </w:tr>
      <w:tr w:rsidR="00415169" w:rsidRPr="00767CC4" w14:paraId="56FD4D1F" w14:textId="77777777" w:rsidTr="0037062D">
        <w:trPr>
          <w:trHeight w:val="227"/>
        </w:trPr>
        <w:tc>
          <w:tcPr>
            <w:tcW w:w="240" w:type="pct"/>
            <w:vAlign w:val="center"/>
          </w:tcPr>
          <w:p w14:paraId="5AE1D7BC"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2.</w:t>
            </w:r>
          </w:p>
        </w:tc>
        <w:tc>
          <w:tcPr>
            <w:tcW w:w="1777" w:type="pct"/>
            <w:vAlign w:val="center"/>
          </w:tcPr>
          <w:p w14:paraId="251E293B"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гр. Бобошево</w:t>
            </w:r>
          </w:p>
        </w:tc>
        <w:tc>
          <w:tcPr>
            <w:tcW w:w="994" w:type="pct"/>
            <w:vAlign w:val="center"/>
          </w:tcPr>
          <w:p w14:paraId="11207F6C"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988</w:t>
            </w:r>
          </w:p>
        </w:tc>
        <w:tc>
          <w:tcPr>
            <w:tcW w:w="994" w:type="pct"/>
            <w:vAlign w:val="center"/>
          </w:tcPr>
          <w:p w14:paraId="26C5148C"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150</w:t>
            </w:r>
          </w:p>
        </w:tc>
        <w:tc>
          <w:tcPr>
            <w:tcW w:w="994" w:type="pct"/>
            <w:vAlign w:val="center"/>
          </w:tcPr>
          <w:p w14:paraId="71B20F2E"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15</w:t>
            </w:r>
          </w:p>
        </w:tc>
      </w:tr>
      <w:tr w:rsidR="00415169" w:rsidRPr="00767CC4" w14:paraId="334AEAC3" w14:textId="77777777" w:rsidTr="0037062D">
        <w:trPr>
          <w:trHeight w:val="227"/>
        </w:trPr>
        <w:tc>
          <w:tcPr>
            <w:tcW w:w="240" w:type="pct"/>
            <w:vAlign w:val="center"/>
          </w:tcPr>
          <w:p w14:paraId="4E849060"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3.</w:t>
            </w:r>
          </w:p>
        </w:tc>
        <w:tc>
          <w:tcPr>
            <w:tcW w:w="1777" w:type="pct"/>
            <w:vAlign w:val="center"/>
          </w:tcPr>
          <w:p w14:paraId="4EA3A537"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с. Катрище</w:t>
            </w:r>
          </w:p>
        </w:tc>
        <w:tc>
          <w:tcPr>
            <w:tcW w:w="994" w:type="pct"/>
            <w:vAlign w:val="center"/>
          </w:tcPr>
          <w:p w14:paraId="77060FDC"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100</w:t>
            </w:r>
          </w:p>
        </w:tc>
        <w:tc>
          <w:tcPr>
            <w:tcW w:w="994" w:type="pct"/>
            <w:vAlign w:val="center"/>
          </w:tcPr>
          <w:p w14:paraId="3E9B65CE"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100</w:t>
            </w:r>
          </w:p>
        </w:tc>
        <w:tc>
          <w:tcPr>
            <w:tcW w:w="994" w:type="pct"/>
            <w:vAlign w:val="center"/>
          </w:tcPr>
          <w:p w14:paraId="6A9D657A"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188</w:t>
            </w:r>
          </w:p>
        </w:tc>
      </w:tr>
      <w:tr w:rsidR="00415169" w:rsidRPr="00767CC4" w14:paraId="4C8867E7" w14:textId="77777777" w:rsidTr="0037062D">
        <w:trPr>
          <w:trHeight w:val="227"/>
        </w:trPr>
        <w:tc>
          <w:tcPr>
            <w:tcW w:w="240" w:type="pct"/>
            <w:vAlign w:val="center"/>
          </w:tcPr>
          <w:p w14:paraId="5C1D14D4"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4.</w:t>
            </w:r>
          </w:p>
        </w:tc>
        <w:tc>
          <w:tcPr>
            <w:tcW w:w="1777" w:type="pct"/>
            <w:vAlign w:val="center"/>
          </w:tcPr>
          <w:p w14:paraId="62B4E89F"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с.Мурсалево</w:t>
            </w:r>
          </w:p>
        </w:tc>
        <w:tc>
          <w:tcPr>
            <w:tcW w:w="994" w:type="pct"/>
            <w:vAlign w:val="center"/>
          </w:tcPr>
          <w:p w14:paraId="514D1346"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373</w:t>
            </w:r>
          </w:p>
        </w:tc>
        <w:tc>
          <w:tcPr>
            <w:tcW w:w="994" w:type="pct"/>
            <w:vAlign w:val="center"/>
          </w:tcPr>
          <w:p w14:paraId="14E93368"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373</w:t>
            </w:r>
          </w:p>
        </w:tc>
        <w:tc>
          <w:tcPr>
            <w:tcW w:w="994" w:type="pct"/>
            <w:vAlign w:val="center"/>
          </w:tcPr>
          <w:p w14:paraId="5165E17D"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28</w:t>
            </w:r>
          </w:p>
        </w:tc>
      </w:tr>
      <w:tr w:rsidR="00415169" w:rsidRPr="00767CC4" w14:paraId="15A3FD23" w14:textId="77777777" w:rsidTr="0037062D">
        <w:trPr>
          <w:trHeight w:val="227"/>
        </w:trPr>
        <w:tc>
          <w:tcPr>
            <w:tcW w:w="240" w:type="pct"/>
            <w:vAlign w:val="center"/>
          </w:tcPr>
          <w:p w14:paraId="2806ED8C"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5.</w:t>
            </w:r>
          </w:p>
        </w:tc>
        <w:tc>
          <w:tcPr>
            <w:tcW w:w="1777" w:type="pct"/>
            <w:vAlign w:val="center"/>
          </w:tcPr>
          <w:p w14:paraId="2CD3EB87"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с. Смочево</w:t>
            </w:r>
          </w:p>
        </w:tc>
        <w:tc>
          <w:tcPr>
            <w:tcW w:w="994" w:type="pct"/>
            <w:vAlign w:val="center"/>
          </w:tcPr>
          <w:p w14:paraId="58FF6173"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190</w:t>
            </w:r>
          </w:p>
        </w:tc>
        <w:tc>
          <w:tcPr>
            <w:tcW w:w="994" w:type="pct"/>
            <w:vAlign w:val="center"/>
          </w:tcPr>
          <w:p w14:paraId="584A5696"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190</w:t>
            </w:r>
          </w:p>
        </w:tc>
        <w:tc>
          <w:tcPr>
            <w:tcW w:w="994" w:type="pct"/>
            <w:vAlign w:val="center"/>
          </w:tcPr>
          <w:p w14:paraId="36E8A238"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42</w:t>
            </w:r>
          </w:p>
        </w:tc>
      </w:tr>
      <w:tr w:rsidR="00415169" w:rsidRPr="00767CC4" w14:paraId="7EF0E6E9" w14:textId="77777777" w:rsidTr="0037062D">
        <w:trPr>
          <w:trHeight w:val="227"/>
        </w:trPr>
        <w:tc>
          <w:tcPr>
            <w:tcW w:w="240" w:type="pct"/>
            <w:vAlign w:val="center"/>
          </w:tcPr>
          <w:p w14:paraId="4F32E36F"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6.</w:t>
            </w:r>
          </w:p>
        </w:tc>
        <w:tc>
          <w:tcPr>
            <w:tcW w:w="1777" w:type="pct"/>
            <w:vAlign w:val="center"/>
          </w:tcPr>
          <w:p w14:paraId="6E4BEA3F"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с. Горановци</w:t>
            </w:r>
          </w:p>
        </w:tc>
        <w:tc>
          <w:tcPr>
            <w:tcW w:w="994" w:type="pct"/>
            <w:vAlign w:val="center"/>
          </w:tcPr>
          <w:p w14:paraId="71665351"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81</w:t>
            </w:r>
          </w:p>
        </w:tc>
        <w:tc>
          <w:tcPr>
            <w:tcW w:w="994" w:type="pct"/>
            <w:vAlign w:val="center"/>
          </w:tcPr>
          <w:p w14:paraId="7D9741EF"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81</w:t>
            </w:r>
          </w:p>
        </w:tc>
        <w:tc>
          <w:tcPr>
            <w:tcW w:w="994" w:type="pct"/>
            <w:vAlign w:val="center"/>
          </w:tcPr>
          <w:p w14:paraId="2EC9633D"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28</w:t>
            </w:r>
          </w:p>
        </w:tc>
      </w:tr>
      <w:tr w:rsidR="00415169" w:rsidRPr="00767CC4" w14:paraId="4EBBD726" w14:textId="77777777" w:rsidTr="0037062D">
        <w:trPr>
          <w:trHeight w:val="227"/>
        </w:trPr>
        <w:tc>
          <w:tcPr>
            <w:tcW w:w="240" w:type="pct"/>
            <w:vAlign w:val="center"/>
          </w:tcPr>
          <w:p w14:paraId="7AD76AFB"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p>
        </w:tc>
        <w:tc>
          <w:tcPr>
            <w:tcW w:w="1777" w:type="pct"/>
            <w:vAlign w:val="center"/>
          </w:tcPr>
          <w:p w14:paraId="35302694" w14:textId="77777777" w:rsidR="00415169" w:rsidRPr="00767CC4" w:rsidRDefault="00415169" w:rsidP="00415169">
            <w:pPr>
              <w:spacing w:after="0"/>
              <w:ind w:firstLine="0"/>
              <w:contextualSpacing/>
              <w:jc w:val="center"/>
              <w:rPr>
                <w:rFonts w:ascii="Times New Roman" w:eastAsia="Times New Roman" w:hAnsi="Times New Roman" w:cs="Times New Roman"/>
                <w:b/>
                <w:bCs/>
                <w:color w:val="000000"/>
                <w:spacing w:val="-5"/>
                <w:sz w:val="20"/>
                <w:szCs w:val="20"/>
              </w:rPr>
            </w:pPr>
            <w:r w:rsidRPr="00767CC4">
              <w:rPr>
                <w:rFonts w:ascii="Times New Roman" w:eastAsia="Times New Roman" w:hAnsi="Times New Roman" w:cs="Times New Roman"/>
                <w:b/>
                <w:bCs/>
                <w:color w:val="000000"/>
                <w:spacing w:val="-5"/>
                <w:sz w:val="20"/>
                <w:szCs w:val="20"/>
              </w:rPr>
              <w:t>ОБЩО:</w:t>
            </w:r>
          </w:p>
        </w:tc>
        <w:tc>
          <w:tcPr>
            <w:tcW w:w="994" w:type="pct"/>
            <w:vAlign w:val="center"/>
          </w:tcPr>
          <w:p w14:paraId="1344DE4D"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1817</w:t>
            </w:r>
          </w:p>
        </w:tc>
        <w:tc>
          <w:tcPr>
            <w:tcW w:w="994" w:type="pct"/>
            <w:vAlign w:val="center"/>
          </w:tcPr>
          <w:p w14:paraId="5410DDFA"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979</w:t>
            </w:r>
          </w:p>
        </w:tc>
        <w:tc>
          <w:tcPr>
            <w:tcW w:w="994" w:type="pct"/>
            <w:vAlign w:val="center"/>
          </w:tcPr>
          <w:p w14:paraId="2620ADE4" w14:textId="77777777" w:rsidR="00415169" w:rsidRPr="00767CC4" w:rsidRDefault="00415169" w:rsidP="00415169">
            <w:pPr>
              <w:spacing w:after="0"/>
              <w:ind w:firstLine="0"/>
              <w:contextualSpacing/>
              <w:jc w:val="center"/>
              <w:rPr>
                <w:rFonts w:ascii="Times New Roman" w:eastAsia="Times New Roman" w:hAnsi="Times New Roman" w:cs="Times New Roman"/>
                <w:bCs/>
                <w:color w:val="000000"/>
                <w:spacing w:val="-5"/>
                <w:sz w:val="20"/>
                <w:szCs w:val="20"/>
              </w:rPr>
            </w:pPr>
            <w:r w:rsidRPr="00767CC4">
              <w:rPr>
                <w:rFonts w:ascii="Times New Roman" w:eastAsia="Times New Roman" w:hAnsi="Times New Roman" w:cs="Times New Roman"/>
                <w:bCs/>
                <w:color w:val="000000"/>
                <w:spacing w:val="-5"/>
                <w:sz w:val="20"/>
                <w:szCs w:val="20"/>
              </w:rPr>
              <w:t>391</w:t>
            </w:r>
          </w:p>
        </w:tc>
      </w:tr>
    </w:tbl>
    <w:p w14:paraId="3E07E64D" w14:textId="77777777" w:rsidR="00415169" w:rsidRPr="00767CC4" w:rsidRDefault="00415169" w:rsidP="0025211E">
      <w:pPr>
        <w:pStyle w:val="Heading4"/>
      </w:pPr>
      <w:r w:rsidRPr="00767CC4">
        <w:t>Населени места, в които е въвеждан режим през 2024 г.</w:t>
      </w:r>
    </w:p>
    <w:p w14:paraId="501AE333"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Висока могила, Вуково, Катрище, Лиляч, Мали Върбовник, Мурсалево, Делян, Смочево, Слатино</w:t>
      </w:r>
    </w:p>
    <w:p w14:paraId="1A105082" w14:textId="77777777" w:rsidR="00415169" w:rsidRPr="00767CC4" w:rsidRDefault="00415169" w:rsidP="0025211E">
      <w:pPr>
        <w:pStyle w:val="Heading4"/>
      </w:pPr>
      <w:r w:rsidRPr="00767CC4">
        <w:t>Населени места, в които е въвеждан режим през 2025 г.</w:t>
      </w:r>
    </w:p>
    <w:p w14:paraId="7EED5D1F"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градове:</w:t>
      </w:r>
      <w:r w:rsidRPr="00767CC4">
        <w:rPr>
          <w:rFonts w:ascii="Times New Roman" w:eastAsia="Calibri" w:hAnsi="Times New Roman" w:cs="Times New Roman"/>
          <w:sz w:val="24"/>
          <w:szCs w:val="24"/>
        </w:rPr>
        <w:t xml:space="preserve"> Кюстендил – кв. „Герена“, кв. „Изток“, кв. Белия камък“</w:t>
      </w:r>
    </w:p>
    <w:p w14:paraId="78D1FC1B" w14:textId="77777777" w:rsidR="00593F1B" w:rsidRPr="00767CC4" w:rsidRDefault="00593F1B" w:rsidP="0025211E">
      <w:pPr>
        <w:pStyle w:val="Heading3"/>
      </w:pPr>
      <w:bookmarkStart w:id="130" w:name="_Toc209599547"/>
      <w:r w:rsidRPr="00767CC4">
        <w:t>Мерки за разрешаване на проблемите</w:t>
      </w:r>
      <w:bookmarkEnd w:id="129"/>
      <w:bookmarkEnd w:id="130"/>
    </w:p>
    <w:p w14:paraId="2AC18761" w14:textId="77777777" w:rsidR="00593F1B" w:rsidRPr="00767CC4" w:rsidRDefault="00593F1B" w:rsidP="00593F1B">
      <w:pPr>
        <w:widowControl w:val="0"/>
        <w:suppressAutoHyphens/>
        <w:spacing w:after="0" w:line="360" w:lineRule="auto"/>
        <w:ind w:firstLine="709"/>
        <w:rPr>
          <w:rFonts w:ascii="Times New Roman" w:eastAsia="Times New Roman" w:hAnsi="Times New Roman"/>
          <w:bCs/>
          <w:color w:val="000000"/>
          <w:spacing w:val="-5"/>
          <w:sz w:val="24"/>
          <w:szCs w:val="24"/>
        </w:rPr>
      </w:pPr>
      <w:r w:rsidRPr="00767CC4">
        <w:rPr>
          <w:rFonts w:ascii="Times New Roman" w:eastAsia="Times New Roman" w:hAnsi="Times New Roman"/>
          <w:bCs/>
          <w:color w:val="000000"/>
          <w:spacing w:val="-5"/>
          <w:sz w:val="24"/>
          <w:szCs w:val="24"/>
        </w:rPr>
        <w:t>Решенията за осъществяване на ритмично водоподаване могат да се групират като:</w:t>
      </w:r>
    </w:p>
    <w:p w14:paraId="5D73598C" w14:textId="77777777" w:rsidR="00593F1B" w:rsidRPr="00767CC4" w:rsidRDefault="00593F1B" w:rsidP="003B262E">
      <w:pPr>
        <w:pStyle w:val="a"/>
      </w:pPr>
      <w:r w:rsidRPr="00767CC4">
        <w:rPr>
          <w:i/>
        </w:rPr>
        <w:lastRenderedPageBreak/>
        <w:t xml:space="preserve">Намиране на алтернативни / резервни/ водоизточници </w:t>
      </w:r>
      <w:r w:rsidRPr="00767CC4">
        <w:rPr>
          <w:b/>
        </w:rPr>
        <w:t xml:space="preserve">- </w:t>
      </w:r>
      <w:r w:rsidRPr="00767CC4">
        <w:t>това във времето е дълъг процес свързан с откриване, регистриране и издаване на разрешителни за водоползване, както и изграждане на довеждащи водопроводи до съответната водоснабдителна система.</w:t>
      </w:r>
    </w:p>
    <w:p w14:paraId="2D3F2A60" w14:textId="77777777" w:rsidR="00593F1B" w:rsidRPr="00767CC4" w:rsidRDefault="00593F1B" w:rsidP="003B262E">
      <w:pPr>
        <w:pStyle w:val="a"/>
        <w:rPr>
          <w:lang w:eastAsia="zh-CN" w:bidi="hi-IN"/>
        </w:rPr>
      </w:pPr>
      <w:r w:rsidRPr="00767CC4">
        <w:rPr>
          <w:i/>
        </w:rPr>
        <w:t xml:space="preserve">Реконструкция и рехабилитация на довеждащи водопроводи </w:t>
      </w:r>
      <w:r w:rsidRPr="00767CC4">
        <w:rPr>
          <w:b/>
        </w:rPr>
        <w:t xml:space="preserve">- </w:t>
      </w:r>
      <w:r w:rsidRPr="00767CC4">
        <w:t>лошото състояние на довеждащите водопроводи, особено на тези на повърхностните водоизточници е свързано с  високи загуби при доставката на вода. Тези водопроводи са с голяма дължина, изградени от азбестоциментови тръби, преминаващи през пресечени местности, тъй като всички повърхностни водоизточници са речни от алпийски тип. Реконструкцията и рехабилитацията им изисква сериозни инвестиции, които не са във възможностите на дружеството.</w:t>
      </w:r>
    </w:p>
    <w:p w14:paraId="6B496888" w14:textId="77777777" w:rsidR="00593F1B" w:rsidRPr="00767CC4" w:rsidRDefault="00593F1B" w:rsidP="003B262E">
      <w:pPr>
        <w:pStyle w:val="a"/>
        <w:rPr>
          <w:lang w:eastAsia="zh-CN" w:bidi="hi-IN"/>
        </w:rPr>
      </w:pPr>
      <w:r w:rsidRPr="00767CC4">
        <w:rPr>
          <w:i/>
        </w:rPr>
        <w:t>Акумулиране на водни маси</w:t>
      </w:r>
      <w:r w:rsidRPr="00767CC4">
        <w:rPr>
          <w:b/>
        </w:rPr>
        <w:t xml:space="preserve"> -</w:t>
      </w:r>
      <w:r w:rsidRPr="00767CC4">
        <w:t xml:space="preserve"> това решение е свързано с довършване на яз. Кюстендил, който ще гарантира ритмичност на водоподаването към гр. Кюстендил и прилежащите му села, както и изключване на горните две решения за тази водоснабдителна система, която е основна.  </w:t>
      </w:r>
    </w:p>
    <w:p w14:paraId="7A3C2A6E" w14:textId="77777777" w:rsidR="00593F1B" w:rsidRPr="00767CC4" w:rsidRDefault="00593F1B" w:rsidP="00593F1B">
      <w:pPr>
        <w:pStyle w:val="ListParagraph"/>
        <w:widowControl w:val="0"/>
        <w:suppressAutoHyphens/>
        <w:spacing w:after="0" w:line="360" w:lineRule="auto"/>
        <w:ind w:left="0" w:firstLine="709"/>
        <w:rPr>
          <w:rFonts w:ascii="Times New Roman" w:eastAsia="Times New Roman" w:hAnsi="Times New Roman"/>
          <w:bCs/>
          <w:i/>
          <w:spacing w:val="-5"/>
          <w:sz w:val="24"/>
          <w:szCs w:val="24"/>
          <w:lang w:eastAsia="zh-CN" w:bidi="hi-IN"/>
        </w:rPr>
      </w:pPr>
      <w:r w:rsidRPr="00767CC4">
        <w:rPr>
          <w:rFonts w:ascii="Times New Roman" w:eastAsia="Times New Roman" w:hAnsi="Times New Roman"/>
          <w:bCs/>
          <w:spacing w:val="-5"/>
          <w:sz w:val="24"/>
          <w:szCs w:val="24"/>
          <w:lang w:eastAsia="zh-CN" w:bidi="hi-IN"/>
        </w:rPr>
        <w:t>За разрешаването на проблема с водоснабдяването на с. Катрище, „Кюстендилска вода” ЕООД съвместно с община Кюстендил  са предприети действия за получаване на допълнително водно количество по новопостроен довеждащ водопровод се отвежда за водоснабдяването на с. Катрище, от водоизточник захранващ с. Таваличево.</w:t>
      </w:r>
      <w:r w:rsidRPr="00767CC4">
        <w:rPr>
          <w:rFonts w:ascii="Times New Roman" w:eastAsia="Times New Roman" w:hAnsi="Times New Roman"/>
          <w:bCs/>
          <w:spacing w:val="-5"/>
          <w:sz w:val="24"/>
          <w:szCs w:val="24"/>
          <w:lang w:eastAsia="zh-CN" w:bidi="hi-IN"/>
        </w:rPr>
        <w:tab/>
      </w:r>
    </w:p>
    <w:p w14:paraId="7134B611" w14:textId="77777777" w:rsidR="00593F1B" w:rsidRPr="00767CC4" w:rsidRDefault="00593F1B" w:rsidP="00593F1B">
      <w:pPr>
        <w:pStyle w:val="ListParagraph"/>
        <w:widowControl w:val="0"/>
        <w:suppressAutoHyphens/>
        <w:spacing w:after="0" w:line="360" w:lineRule="auto"/>
        <w:ind w:left="0" w:firstLine="709"/>
        <w:rPr>
          <w:rFonts w:ascii="Times New Roman" w:eastAsia="Times New Roman" w:hAnsi="Times New Roman"/>
          <w:bCs/>
          <w:spacing w:val="-5"/>
          <w:sz w:val="24"/>
          <w:szCs w:val="24"/>
          <w:lang w:eastAsia="zh-CN" w:bidi="hi-IN"/>
        </w:rPr>
      </w:pPr>
      <w:r w:rsidRPr="00767CC4">
        <w:rPr>
          <w:rFonts w:ascii="Times New Roman" w:eastAsia="Times New Roman" w:hAnsi="Times New Roman"/>
          <w:bCs/>
          <w:spacing w:val="-5"/>
          <w:sz w:val="24"/>
          <w:szCs w:val="24"/>
          <w:lang w:eastAsia="zh-CN" w:bidi="hi-IN"/>
        </w:rPr>
        <w:t>За решаването на водоподаването в големи водоснабдителни системи и такива, които са взаимна свързани  са необходими финансови средства,  които не са от възможностите на дружеството. Те са свързани с:</w:t>
      </w:r>
    </w:p>
    <w:p w14:paraId="0E39B0FA" w14:textId="77777777" w:rsidR="00593F1B" w:rsidRPr="00767CC4" w:rsidRDefault="00593F1B" w:rsidP="003B262E">
      <w:pPr>
        <w:pStyle w:val="a"/>
      </w:pPr>
      <w:r w:rsidRPr="00767CC4">
        <w:t>Закупуването на долният изравнител на ВЕЦ „Самораново” .</w:t>
      </w:r>
    </w:p>
    <w:p w14:paraId="5647119A" w14:textId="77777777" w:rsidR="00593F1B" w:rsidRPr="00767CC4" w:rsidRDefault="00593F1B" w:rsidP="00593F1B">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Със закупуване на съоръжението ще се увеличи на подаваното водно количество, независимо от лошото състояние на довеждащия водопровод, и ще даде възможност за постъпване на гравитачна вода към гр. Бобов дол и селата Бабино, Бабинска река и Мламолово, като по този начин ще се реализира икономия от  помпажната вода, подавана от ПС „Дяково” за тях и   икономия на ел. енергия. Дружеството заплаща ползваните водни маси от яз. „Дяково” на „Напоителни системи” ЕАД   и БДЗБР , а  ползваната ел. енергия и по този начин  цената на подадената помпажна вода е несравнимо по- скъпа от гравитачната.</w:t>
      </w:r>
    </w:p>
    <w:p w14:paraId="7F7B3648" w14:textId="77777777" w:rsidR="00593F1B" w:rsidRPr="00767CC4" w:rsidRDefault="00593F1B" w:rsidP="00593F1B">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i/>
          <w:color w:val="000000"/>
          <w:spacing w:val="-5"/>
          <w:sz w:val="24"/>
          <w:szCs w:val="24"/>
        </w:rPr>
        <w:t>Закупуването на долният изравнител на ВЕЦ „Самораново” и последващата  реконструкция и рехабилитация с цел увеличаване на полезния му обем (</w:t>
      </w:r>
      <w:r w:rsidRPr="00767CC4">
        <w:rPr>
          <w:rFonts w:ascii="Times New Roman" w:eastAsia="Times New Roman" w:hAnsi="Times New Roman"/>
          <w:color w:val="000000"/>
          <w:spacing w:val="-5"/>
          <w:sz w:val="24"/>
          <w:szCs w:val="24"/>
        </w:rPr>
        <w:t xml:space="preserve">към момента същият възлиза на една трета) ще доведе до снижаване на загубите на вода, понижаване на разхода за ел. </w:t>
      </w:r>
      <w:r w:rsidRPr="00767CC4">
        <w:rPr>
          <w:rFonts w:ascii="Times New Roman" w:eastAsia="Times New Roman" w:hAnsi="Times New Roman"/>
          <w:color w:val="000000"/>
          <w:spacing w:val="-5"/>
          <w:sz w:val="24"/>
          <w:szCs w:val="24"/>
        </w:rPr>
        <w:lastRenderedPageBreak/>
        <w:t>енергия и замяната на помпажно с гравитачно водоподаване и повишаване на качеството на питейната вода.</w:t>
      </w:r>
    </w:p>
    <w:p w14:paraId="34DE533B" w14:textId="77777777" w:rsidR="00593F1B" w:rsidRPr="00767CC4" w:rsidRDefault="00593F1B" w:rsidP="00593F1B">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 xml:space="preserve">Освен посоченият икономически ефект закупуването на долният изравнител на ВЕЦ „Самораново” има и социален ефект, свързан с подаване на достатъчни водни количества  за осигуряване безпрепятствено  завършване на строителството на  МП, ГДИН затвор Бобов дол.   Ще се  даде възможност да бъде изготвен проект за водовземане от повърхностни води и такъв за СОЗ. </w:t>
      </w:r>
    </w:p>
    <w:p w14:paraId="502BC7A3" w14:textId="77777777" w:rsidR="00593F1B" w:rsidRPr="00767CC4" w:rsidRDefault="00593F1B" w:rsidP="003B262E">
      <w:pPr>
        <w:pStyle w:val="a"/>
        <w:rPr>
          <w:lang w:eastAsia="zh-CN" w:bidi="hi-IN"/>
        </w:rPr>
      </w:pPr>
      <w:r w:rsidRPr="00767CC4">
        <w:rPr>
          <w:lang w:eastAsia="zh-CN" w:bidi="hi-IN"/>
        </w:rPr>
        <w:t>ПС „Дяково”</w:t>
      </w:r>
    </w:p>
    <w:p w14:paraId="3A96A3D0" w14:textId="77777777" w:rsidR="00593F1B" w:rsidRPr="00767CC4" w:rsidRDefault="00593F1B" w:rsidP="00593F1B">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Помпажното водоподаване от яз. “Дяково“ към момента е основно за гр. Бобов дол и прилежащите му села, Бабино, Бабинска река и Мламолово от община Бобов дол и с. Дяково от община Дупница. Няма алтернативно водоподаване за посочените населени места.</w:t>
      </w:r>
    </w:p>
    <w:p w14:paraId="4017361C" w14:textId="77777777" w:rsidR="00593F1B" w:rsidRPr="00767CC4" w:rsidRDefault="00593F1B" w:rsidP="00593F1B">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Наложителна е смяната на помпения агрегат, защото действащият към момента е в пред аварийно състояние. Няма и резервен такъв, който да го замени при аварирането му. Необходимите средства за обезпечаването на закупуване на помпен агрегат са от порядъка на 100 000 лв.</w:t>
      </w:r>
    </w:p>
    <w:p w14:paraId="558397F4" w14:textId="77777777" w:rsidR="00593F1B" w:rsidRPr="00767CC4" w:rsidRDefault="00593F1B" w:rsidP="003B262E">
      <w:pPr>
        <w:pStyle w:val="a"/>
      </w:pPr>
      <w:r w:rsidRPr="00767CC4">
        <w:t>Помпени станции „Северна индустриална зона” и „Южна индустриална зона”</w:t>
      </w:r>
    </w:p>
    <w:p w14:paraId="39F4701F" w14:textId="346945EE" w:rsidR="009B2B9B" w:rsidRPr="00767CC4" w:rsidRDefault="00593F1B" w:rsidP="00593F1B">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Двете помпени станции са свързани с водоснабдяването на гр. Кюстендил и обслужват двадесет и четири тръбни и шахтови кладенци. Те са с по два подема и монтираните помпени агрегати се нуждаят от наложителна  подмяна с цел осигуряване на ритмична работа на същите.</w:t>
      </w:r>
    </w:p>
    <w:p w14:paraId="051A17DF" w14:textId="484AD40A" w:rsidR="00574D58" w:rsidRPr="00767CC4" w:rsidRDefault="00574D58" w:rsidP="00574D58">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За община Рила, Кочериново и Бобошево е предвидено изпълнението на обект „Реконструкция на довеждащи водопроводи от открити речни водохващания „Елешница”, „Джамбевска“ и изтичалото на ВЕЦ „Каменица” и на обект „Реконструкция на довеждащ водопровод и спешна рехабилитация на  открито речно водохващане „Робовица“ на река Рилица</w:t>
      </w:r>
      <w:r w:rsidR="00E749DC" w:rsidRPr="00767CC4">
        <w:rPr>
          <w:rFonts w:ascii="Times New Roman" w:eastAsia="Times New Roman" w:hAnsi="Times New Roman"/>
          <w:color w:val="000000"/>
          <w:spacing w:val="-5"/>
          <w:sz w:val="24"/>
          <w:szCs w:val="24"/>
        </w:rPr>
        <w:t>.</w:t>
      </w:r>
    </w:p>
    <w:p w14:paraId="55128780" w14:textId="0CA8DD6E" w:rsidR="00574D58" w:rsidRPr="00767CC4" w:rsidRDefault="00574D58" w:rsidP="00574D58">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За община Кюстендил е планирано изпълнението на обект „Реконструкция на речни водохващания и довеждащи водопроводи до ПСПВ с. Жиленци“ – 6 броя. Предстои да се намери финансиране на проект „Реконструкция и разширение на канализационната и водопреносна мрежа в агломерация Кюстендил, включително селата Лозно, Жиленци и Слокощица“ и проект „Гравитачно водоподаване към с. Згурово, с. Неделкова Гращица, с. Берсин и с. Граница от речно водохващане „Ореховица“. Необходимо е да се осигури финансиране и за пълна реконструкция и  на ПСПВ гр. Кюстендил</w:t>
      </w:r>
      <w:r w:rsidR="00E749DC" w:rsidRPr="00767CC4">
        <w:rPr>
          <w:rFonts w:ascii="Times New Roman" w:eastAsia="Times New Roman" w:hAnsi="Times New Roman"/>
          <w:color w:val="000000"/>
          <w:spacing w:val="-5"/>
          <w:sz w:val="24"/>
          <w:szCs w:val="24"/>
        </w:rPr>
        <w:t>.</w:t>
      </w:r>
    </w:p>
    <w:p w14:paraId="67B99292" w14:textId="7526863A" w:rsidR="00574D58" w:rsidRPr="00767CC4" w:rsidRDefault="00574D58" w:rsidP="00574D58">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Във връзка с необходимостта от спешен ремонт на основните съоръжения на речно водохващане на река Бистрица трябва да се укрепи срутището на десния бряг на р. Бистрица в района на речно водохващане</w:t>
      </w:r>
      <w:r w:rsidR="00E749DC" w:rsidRPr="00767CC4">
        <w:rPr>
          <w:rFonts w:ascii="Times New Roman" w:eastAsia="Times New Roman" w:hAnsi="Times New Roman"/>
          <w:color w:val="000000"/>
          <w:spacing w:val="-5"/>
          <w:sz w:val="24"/>
          <w:szCs w:val="24"/>
        </w:rPr>
        <w:t>.</w:t>
      </w:r>
      <w:r w:rsidRPr="00767CC4">
        <w:rPr>
          <w:rFonts w:ascii="Times New Roman" w:eastAsia="Times New Roman" w:hAnsi="Times New Roman"/>
          <w:color w:val="000000"/>
          <w:spacing w:val="-5"/>
          <w:sz w:val="24"/>
          <w:szCs w:val="24"/>
        </w:rPr>
        <w:t xml:space="preserve"> </w:t>
      </w:r>
    </w:p>
    <w:p w14:paraId="6357193B" w14:textId="5258F9D7" w:rsidR="00574D58" w:rsidRPr="00767CC4" w:rsidRDefault="00574D58" w:rsidP="00574D58">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lastRenderedPageBreak/>
        <w:t>Реконструкция на напорен водопровод за с. Тополница с дължина приблизително 300 м</w:t>
      </w:r>
      <w:r w:rsidR="003B262E" w:rsidRPr="00767CC4">
        <w:rPr>
          <w:rFonts w:ascii="Times New Roman" w:eastAsia="Times New Roman" w:hAnsi="Times New Roman"/>
          <w:color w:val="000000"/>
          <w:spacing w:val="-5"/>
          <w:sz w:val="24"/>
          <w:szCs w:val="24"/>
        </w:rPr>
        <w:t>етра</w:t>
      </w:r>
      <w:r w:rsidRPr="00767CC4">
        <w:rPr>
          <w:rFonts w:ascii="Times New Roman" w:eastAsia="Times New Roman" w:hAnsi="Times New Roman"/>
          <w:color w:val="000000"/>
          <w:spacing w:val="-5"/>
          <w:sz w:val="24"/>
          <w:szCs w:val="24"/>
        </w:rPr>
        <w:t xml:space="preserve"> и проучване и проектиране на допълнителен водоизточник за населеното място</w:t>
      </w:r>
      <w:r w:rsidR="00E749DC" w:rsidRPr="00767CC4">
        <w:rPr>
          <w:rFonts w:ascii="Times New Roman" w:eastAsia="Times New Roman" w:hAnsi="Times New Roman"/>
          <w:color w:val="000000"/>
          <w:spacing w:val="-5"/>
          <w:sz w:val="24"/>
          <w:szCs w:val="24"/>
        </w:rPr>
        <w:t>.</w:t>
      </w:r>
    </w:p>
    <w:p w14:paraId="0FDEAF65" w14:textId="77777777" w:rsidR="003B262E" w:rsidRPr="00767CC4" w:rsidRDefault="003B262E" w:rsidP="003B262E">
      <w:pPr>
        <w:pStyle w:val="Heading3"/>
      </w:pPr>
      <w:bookmarkStart w:id="131" w:name="_Toc209599548"/>
      <w:r w:rsidRPr="00767CC4">
        <w:t>Дългосрочни решения</w:t>
      </w:r>
      <w:bookmarkEnd w:id="131"/>
    </w:p>
    <w:p w14:paraId="10E081C2" w14:textId="22BC61FD" w:rsidR="003B262E" w:rsidRPr="00767CC4" w:rsidRDefault="003B262E" w:rsidP="00574D58">
      <w:pPr>
        <w:spacing w:after="0" w:line="360" w:lineRule="auto"/>
        <w:ind w:firstLine="709"/>
        <w:rPr>
          <w:rFonts w:ascii="Times New Roman" w:eastAsia="Times New Roman" w:hAnsi="Times New Roman"/>
          <w:color w:val="000000"/>
          <w:spacing w:val="-5"/>
          <w:sz w:val="24"/>
          <w:szCs w:val="24"/>
        </w:rPr>
      </w:pPr>
      <w:r w:rsidRPr="00767CC4">
        <w:rPr>
          <w:rFonts w:ascii="Times New Roman" w:eastAsia="Calibri" w:hAnsi="Times New Roman" w:cs="Times New Roman"/>
          <w:sz w:val="24"/>
        </w:rPr>
        <w:t>За осигуряване на питейно-битовото водоснабдяване на град Кюстендил и прилежащите населени места от община Кюстендил и община Невестино е проектирана водоснабдителна система с водоизточник язовир „Кюстендил”. Системата включва изграждането както на язовир Кюстендил с прилежащите му съоръжения, така и на пречиствателна станция за питейни води (ПСПВ) и водопроводи до населените места.</w:t>
      </w:r>
      <w:r w:rsidR="004318BF" w:rsidRPr="00767CC4">
        <w:rPr>
          <w:rFonts w:ascii="Times New Roman" w:eastAsia="Calibri" w:hAnsi="Times New Roman" w:cs="Times New Roman"/>
          <w:sz w:val="24"/>
        </w:rPr>
        <w:t xml:space="preserve"> Довършването на започнатия язовир следва да се разглежда като потенциална дългосрочна мярка за гарантиране стабилно водоснабдяване на територията на ВиК оператора.</w:t>
      </w:r>
    </w:p>
    <w:p w14:paraId="29A57810" w14:textId="7B7BAB47" w:rsidR="009B2B9B" w:rsidRPr="00767CC4" w:rsidRDefault="009B2B9B" w:rsidP="0025211E">
      <w:pPr>
        <w:pStyle w:val="Heading3"/>
      </w:pPr>
      <w:bookmarkStart w:id="132" w:name="_Toc209599549"/>
      <w:r w:rsidRPr="00767CC4">
        <w:t>Приоритетни проекти</w:t>
      </w:r>
      <w:bookmarkEnd w:id="132"/>
    </w:p>
    <w:p w14:paraId="0FAE37F5" w14:textId="3D6D64A7" w:rsidR="009B2B9B" w:rsidRPr="00767CC4" w:rsidRDefault="00593F1B" w:rsidP="00593F1B">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Съгласно приетия РГП са идентифицирани мерки за осигуряване на устойчиво водоснабдяване на обща стойност 133,8 млн. лв.</w:t>
      </w:r>
    </w:p>
    <w:p w14:paraId="3F6F4E21" w14:textId="6BCA9E1E" w:rsidR="00CE1B39" w:rsidRPr="00767CC4" w:rsidRDefault="00CE1B39" w:rsidP="0025211E">
      <w:pPr>
        <w:pStyle w:val="Heading2"/>
      </w:pPr>
      <w:bookmarkStart w:id="133" w:name="_Toc209599550"/>
      <w:r w:rsidRPr="00767CC4">
        <w:t>„В</w:t>
      </w:r>
      <w:r w:rsidR="000416EF" w:rsidRPr="00767CC4">
        <w:t>и</w:t>
      </w:r>
      <w:r w:rsidRPr="00767CC4">
        <w:t>К” АД, гр. Ловеч</w:t>
      </w:r>
      <w:bookmarkEnd w:id="133"/>
    </w:p>
    <w:p w14:paraId="2C151D55" w14:textId="77777777" w:rsidR="00CE1B39" w:rsidRPr="00767CC4" w:rsidRDefault="00CE1B39" w:rsidP="00CE1B39">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Дружеството обслужва територията на Ловешка област (без тази на Община Троян). Общата площ на обособената територия е 3 240 кв. км. В обособената територия се намират населените места от общините Априлци, Летница, Ловеч, Луковит, Тетевен, Угърчин и Ябланица – общо 88 на брой.</w:t>
      </w:r>
    </w:p>
    <w:p w14:paraId="41131B73" w14:textId="4AC572AF" w:rsidR="00CE1B39" w:rsidRPr="00767CC4" w:rsidRDefault="00CE1B39" w:rsidP="00CE1B39">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От 1.06.2022 г. с. Драшкова поляна, община Априлци, с население 86 жители се обслужва от „В</w:t>
      </w:r>
      <w:r w:rsidR="000416EF" w:rsidRPr="00767CC4">
        <w:rPr>
          <w:rFonts w:ascii="Times New Roman" w:eastAsia="Times New Roman" w:hAnsi="Times New Roman"/>
          <w:color w:val="000000"/>
          <w:spacing w:val="-5"/>
          <w:sz w:val="24"/>
          <w:szCs w:val="24"/>
        </w:rPr>
        <w:t>и</w:t>
      </w:r>
      <w:r w:rsidRPr="00767CC4">
        <w:rPr>
          <w:rFonts w:ascii="Times New Roman" w:eastAsia="Times New Roman" w:hAnsi="Times New Roman"/>
          <w:color w:val="000000"/>
          <w:spacing w:val="-5"/>
          <w:sz w:val="24"/>
          <w:szCs w:val="24"/>
        </w:rPr>
        <w:t xml:space="preserve">К“ АД – гр. Ловеч, а до тогава се обслужва от „ВиК - Стенето“ ЕООД – гр. Троян. </w:t>
      </w:r>
    </w:p>
    <w:p w14:paraId="1510CEE4" w14:textId="77777777" w:rsidR="00CE1B39" w:rsidRPr="00767CC4" w:rsidRDefault="00CE1B39" w:rsidP="00CE1B39">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Дружеството не предоставя услугата в следните населени места от обособената се територия:</w:t>
      </w:r>
    </w:p>
    <w:p w14:paraId="40DDB893" w14:textId="77777777" w:rsidR="00CE1B39" w:rsidRPr="00767CC4" w:rsidRDefault="00CE1B39" w:rsidP="00CE1B39">
      <w:pPr>
        <w:spacing w:after="0" w:line="360" w:lineRule="auto"/>
        <w:ind w:firstLine="357"/>
        <w:rPr>
          <w:rFonts w:ascii="Times New Roman" w:hAnsi="Times New Roman" w:cs="Times New Roman"/>
          <w:sz w:val="24"/>
          <w:szCs w:val="24"/>
        </w:rPr>
      </w:pPr>
      <w:r w:rsidRPr="00767CC4">
        <w:rPr>
          <w:rFonts w:ascii="Times New Roman" w:hAnsi="Times New Roman" w:cs="Times New Roman"/>
          <w:sz w:val="24"/>
          <w:szCs w:val="24"/>
        </w:rPr>
        <w:t>-</w:t>
      </w:r>
      <w:r w:rsidRPr="00767CC4">
        <w:rPr>
          <w:rFonts w:ascii="Times New Roman" w:hAnsi="Times New Roman" w:cs="Times New Roman"/>
          <w:sz w:val="24"/>
          <w:szCs w:val="24"/>
        </w:rPr>
        <w:tab/>
        <w:t>с. Бабинци, община Тетевен, 251 жители – поради неизградена водоснабдителна система</w:t>
      </w:r>
    </w:p>
    <w:p w14:paraId="14FEBEA4" w14:textId="77777777" w:rsidR="00CE1B39" w:rsidRPr="00767CC4" w:rsidRDefault="00CE1B39" w:rsidP="00CE1B39">
      <w:pPr>
        <w:spacing w:after="0" w:line="360" w:lineRule="auto"/>
        <w:ind w:firstLine="357"/>
        <w:rPr>
          <w:rFonts w:ascii="Times New Roman" w:hAnsi="Times New Roman" w:cs="Times New Roman"/>
          <w:sz w:val="24"/>
          <w:szCs w:val="24"/>
        </w:rPr>
      </w:pPr>
      <w:r w:rsidRPr="00767CC4">
        <w:rPr>
          <w:rFonts w:ascii="Times New Roman" w:hAnsi="Times New Roman" w:cs="Times New Roman"/>
          <w:sz w:val="24"/>
          <w:szCs w:val="24"/>
        </w:rPr>
        <w:t>-</w:t>
      </w:r>
      <w:r w:rsidRPr="00767CC4">
        <w:rPr>
          <w:rFonts w:ascii="Times New Roman" w:hAnsi="Times New Roman" w:cs="Times New Roman"/>
          <w:sz w:val="24"/>
          <w:szCs w:val="24"/>
        </w:rPr>
        <w:tab/>
        <w:t>с. Дивчовото, община Тетевен, 104 жители – поради непредадена за експлоатация водоснабдителна система.</w:t>
      </w:r>
    </w:p>
    <w:p w14:paraId="0BE447E3" w14:textId="77777777" w:rsidR="00CE1B39" w:rsidRPr="00767CC4" w:rsidRDefault="00CE1B39" w:rsidP="0025211E">
      <w:pPr>
        <w:pStyle w:val="Heading3"/>
      </w:pPr>
      <w:bookmarkStart w:id="134" w:name="_Toc209599551"/>
      <w:r w:rsidRPr="00767CC4">
        <w:t>Доставка на питейна вода</w:t>
      </w:r>
      <w:bookmarkEnd w:id="134"/>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CE1B39" w:rsidRPr="00767CC4" w14:paraId="34CE0EE2" w14:textId="77777777" w:rsidTr="000416EF">
        <w:trPr>
          <w:trHeight w:val="20"/>
          <w:tblHeader/>
        </w:trPr>
        <w:tc>
          <w:tcPr>
            <w:tcW w:w="3842" w:type="pct"/>
          </w:tcPr>
          <w:p w14:paraId="4FA68CAE" w14:textId="77777777" w:rsidR="00CE1B39" w:rsidRPr="00767CC4" w:rsidRDefault="00CE1B39" w:rsidP="000416EF">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436FD869" w14:textId="77777777" w:rsidR="00CE1B39" w:rsidRPr="00767CC4" w:rsidRDefault="00CE1B39" w:rsidP="000416EF">
            <w:pPr>
              <w:jc w:val="center"/>
              <w:rPr>
                <w:rFonts w:ascii="Times New Roman" w:hAnsi="Times New Roman" w:cs="Times New Roman"/>
                <w:b/>
                <w:sz w:val="20"/>
                <w:szCs w:val="20"/>
              </w:rPr>
            </w:pPr>
            <w:r w:rsidRPr="00767CC4">
              <w:rPr>
                <w:rFonts w:ascii="Times New Roman" w:hAnsi="Times New Roman" w:cs="Times New Roman"/>
                <w:b/>
                <w:sz w:val="20"/>
                <w:szCs w:val="20"/>
              </w:rPr>
              <w:t>2024</w:t>
            </w:r>
          </w:p>
        </w:tc>
      </w:tr>
      <w:tr w:rsidR="00CE1B39" w:rsidRPr="00767CC4" w14:paraId="74771A2D" w14:textId="77777777" w:rsidTr="000416EF">
        <w:trPr>
          <w:trHeight w:val="20"/>
        </w:trPr>
        <w:tc>
          <w:tcPr>
            <w:tcW w:w="3842" w:type="pct"/>
          </w:tcPr>
          <w:p w14:paraId="601DCCAA" w14:textId="77777777" w:rsidR="00CE1B39" w:rsidRPr="00767CC4" w:rsidRDefault="00CE1B39" w:rsidP="000416EF">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72418A6B" w14:textId="77777777" w:rsidR="00CE1B39" w:rsidRPr="00767CC4" w:rsidRDefault="00CE1B39" w:rsidP="000416EF">
            <w:pPr>
              <w:jc w:val="center"/>
              <w:rPr>
                <w:rFonts w:ascii="Times New Roman" w:hAnsi="Times New Roman" w:cs="Times New Roman"/>
                <w:sz w:val="20"/>
                <w:szCs w:val="20"/>
              </w:rPr>
            </w:pPr>
          </w:p>
          <w:p w14:paraId="576823F4" w14:textId="77777777" w:rsidR="00CE1B39" w:rsidRPr="00767CC4" w:rsidRDefault="00CE1B39" w:rsidP="000416EF">
            <w:pPr>
              <w:jc w:val="center"/>
              <w:rPr>
                <w:rFonts w:ascii="Times New Roman" w:hAnsi="Times New Roman" w:cs="Times New Roman"/>
                <w:sz w:val="20"/>
                <w:szCs w:val="20"/>
              </w:rPr>
            </w:pPr>
            <w:r w:rsidRPr="00767CC4">
              <w:rPr>
                <w:rFonts w:ascii="Times New Roman" w:hAnsi="Times New Roman" w:cs="Times New Roman"/>
                <w:sz w:val="20"/>
                <w:szCs w:val="20"/>
              </w:rPr>
              <w:t>85 403</w:t>
            </w:r>
          </w:p>
          <w:p w14:paraId="513835DC" w14:textId="77777777" w:rsidR="00CE1B39" w:rsidRPr="00767CC4" w:rsidRDefault="00CE1B39" w:rsidP="000416EF">
            <w:pPr>
              <w:jc w:val="center"/>
              <w:rPr>
                <w:rFonts w:ascii="Times New Roman" w:hAnsi="Times New Roman" w:cs="Times New Roman"/>
                <w:sz w:val="20"/>
                <w:szCs w:val="20"/>
              </w:rPr>
            </w:pPr>
          </w:p>
        </w:tc>
      </w:tr>
      <w:tr w:rsidR="00CE1B39" w:rsidRPr="00767CC4" w14:paraId="0467D55B" w14:textId="77777777" w:rsidTr="000416EF">
        <w:trPr>
          <w:trHeight w:val="20"/>
        </w:trPr>
        <w:tc>
          <w:tcPr>
            <w:tcW w:w="3842" w:type="pct"/>
          </w:tcPr>
          <w:p w14:paraId="183427B6" w14:textId="77777777" w:rsidR="00CE1B39" w:rsidRPr="00767CC4" w:rsidRDefault="00CE1B39" w:rsidP="000416EF">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23E4323B" w14:textId="13CD75EC" w:rsidR="00CE1B39" w:rsidRPr="00767CC4" w:rsidRDefault="00CE1B39" w:rsidP="000416EF">
            <w:pPr>
              <w:jc w:val="center"/>
              <w:rPr>
                <w:rFonts w:ascii="Times New Roman" w:hAnsi="Times New Roman" w:cs="Times New Roman"/>
                <w:sz w:val="20"/>
                <w:szCs w:val="20"/>
              </w:rPr>
            </w:pPr>
            <w:r w:rsidRPr="00767CC4">
              <w:rPr>
                <w:rFonts w:ascii="Times New Roman" w:hAnsi="Times New Roman" w:cs="Times New Roman"/>
                <w:sz w:val="20"/>
                <w:szCs w:val="20"/>
              </w:rPr>
              <w:t>65 141</w:t>
            </w:r>
          </w:p>
        </w:tc>
      </w:tr>
      <w:tr w:rsidR="00CE1B39" w:rsidRPr="00767CC4" w14:paraId="0DA873F4" w14:textId="77777777" w:rsidTr="000416EF">
        <w:trPr>
          <w:trHeight w:val="20"/>
        </w:trPr>
        <w:tc>
          <w:tcPr>
            <w:tcW w:w="3842" w:type="pct"/>
          </w:tcPr>
          <w:p w14:paraId="1E70C852" w14:textId="77777777" w:rsidR="00CE1B39" w:rsidRPr="00767CC4" w:rsidRDefault="00CE1B39" w:rsidP="000416EF">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67C1B778" w14:textId="77777777" w:rsidR="00CE1B39" w:rsidRPr="00767CC4" w:rsidRDefault="00CE1B39" w:rsidP="000416EF">
            <w:pPr>
              <w:jc w:val="center"/>
              <w:rPr>
                <w:rFonts w:ascii="Times New Roman" w:hAnsi="Times New Roman" w:cs="Times New Roman"/>
                <w:sz w:val="20"/>
                <w:szCs w:val="20"/>
              </w:rPr>
            </w:pPr>
            <w:r w:rsidRPr="00767CC4">
              <w:rPr>
                <w:rFonts w:ascii="Times New Roman" w:hAnsi="Times New Roman" w:cs="Times New Roman"/>
                <w:sz w:val="20"/>
                <w:szCs w:val="20"/>
              </w:rPr>
              <w:t>98.86%</w:t>
            </w:r>
          </w:p>
        </w:tc>
      </w:tr>
      <w:tr w:rsidR="00CE1B39" w:rsidRPr="00767CC4" w14:paraId="341705E1" w14:textId="77777777" w:rsidTr="000416EF">
        <w:trPr>
          <w:trHeight w:val="20"/>
        </w:trPr>
        <w:tc>
          <w:tcPr>
            <w:tcW w:w="3842" w:type="pct"/>
          </w:tcPr>
          <w:p w14:paraId="127506B3" w14:textId="77777777" w:rsidR="00CE1B39" w:rsidRPr="00767CC4" w:rsidRDefault="00CE1B39" w:rsidP="000416EF">
            <w:pPr>
              <w:tabs>
                <w:tab w:val="center" w:pos="3646"/>
                <w:tab w:val="left" w:pos="5910"/>
              </w:tabs>
              <w:rPr>
                <w:rFonts w:ascii="Times New Roman" w:hAnsi="Times New Roman" w:cs="Times New Roman"/>
                <w:sz w:val="20"/>
                <w:szCs w:val="20"/>
              </w:rPr>
            </w:pPr>
            <w:r w:rsidRPr="00767CC4">
              <w:rPr>
                <w:rFonts w:ascii="Times New Roman" w:hAnsi="Times New Roman" w:cs="Times New Roman"/>
                <w:sz w:val="20"/>
                <w:szCs w:val="20"/>
              </w:rPr>
              <w:lastRenderedPageBreak/>
              <w:t>Продадена фактурирана вода (m³/год)</w:t>
            </w:r>
          </w:p>
        </w:tc>
        <w:tc>
          <w:tcPr>
            <w:tcW w:w="1158" w:type="pct"/>
            <w:vAlign w:val="center"/>
          </w:tcPr>
          <w:p w14:paraId="2E8EB734" w14:textId="77777777" w:rsidR="00CE1B39" w:rsidRPr="00767CC4" w:rsidRDefault="00CE1B39" w:rsidP="000416EF">
            <w:pPr>
              <w:jc w:val="center"/>
              <w:rPr>
                <w:rFonts w:ascii="Times New Roman" w:hAnsi="Times New Roman" w:cs="Times New Roman"/>
                <w:bCs/>
                <w:sz w:val="20"/>
                <w:szCs w:val="20"/>
              </w:rPr>
            </w:pPr>
            <w:r w:rsidRPr="00767CC4">
              <w:rPr>
                <w:rFonts w:ascii="Times New Roman" w:hAnsi="Times New Roman" w:cs="Times New Roman"/>
                <w:bCs/>
                <w:sz w:val="20"/>
                <w:szCs w:val="20"/>
              </w:rPr>
              <w:t>3 814 422</w:t>
            </w:r>
          </w:p>
        </w:tc>
      </w:tr>
    </w:tbl>
    <w:p w14:paraId="72496738" w14:textId="219510AA" w:rsidR="00CE1B39" w:rsidRPr="00767CC4" w:rsidRDefault="00CE1B39" w:rsidP="00CE1B39">
      <w:pPr>
        <w:spacing w:before="120" w:after="0" w:line="360" w:lineRule="auto"/>
        <w:ind w:left="1" w:firstLine="708"/>
        <w:rPr>
          <w:rFonts w:ascii="Times New Roman" w:hAnsi="Times New Roman" w:cs="Times New Roman"/>
          <w:sz w:val="24"/>
          <w:szCs w:val="24"/>
        </w:rPr>
      </w:pPr>
      <w:r w:rsidRPr="00767CC4">
        <w:rPr>
          <w:rFonts w:ascii="Times New Roman" w:hAnsi="Times New Roman" w:cs="Times New Roman"/>
          <w:sz w:val="24"/>
          <w:szCs w:val="24"/>
        </w:rPr>
        <w:t>„В</w:t>
      </w:r>
      <w:r w:rsidR="000416EF" w:rsidRPr="00767CC4">
        <w:rPr>
          <w:rFonts w:ascii="Times New Roman" w:hAnsi="Times New Roman" w:cs="Times New Roman"/>
          <w:sz w:val="24"/>
          <w:szCs w:val="24"/>
        </w:rPr>
        <w:t>и</w:t>
      </w:r>
      <w:r w:rsidRPr="00767CC4">
        <w:rPr>
          <w:rFonts w:ascii="Times New Roman" w:hAnsi="Times New Roman" w:cs="Times New Roman"/>
          <w:sz w:val="24"/>
          <w:szCs w:val="24"/>
        </w:rPr>
        <w:t>К“ АД – гр. Ловеч експлоатира и поддържа:</w:t>
      </w:r>
    </w:p>
    <w:p w14:paraId="0509D16C" w14:textId="77777777" w:rsidR="00CE1B39" w:rsidRPr="00767CC4" w:rsidRDefault="00CE1B39" w:rsidP="002C52E4">
      <w:pPr>
        <w:numPr>
          <w:ilvl w:val="0"/>
          <w:numId w:val="3"/>
        </w:numPr>
        <w:spacing w:after="0" w:line="360" w:lineRule="auto"/>
        <w:ind w:left="1066" w:hanging="357"/>
        <w:rPr>
          <w:rFonts w:ascii="Times New Roman" w:hAnsi="Times New Roman" w:cs="Times New Roman"/>
          <w:sz w:val="24"/>
          <w:szCs w:val="24"/>
        </w:rPr>
      </w:pPr>
      <w:r w:rsidRPr="00767CC4">
        <w:rPr>
          <w:rFonts w:ascii="Times New Roman" w:hAnsi="Times New Roman" w:cs="Times New Roman"/>
          <w:sz w:val="24"/>
          <w:szCs w:val="24"/>
        </w:rPr>
        <w:t>247 бр. водоизточници (основни и резервни);</w:t>
      </w:r>
    </w:p>
    <w:p w14:paraId="64B3DC4C" w14:textId="77777777" w:rsidR="00CE1B39" w:rsidRPr="00767CC4" w:rsidRDefault="00CE1B39" w:rsidP="002C52E4">
      <w:pPr>
        <w:numPr>
          <w:ilvl w:val="0"/>
          <w:numId w:val="3"/>
        </w:numPr>
        <w:spacing w:after="0" w:line="360" w:lineRule="auto"/>
        <w:contextualSpacing/>
        <w:rPr>
          <w:rFonts w:ascii="Times New Roman" w:hAnsi="Times New Roman" w:cs="Times New Roman"/>
          <w:sz w:val="24"/>
          <w:szCs w:val="24"/>
        </w:rPr>
      </w:pPr>
      <w:r w:rsidRPr="00767CC4">
        <w:rPr>
          <w:rFonts w:ascii="Times New Roman" w:hAnsi="Times New Roman" w:cs="Times New Roman"/>
          <w:sz w:val="24"/>
          <w:szCs w:val="24"/>
        </w:rPr>
        <w:t>89 водоснабдителни помпени станции (ВСП);</w:t>
      </w:r>
    </w:p>
    <w:p w14:paraId="6317350F" w14:textId="77777777" w:rsidR="00CE1B39" w:rsidRPr="00767CC4" w:rsidRDefault="00CE1B39" w:rsidP="002C52E4">
      <w:pPr>
        <w:numPr>
          <w:ilvl w:val="0"/>
          <w:numId w:val="3"/>
        </w:numPr>
        <w:spacing w:after="0" w:line="360" w:lineRule="auto"/>
        <w:contextualSpacing/>
        <w:rPr>
          <w:rFonts w:ascii="Times New Roman" w:hAnsi="Times New Roman" w:cs="Times New Roman"/>
          <w:sz w:val="24"/>
          <w:szCs w:val="24"/>
        </w:rPr>
      </w:pPr>
      <w:r w:rsidRPr="00767CC4">
        <w:rPr>
          <w:rFonts w:ascii="Times New Roman" w:hAnsi="Times New Roman" w:cs="Times New Roman"/>
          <w:sz w:val="24"/>
          <w:szCs w:val="24"/>
        </w:rPr>
        <w:t>200 резервоари (водоеми);</w:t>
      </w:r>
    </w:p>
    <w:p w14:paraId="0C5B7E68" w14:textId="77777777" w:rsidR="00CE1B39" w:rsidRPr="00767CC4" w:rsidRDefault="00CE1B39" w:rsidP="002C52E4">
      <w:pPr>
        <w:numPr>
          <w:ilvl w:val="0"/>
          <w:numId w:val="3"/>
        </w:numPr>
        <w:spacing w:after="0" w:line="360" w:lineRule="auto"/>
        <w:contextualSpacing/>
        <w:rPr>
          <w:rFonts w:ascii="Times New Roman" w:hAnsi="Times New Roman" w:cs="Times New Roman"/>
          <w:sz w:val="24"/>
          <w:szCs w:val="24"/>
        </w:rPr>
      </w:pPr>
      <w:r w:rsidRPr="00767CC4">
        <w:rPr>
          <w:rFonts w:ascii="Times New Roman" w:hAnsi="Times New Roman" w:cs="Times New Roman"/>
          <w:sz w:val="24"/>
          <w:szCs w:val="24"/>
        </w:rPr>
        <w:t xml:space="preserve">1 808 км обща дължина на довеждащите водопроводи и разпределителната водопроводна мрежа. </w:t>
      </w:r>
    </w:p>
    <w:p w14:paraId="2D0D1C39" w14:textId="77777777" w:rsidR="00CE1B39" w:rsidRPr="00767CC4" w:rsidRDefault="00CE1B39" w:rsidP="002C52E4">
      <w:pPr>
        <w:numPr>
          <w:ilvl w:val="0"/>
          <w:numId w:val="3"/>
        </w:numPr>
        <w:spacing w:after="0" w:line="360" w:lineRule="auto"/>
        <w:contextualSpacing/>
        <w:rPr>
          <w:rFonts w:ascii="Times New Roman" w:hAnsi="Times New Roman" w:cs="Times New Roman"/>
          <w:sz w:val="24"/>
          <w:szCs w:val="24"/>
        </w:rPr>
      </w:pPr>
      <w:r w:rsidRPr="00767CC4">
        <w:rPr>
          <w:rFonts w:ascii="Times New Roman" w:hAnsi="Times New Roman" w:cs="Times New Roman"/>
          <w:sz w:val="24"/>
          <w:szCs w:val="24"/>
        </w:rPr>
        <w:t>53 536 бр. изградени сградни водопроводни отклонения;</w:t>
      </w:r>
    </w:p>
    <w:p w14:paraId="6B007246" w14:textId="77777777" w:rsidR="00CE1B39" w:rsidRPr="00767CC4" w:rsidRDefault="00CE1B39" w:rsidP="00CE1B39">
      <w:pPr>
        <w:spacing w:after="0" w:line="360" w:lineRule="auto"/>
        <w:ind w:left="1069" w:firstLine="0"/>
        <w:contextualSpacing/>
        <w:rPr>
          <w:rFonts w:ascii="Times New Roman" w:hAnsi="Times New Roman" w:cs="Times New Roman"/>
          <w:sz w:val="24"/>
          <w:szCs w:val="24"/>
        </w:rPr>
      </w:pPr>
      <w:r w:rsidRPr="00767CC4">
        <w:rPr>
          <w:rFonts w:ascii="Times New Roman" w:hAnsi="Times New Roman" w:cs="Times New Roman"/>
          <w:sz w:val="24"/>
          <w:szCs w:val="24"/>
        </w:rPr>
        <w:t>Дружеството не експлоатира ПСПВ.</w:t>
      </w:r>
    </w:p>
    <w:p w14:paraId="0B2CD0C8" w14:textId="77777777" w:rsidR="00CE1B39" w:rsidRPr="00767CC4" w:rsidRDefault="00CE1B39" w:rsidP="0025211E">
      <w:pPr>
        <w:pStyle w:val="Heading3"/>
      </w:pPr>
      <w:bookmarkStart w:id="135" w:name="_Toc209599552"/>
      <w:r w:rsidRPr="00767CC4">
        <w:t>Показатели за качество и ефективност на услугите</w:t>
      </w:r>
      <w:bookmarkEnd w:id="135"/>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5"/>
        <w:gridCol w:w="4422"/>
        <w:gridCol w:w="1377"/>
        <w:gridCol w:w="1122"/>
        <w:gridCol w:w="1227"/>
      </w:tblGrid>
      <w:tr w:rsidR="00CE1B39" w:rsidRPr="00767CC4" w14:paraId="6B96A674" w14:textId="77777777" w:rsidTr="000416EF">
        <w:trPr>
          <w:trHeight w:val="20"/>
          <w:tblHeader/>
        </w:trPr>
        <w:tc>
          <w:tcPr>
            <w:tcW w:w="274" w:type="pct"/>
            <w:noWrap/>
            <w:vAlign w:val="center"/>
            <w:hideMark/>
          </w:tcPr>
          <w:p w14:paraId="51524B1E" w14:textId="77777777" w:rsidR="00CE1B39" w:rsidRPr="00767CC4" w:rsidRDefault="00CE1B39" w:rsidP="000416EF">
            <w:pPr>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5D189C28" w14:textId="77777777" w:rsidR="00CE1B39" w:rsidRPr="00767CC4" w:rsidRDefault="00CE1B39" w:rsidP="000416EF">
            <w:pPr>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329" w:type="pct"/>
            <w:noWrap/>
            <w:vAlign w:val="center"/>
            <w:hideMark/>
          </w:tcPr>
          <w:p w14:paraId="142B97B4" w14:textId="77777777" w:rsidR="00CE1B39" w:rsidRPr="00767CC4" w:rsidRDefault="00CE1B39" w:rsidP="000416EF">
            <w:pPr>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25" w:type="pct"/>
            <w:vAlign w:val="center"/>
            <w:hideMark/>
          </w:tcPr>
          <w:p w14:paraId="6767A0D1" w14:textId="77777777" w:rsidR="00CE1B39" w:rsidRPr="00767CC4" w:rsidRDefault="00CE1B39" w:rsidP="000416EF">
            <w:pPr>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591" w:type="pct"/>
            <w:vAlign w:val="center"/>
          </w:tcPr>
          <w:p w14:paraId="0D915642" w14:textId="77777777" w:rsidR="00CE1B39" w:rsidRPr="00767CC4" w:rsidRDefault="00CE1B39" w:rsidP="000416EF">
            <w:pPr>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2024</w:t>
            </w:r>
          </w:p>
        </w:tc>
        <w:tc>
          <w:tcPr>
            <w:tcW w:w="646" w:type="pct"/>
            <w:vAlign w:val="center"/>
            <w:hideMark/>
          </w:tcPr>
          <w:p w14:paraId="1BA6DDC6" w14:textId="77777777" w:rsidR="00CE1B39" w:rsidRPr="00767CC4" w:rsidRDefault="00CE1B39" w:rsidP="000416EF">
            <w:pPr>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2025</w:t>
            </w:r>
          </w:p>
        </w:tc>
      </w:tr>
      <w:tr w:rsidR="00CE1B39" w:rsidRPr="00767CC4" w14:paraId="55F2EFD3" w14:textId="77777777" w:rsidTr="000416EF">
        <w:trPr>
          <w:trHeight w:val="20"/>
        </w:trPr>
        <w:tc>
          <w:tcPr>
            <w:tcW w:w="274" w:type="pct"/>
            <w:noWrap/>
            <w:vAlign w:val="center"/>
          </w:tcPr>
          <w:p w14:paraId="0D7CB2D2"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03E4CD60"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329" w:type="pct"/>
            <w:vAlign w:val="center"/>
            <w:hideMark/>
          </w:tcPr>
          <w:p w14:paraId="7BA7A05B"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25" w:type="pct"/>
            <w:vAlign w:val="center"/>
            <w:hideMark/>
          </w:tcPr>
          <w:p w14:paraId="68BFC402"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591" w:type="pct"/>
            <w:vAlign w:val="center"/>
          </w:tcPr>
          <w:p w14:paraId="1FCF71CC"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100%</w:t>
            </w:r>
          </w:p>
        </w:tc>
        <w:tc>
          <w:tcPr>
            <w:tcW w:w="646" w:type="pct"/>
            <w:noWrap/>
            <w:vAlign w:val="center"/>
          </w:tcPr>
          <w:p w14:paraId="744D5641"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99,88%</w:t>
            </w:r>
          </w:p>
        </w:tc>
      </w:tr>
      <w:tr w:rsidR="00CE1B39" w:rsidRPr="00767CC4" w14:paraId="555D0102" w14:textId="77777777" w:rsidTr="000416EF">
        <w:trPr>
          <w:trHeight w:val="20"/>
        </w:trPr>
        <w:tc>
          <w:tcPr>
            <w:tcW w:w="274" w:type="pct"/>
            <w:noWrap/>
            <w:vAlign w:val="center"/>
          </w:tcPr>
          <w:p w14:paraId="63E7675D"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3F754256"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329" w:type="pct"/>
            <w:vAlign w:val="center"/>
            <w:hideMark/>
          </w:tcPr>
          <w:p w14:paraId="107EB822"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25" w:type="pct"/>
            <w:vAlign w:val="center"/>
            <w:hideMark/>
          </w:tcPr>
          <w:p w14:paraId="686AB07D"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591" w:type="pct"/>
            <w:vAlign w:val="center"/>
          </w:tcPr>
          <w:p w14:paraId="600197D4"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100%</w:t>
            </w:r>
          </w:p>
        </w:tc>
        <w:tc>
          <w:tcPr>
            <w:tcW w:w="646" w:type="pct"/>
            <w:noWrap/>
            <w:vAlign w:val="center"/>
          </w:tcPr>
          <w:p w14:paraId="382A99DA"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99,89%</w:t>
            </w:r>
          </w:p>
        </w:tc>
      </w:tr>
      <w:tr w:rsidR="00CE1B39" w:rsidRPr="00767CC4" w14:paraId="23495233" w14:textId="77777777" w:rsidTr="000416EF">
        <w:trPr>
          <w:trHeight w:val="20"/>
        </w:trPr>
        <w:tc>
          <w:tcPr>
            <w:tcW w:w="274" w:type="pct"/>
            <w:noWrap/>
            <w:vAlign w:val="center"/>
          </w:tcPr>
          <w:p w14:paraId="6BFC8822"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51FF7B75"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329" w:type="pct"/>
            <w:vAlign w:val="center"/>
            <w:hideMark/>
          </w:tcPr>
          <w:p w14:paraId="51302220"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25" w:type="pct"/>
            <w:vAlign w:val="center"/>
            <w:hideMark/>
          </w:tcPr>
          <w:p w14:paraId="3E9A11AC"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591" w:type="pct"/>
            <w:vAlign w:val="center"/>
          </w:tcPr>
          <w:p w14:paraId="37A4CA7A"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100%</w:t>
            </w:r>
          </w:p>
        </w:tc>
        <w:tc>
          <w:tcPr>
            <w:tcW w:w="646" w:type="pct"/>
            <w:noWrap/>
            <w:vAlign w:val="center"/>
          </w:tcPr>
          <w:p w14:paraId="47F87FBD"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CE1B39" w:rsidRPr="00767CC4" w14:paraId="2CB08424" w14:textId="77777777" w:rsidTr="000416EF">
        <w:trPr>
          <w:trHeight w:val="20"/>
        </w:trPr>
        <w:tc>
          <w:tcPr>
            <w:tcW w:w="274" w:type="pct"/>
            <w:noWrap/>
            <w:vAlign w:val="center"/>
          </w:tcPr>
          <w:p w14:paraId="4EE32E84"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7C7C5C6F"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329" w:type="pct"/>
            <w:vAlign w:val="center"/>
            <w:hideMark/>
          </w:tcPr>
          <w:p w14:paraId="49F31066"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25" w:type="pct"/>
            <w:vAlign w:val="center"/>
            <w:hideMark/>
          </w:tcPr>
          <w:p w14:paraId="0CC8FF7C"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591" w:type="pct"/>
            <w:vAlign w:val="center"/>
          </w:tcPr>
          <w:p w14:paraId="15FDF724"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1,159</w:t>
            </w:r>
          </w:p>
        </w:tc>
        <w:tc>
          <w:tcPr>
            <w:tcW w:w="646" w:type="pct"/>
            <w:noWrap/>
            <w:vAlign w:val="center"/>
          </w:tcPr>
          <w:p w14:paraId="4AFED14E"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3,486</w:t>
            </w:r>
          </w:p>
        </w:tc>
      </w:tr>
      <w:tr w:rsidR="00CE1B39" w:rsidRPr="00767CC4" w14:paraId="7E48B2CA" w14:textId="77777777" w:rsidTr="000416EF">
        <w:trPr>
          <w:trHeight w:val="20"/>
        </w:trPr>
        <w:tc>
          <w:tcPr>
            <w:tcW w:w="274" w:type="pct"/>
            <w:noWrap/>
            <w:vAlign w:val="center"/>
          </w:tcPr>
          <w:p w14:paraId="0ACA14A6"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0586E74B"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329" w:type="pct"/>
            <w:vAlign w:val="center"/>
            <w:hideMark/>
          </w:tcPr>
          <w:p w14:paraId="2363EA8F"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25" w:type="pct"/>
            <w:vAlign w:val="center"/>
            <w:hideMark/>
          </w:tcPr>
          <w:p w14:paraId="4B2A4046"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591" w:type="pct"/>
            <w:vAlign w:val="center"/>
          </w:tcPr>
          <w:p w14:paraId="2EF08C7B"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8,68</w:t>
            </w:r>
          </w:p>
        </w:tc>
        <w:tc>
          <w:tcPr>
            <w:tcW w:w="646" w:type="pct"/>
            <w:noWrap/>
            <w:vAlign w:val="center"/>
          </w:tcPr>
          <w:p w14:paraId="5D4A165C"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6,81</w:t>
            </w:r>
          </w:p>
        </w:tc>
      </w:tr>
      <w:tr w:rsidR="00CE1B39" w:rsidRPr="00767CC4" w14:paraId="187D24E9" w14:textId="77777777" w:rsidTr="000416EF">
        <w:trPr>
          <w:trHeight w:val="20"/>
        </w:trPr>
        <w:tc>
          <w:tcPr>
            <w:tcW w:w="274" w:type="pct"/>
            <w:noWrap/>
            <w:vAlign w:val="center"/>
          </w:tcPr>
          <w:p w14:paraId="45FFFAC0"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08436BE6"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329" w:type="pct"/>
            <w:vAlign w:val="center"/>
            <w:hideMark/>
          </w:tcPr>
          <w:p w14:paraId="1D8F095C"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25" w:type="pct"/>
            <w:vAlign w:val="center"/>
            <w:hideMark/>
          </w:tcPr>
          <w:p w14:paraId="1366C7BF"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591" w:type="pct"/>
            <w:vAlign w:val="center"/>
          </w:tcPr>
          <w:p w14:paraId="69099C23"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60%</w:t>
            </w:r>
          </w:p>
        </w:tc>
        <w:tc>
          <w:tcPr>
            <w:tcW w:w="646" w:type="pct"/>
            <w:noWrap/>
            <w:vAlign w:val="center"/>
          </w:tcPr>
          <w:p w14:paraId="30B7DBEF"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52,71%</w:t>
            </w:r>
          </w:p>
        </w:tc>
      </w:tr>
      <w:tr w:rsidR="00CE1B39" w:rsidRPr="00767CC4" w14:paraId="580B42A6" w14:textId="77777777" w:rsidTr="000416EF">
        <w:trPr>
          <w:trHeight w:val="20"/>
        </w:trPr>
        <w:tc>
          <w:tcPr>
            <w:tcW w:w="274" w:type="pct"/>
            <w:noWrap/>
            <w:vAlign w:val="center"/>
          </w:tcPr>
          <w:p w14:paraId="13FDC442"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095EC1A4"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329" w:type="pct"/>
            <w:vAlign w:val="center"/>
            <w:hideMark/>
          </w:tcPr>
          <w:p w14:paraId="133763C2"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25" w:type="pct"/>
            <w:vAlign w:val="center"/>
            <w:hideMark/>
          </w:tcPr>
          <w:p w14:paraId="4EFABF46"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591" w:type="pct"/>
            <w:vAlign w:val="center"/>
          </w:tcPr>
          <w:p w14:paraId="0488CA4F"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116,49</w:t>
            </w:r>
          </w:p>
        </w:tc>
        <w:tc>
          <w:tcPr>
            <w:tcW w:w="646" w:type="pct"/>
            <w:noWrap/>
            <w:vAlign w:val="center"/>
          </w:tcPr>
          <w:p w14:paraId="0EC5DF11"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89,81</w:t>
            </w:r>
          </w:p>
        </w:tc>
      </w:tr>
      <w:tr w:rsidR="00CE1B39" w:rsidRPr="00767CC4" w14:paraId="1EEE2E1B" w14:textId="77777777" w:rsidTr="000416EF">
        <w:trPr>
          <w:trHeight w:val="20"/>
        </w:trPr>
        <w:tc>
          <w:tcPr>
            <w:tcW w:w="274" w:type="pct"/>
            <w:noWrap/>
            <w:vAlign w:val="center"/>
          </w:tcPr>
          <w:p w14:paraId="4308D257"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447A2CFF"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329" w:type="pct"/>
            <w:vAlign w:val="center"/>
            <w:hideMark/>
          </w:tcPr>
          <w:p w14:paraId="1E1D00DD"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25" w:type="pct"/>
            <w:vAlign w:val="center"/>
            <w:hideMark/>
          </w:tcPr>
          <w:p w14:paraId="59B6EA09"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591" w:type="pct"/>
            <w:vAlign w:val="center"/>
          </w:tcPr>
          <w:p w14:paraId="593D4D9C"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646" w:type="pct"/>
            <w:noWrap/>
            <w:vAlign w:val="center"/>
          </w:tcPr>
          <w:p w14:paraId="1FD73A8E"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70,71%</w:t>
            </w:r>
          </w:p>
        </w:tc>
      </w:tr>
      <w:tr w:rsidR="00CE1B39" w:rsidRPr="00767CC4" w14:paraId="3F8012F5" w14:textId="77777777" w:rsidTr="000416EF">
        <w:trPr>
          <w:trHeight w:val="20"/>
        </w:trPr>
        <w:tc>
          <w:tcPr>
            <w:tcW w:w="274" w:type="pct"/>
            <w:noWrap/>
            <w:vAlign w:val="center"/>
          </w:tcPr>
          <w:p w14:paraId="326B9774"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649E0838"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329" w:type="pct"/>
            <w:vAlign w:val="center"/>
            <w:hideMark/>
          </w:tcPr>
          <w:p w14:paraId="1DAE2656"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25" w:type="pct"/>
            <w:vAlign w:val="center"/>
            <w:hideMark/>
          </w:tcPr>
          <w:p w14:paraId="3D016A7D"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591" w:type="pct"/>
            <w:vAlign w:val="center"/>
          </w:tcPr>
          <w:p w14:paraId="7A5F0E8E"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0,816</w:t>
            </w:r>
          </w:p>
        </w:tc>
        <w:tc>
          <w:tcPr>
            <w:tcW w:w="646" w:type="pct"/>
            <w:noWrap/>
            <w:vAlign w:val="center"/>
          </w:tcPr>
          <w:p w14:paraId="2BBE52ED"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0,732</w:t>
            </w:r>
          </w:p>
        </w:tc>
      </w:tr>
      <w:tr w:rsidR="00CE1B39" w:rsidRPr="00767CC4" w14:paraId="6AA1619F" w14:textId="77777777" w:rsidTr="000416EF">
        <w:trPr>
          <w:trHeight w:val="20"/>
        </w:trPr>
        <w:tc>
          <w:tcPr>
            <w:tcW w:w="274" w:type="pct"/>
            <w:noWrap/>
            <w:vAlign w:val="center"/>
          </w:tcPr>
          <w:p w14:paraId="2F641812"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10</w:t>
            </w:r>
          </w:p>
        </w:tc>
        <w:tc>
          <w:tcPr>
            <w:tcW w:w="434" w:type="pct"/>
            <w:noWrap/>
            <w:vAlign w:val="center"/>
            <w:hideMark/>
          </w:tcPr>
          <w:p w14:paraId="2DFC46ED"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329" w:type="pct"/>
            <w:vAlign w:val="center"/>
            <w:hideMark/>
          </w:tcPr>
          <w:p w14:paraId="4239CA83"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25" w:type="pct"/>
            <w:vAlign w:val="center"/>
            <w:hideMark/>
          </w:tcPr>
          <w:p w14:paraId="3E1AEA51"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591" w:type="pct"/>
            <w:vAlign w:val="center"/>
          </w:tcPr>
          <w:p w14:paraId="299C0064"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0%</w:t>
            </w:r>
          </w:p>
        </w:tc>
        <w:tc>
          <w:tcPr>
            <w:tcW w:w="646" w:type="pct"/>
            <w:noWrap/>
            <w:vAlign w:val="center"/>
          </w:tcPr>
          <w:p w14:paraId="60C7C36F"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0,41%</w:t>
            </w:r>
          </w:p>
        </w:tc>
      </w:tr>
      <w:tr w:rsidR="00CE1B39" w:rsidRPr="00767CC4" w14:paraId="47A761DF" w14:textId="77777777" w:rsidTr="000416EF">
        <w:trPr>
          <w:trHeight w:val="20"/>
        </w:trPr>
        <w:tc>
          <w:tcPr>
            <w:tcW w:w="274" w:type="pct"/>
            <w:noWrap/>
            <w:vAlign w:val="center"/>
          </w:tcPr>
          <w:p w14:paraId="4C2B0AF8"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11</w:t>
            </w:r>
          </w:p>
        </w:tc>
        <w:tc>
          <w:tcPr>
            <w:tcW w:w="434" w:type="pct"/>
            <w:noWrap/>
            <w:vAlign w:val="center"/>
            <w:hideMark/>
          </w:tcPr>
          <w:p w14:paraId="2A50AFC0"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329" w:type="pct"/>
            <w:vAlign w:val="center"/>
            <w:hideMark/>
          </w:tcPr>
          <w:p w14:paraId="7473228D"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25" w:type="pct"/>
            <w:vAlign w:val="center"/>
            <w:hideMark/>
          </w:tcPr>
          <w:p w14:paraId="00017835"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591" w:type="pct"/>
            <w:vAlign w:val="center"/>
          </w:tcPr>
          <w:p w14:paraId="536D3BD4"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646" w:type="pct"/>
            <w:noWrap/>
            <w:vAlign w:val="center"/>
          </w:tcPr>
          <w:p w14:paraId="209D2529"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6,19%</w:t>
            </w:r>
          </w:p>
        </w:tc>
      </w:tr>
      <w:tr w:rsidR="00CE1B39" w:rsidRPr="00767CC4" w14:paraId="21D3650E" w14:textId="77777777" w:rsidTr="000416EF">
        <w:trPr>
          <w:trHeight w:val="20"/>
        </w:trPr>
        <w:tc>
          <w:tcPr>
            <w:tcW w:w="274" w:type="pct"/>
            <w:noWrap/>
            <w:vAlign w:val="center"/>
          </w:tcPr>
          <w:p w14:paraId="7B6288E4"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12</w:t>
            </w:r>
          </w:p>
        </w:tc>
        <w:tc>
          <w:tcPr>
            <w:tcW w:w="434" w:type="pct"/>
            <w:noWrap/>
            <w:vAlign w:val="center"/>
            <w:hideMark/>
          </w:tcPr>
          <w:p w14:paraId="0E2A8DB7"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329" w:type="pct"/>
            <w:vAlign w:val="center"/>
            <w:hideMark/>
          </w:tcPr>
          <w:p w14:paraId="118B54C3"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25" w:type="pct"/>
            <w:vAlign w:val="center"/>
            <w:hideMark/>
          </w:tcPr>
          <w:p w14:paraId="293F87EB"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591" w:type="pct"/>
            <w:vAlign w:val="center"/>
          </w:tcPr>
          <w:p w14:paraId="054E1C5D"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1,05</w:t>
            </w:r>
          </w:p>
        </w:tc>
        <w:tc>
          <w:tcPr>
            <w:tcW w:w="646" w:type="pct"/>
            <w:noWrap/>
            <w:vAlign w:val="center"/>
          </w:tcPr>
          <w:p w14:paraId="20A2D508"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1,05</w:t>
            </w:r>
          </w:p>
        </w:tc>
      </w:tr>
      <w:tr w:rsidR="00CE1B39" w:rsidRPr="00767CC4" w14:paraId="528BC3FE" w14:textId="77777777" w:rsidTr="000416EF">
        <w:trPr>
          <w:trHeight w:val="20"/>
        </w:trPr>
        <w:tc>
          <w:tcPr>
            <w:tcW w:w="274" w:type="pct"/>
            <w:noWrap/>
            <w:vAlign w:val="center"/>
          </w:tcPr>
          <w:p w14:paraId="45D8990F"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2174BF86"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329" w:type="pct"/>
            <w:vAlign w:val="center"/>
            <w:hideMark/>
          </w:tcPr>
          <w:p w14:paraId="16E440D0"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25" w:type="pct"/>
            <w:vAlign w:val="center"/>
            <w:hideMark/>
          </w:tcPr>
          <w:p w14:paraId="4D9729D4"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591" w:type="pct"/>
            <w:vAlign w:val="center"/>
          </w:tcPr>
          <w:p w14:paraId="3B2C81AF"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646" w:type="pct"/>
            <w:noWrap/>
            <w:vAlign w:val="center"/>
          </w:tcPr>
          <w:p w14:paraId="3577DDFB"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17,53%</w:t>
            </w:r>
          </w:p>
        </w:tc>
      </w:tr>
      <w:tr w:rsidR="00CE1B39" w:rsidRPr="00767CC4" w14:paraId="42E794F9" w14:textId="77777777" w:rsidTr="000416EF">
        <w:trPr>
          <w:trHeight w:val="20"/>
        </w:trPr>
        <w:tc>
          <w:tcPr>
            <w:tcW w:w="274" w:type="pct"/>
            <w:noWrap/>
            <w:vAlign w:val="center"/>
          </w:tcPr>
          <w:p w14:paraId="56EAD0FF"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0960ABCB"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329" w:type="pct"/>
            <w:vAlign w:val="center"/>
            <w:hideMark/>
          </w:tcPr>
          <w:p w14:paraId="5CAB4676"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25" w:type="pct"/>
            <w:vAlign w:val="center"/>
            <w:hideMark/>
          </w:tcPr>
          <w:p w14:paraId="31BB1427"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591" w:type="pct"/>
            <w:vAlign w:val="center"/>
          </w:tcPr>
          <w:p w14:paraId="7100FC99"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20%</w:t>
            </w:r>
          </w:p>
        </w:tc>
        <w:tc>
          <w:tcPr>
            <w:tcW w:w="646" w:type="pct"/>
            <w:noWrap/>
            <w:vAlign w:val="center"/>
          </w:tcPr>
          <w:p w14:paraId="4DE77104"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72,00%</w:t>
            </w:r>
          </w:p>
        </w:tc>
      </w:tr>
      <w:tr w:rsidR="00CE1B39" w:rsidRPr="00767CC4" w14:paraId="5CEB4755" w14:textId="77777777" w:rsidTr="000416EF">
        <w:trPr>
          <w:trHeight w:val="20"/>
        </w:trPr>
        <w:tc>
          <w:tcPr>
            <w:tcW w:w="274" w:type="pct"/>
            <w:noWrap/>
            <w:vAlign w:val="center"/>
          </w:tcPr>
          <w:p w14:paraId="494AEB39"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5A2ED095"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329" w:type="pct"/>
            <w:vAlign w:val="center"/>
            <w:hideMark/>
          </w:tcPr>
          <w:p w14:paraId="5104CD07"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25" w:type="pct"/>
            <w:vAlign w:val="center"/>
            <w:hideMark/>
          </w:tcPr>
          <w:p w14:paraId="403A6AC5"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591" w:type="pct"/>
            <w:vAlign w:val="center"/>
          </w:tcPr>
          <w:p w14:paraId="1C1EF09E"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98%</w:t>
            </w:r>
          </w:p>
        </w:tc>
        <w:tc>
          <w:tcPr>
            <w:tcW w:w="646" w:type="pct"/>
            <w:noWrap/>
            <w:vAlign w:val="center"/>
          </w:tcPr>
          <w:p w14:paraId="6A01AA33"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CE1B39" w:rsidRPr="00767CC4" w14:paraId="13CB48F8" w14:textId="77777777" w:rsidTr="000416EF">
        <w:trPr>
          <w:trHeight w:val="20"/>
        </w:trPr>
        <w:tc>
          <w:tcPr>
            <w:tcW w:w="274" w:type="pct"/>
            <w:noWrap/>
            <w:vAlign w:val="center"/>
          </w:tcPr>
          <w:p w14:paraId="491C7BCB"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64C5F482"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329" w:type="pct"/>
            <w:vAlign w:val="center"/>
            <w:hideMark/>
          </w:tcPr>
          <w:p w14:paraId="1942104C"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25" w:type="pct"/>
            <w:vAlign w:val="center"/>
            <w:hideMark/>
          </w:tcPr>
          <w:p w14:paraId="1677EAC2"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591" w:type="pct"/>
            <w:vAlign w:val="center"/>
          </w:tcPr>
          <w:p w14:paraId="1175E255"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100%</w:t>
            </w:r>
          </w:p>
        </w:tc>
        <w:tc>
          <w:tcPr>
            <w:tcW w:w="646" w:type="pct"/>
            <w:noWrap/>
            <w:vAlign w:val="center"/>
          </w:tcPr>
          <w:p w14:paraId="72787FC9" w14:textId="77777777" w:rsidR="00CE1B39" w:rsidRPr="00767CC4" w:rsidRDefault="00CE1B39" w:rsidP="000416EF">
            <w:pPr>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78BB0AD0" w14:textId="77777777" w:rsidR="00CE1B39" w:rsidRPr="00767CC4" w:rsidRDefault="00CE1B39" w:rsidP="0025211E">
      <w:pPr>
        <w:pStyle w:val="Heading3"/>
      </w:pPr>
      <w:bookmarkStart w:id="136" w:name="_Toc209599553"/>
      <w:r w:rsidRPr="00767CC4">
        <w:lastRenderedPageBreak/>
        <w:t>Изпълнение на инвестиционна програма</w:t>
      </w:r>
      <w:bookmarkEnd w:id="136"/>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CE1B39" w:rsidRPr="00767CC4" w14:paraId="246255A6" w14:textId="77777777" w:rsidTr="007060F5">
        <w:tc>
          <w:tcPr>
            <w:tcW w:w="2500" w:type="pct"/>
            <w:vAlign w:val="center"/>
          </w:tcPr>
          <w:p w14:paraId="3A9ABAA9" w14:textId="77777777" w:rsidR="00CE1B39" w:rsidRPr="00767CC4" w:rsidRDefault="00CE1B39" w:rsidP="007060F5">
            <w:pPr>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Реализирани инвестиции</w:t>
            </w:r>
          </w:p>
        </w:tc>
        <w:tc>
          <w:tcPr>
            <w:tcW w:w="2500" w:type="pct"/>
            <w:vAlign w:val="center"/>
          </w:tcPr>
          <w:p w14:paraId="5CF7AADA" w14:textId="77777777" w:rsidR="00CE1B39" w:rsidRPr="00767CC4" w:rsidRDefault="00CE1B39" w:rsidP="007060F5">
            <w:pPr>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Обща стойност за 2024, хил. лв.</w:t>
            </w:r>
          </w:p>
        </w:tc>
      </w:tr>
      <w:tr w:rsidR="00CE1B39" w:rsidRPr="00767CC4" w14:paraId="4F23BE51" w14:textId="77777777" w:rsidTr="000416EF">
        <w:tc>
          <w:tcPr>
            <w:tcW w:w="2500" w:type="pct"/>
            <w:vAlign w:val="center"/>
          </w:tcPr>
          <w:p w14:paraId="6B7C7CB8" w14:textId="77777777" w:rsidR="00CE1B39" w:rsidRPr="00767CC4" w:rsidRDefault="00CE1B39" w:rsidP="007060F5">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Нерегулирана дейност</w:t>
            </w:r>
          </w:p>
        </w:tc>
        <w:tc>
          <w:tcPr>
            <w:tcW w:w="2500" w:type="pct"/>
            <w:vAlign w:val="center"/>
          </w:tcPr>
          <w:p w14:paraId="21C9A09F" w14:textId="77777777" w:rsidR="00CE1B39" w:rsidRPr="00767CC4" w:rsidRDefault="00CE1B39" w:rsidP="000416EF">
            <w:pPr>
              <w:jc w:val="center"/>
              <w:rPr>
                <w:rFonts w:ascii="Times New Roman" w:hAnsi="Times New Roman" w:cs="Times New Roman"/>
                <w:color w:val="000000" w:themeColor="text1"/>
                <w:sz w:val="20"/>
                <w:szCs w:val="20"/>
              </w:rPr>
            </w:pPr>
          </w:p>
        </w:tc>
      </w:tr>
      <w:tr w:rsidR="00CE1B39" w:rsidRPr="00767CC4" w14:paraId="679EA63E" w14:textId="77777777" w:rsidTr="000416EF">
        <w:tc>
          <w:tcPr>
            <w:tcW w:w="2500" w:type="pct"/>
            <w:vAlign w:val="center"/>
          </w:tcPr>
          <w:p w14:paraId="2948F900" w14:textId="77777777" w:rsidR="00CE1B39" w:rsidRPr="00767CC4" w:rsidRDefault="00CE1B39" w:rsidP="007060F5">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Инвестиции за регулирана дейност в Собствени активи:</w:t>
            </w:r>
          </w:p>
        </w:tc>
        <w:tc>
          <w:tcPr>
            <w:tcW w:w="2500" w:type="pct"/>
            <w:vAlign w:val="center"/>
          </w:tcPr>
          <w:p w14:paraId="6F854B17" w14:textId="77777777" w:rsidR="00CE1B39" w:rsidRPr="00767CC4" w:rsidRDefault="00CE1B39" w:rsidP="000416EF">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58</w:t>
            </w:r>
          </w:p>
        </w:tc>
      </w:tr>
      <w:tr w:rsidR="00CE1B39" w:rsidRPr="00767CC4" w14:paraId="71D81CC6" w14:textId="77777777" w:rsidTr="000416EF">
        <w:tc>
          <w:tcPr>
            <w:tcW w:w="2500" w:type="pct"/>
            <w:vAlign w:val="center"/>
          </w:tcPr>
          <w:p w14:paraId="4C5C8026" w14:textId="77777777" w:rsidR="00CE1B39" w:rsidRPr="00767CC4" w:rsidRDefault="00CE1B39" w:rsidP="007060F5">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Инвестиции за регулирана дейност в Публични активи:</w:t>
            </w:r>
          </w:p>
        </w:tc>
        <w:tc>
          <w:tcPr>
            <w:tcW w:w="2500" w:type="pct"/>
            <w:vAlign w:val="center"/>
          </w:tcPr>
          <w:p w14:paraId="13AD13AA" w14:textId="77777777" w:rsidR="00CE1B39" w:rsidRPr="00767CC4" w:rsidRDefault="00CE1B39" w:rsidP="000416EF">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1 008</w:t>
            </w:r>
          </w:p>
        </w:tc>
      </w:tr>
      <w:tr w:rsidR="00CE1B39" w:rsidRPr="00767CC4" w14:paraId="54A437E3" w14:textId="77777777" w:rsidTr="000416EF">
        <w:tc>
          <w:tcPr>
            <w:tcW w:w="2500" w:type="pct"/>
            <w:vAlign w:val="center"/>
          </w:tcPr>
          <w:p w14:paraId="0AD4C4BB" w14:textId="77777777" w:rsidR="00CE1B39" w:rsidRPr="00767CC4" w:rsidRDefault="00CE1B39" w:rsidP="007060F5">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ОБЩО ИНВЕСТИЦИИ за регулирана дейност:</w:t>
            </w:r>
          </w:p>
        </w:tc>
        <w:tc>
          <w:tcPr>
            <w:tcW w:w="2500" w:type="pct"/>
            <w:vAlign w:val="center"/>
          </w:tcPr>
          <w:p w14:paraId="1F8BE385" w14:textId="77777777" w:rsidR="00CE1B39" w:rsidRPr="00767CC4" w:rsidRDefault="00CE1B39" w:rsidP="000416EF">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1 067</w:t>
            </w:r>
          </w:p>
        </w:tc>
      </w:tr>
      <w:tr w:rsidR="00CE1B39" w:rsidRPr="00767CC4" w14:paraId="7CC753B6" w14:textId="77777777" w:rsidTr="000416EF">
        <w:tc>
          <w:tcPr>
            <w:tcW w:w="2500" w:type="pct"/>
            <w:vAlign w:val="center"/>
          </w:tcPr>
          <w:p w14:paraId="3B00DFC0" w14:textId="77777777" w:rsidR="00CE1B39" w:rsidRPr="00767CC4" w:rsidRDefault="00CE1B39" w:rsidP="007060F5">
            <w:pP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ОБЩО ИНВЕСТИЦИИ</w:t>
            </w:r>
          </w:p>
        </w:tc>
        <w:tc>
          <w:tcPr>
            <w:tcW w:w="2500" w:type="pct"/>
            <w:vAlign w:val="center"/>
          </w:tcPr>
          <w:p w14:paraId="2B948BE3" w14:textId="77777777" w:rsidR="00CE1B39" w:rsidRPr="00767CC4" w:rsidRDefault="00CE1B39" w:rsidP="000416EF">
            <w:pPr>
              <w:jc w:val="center"/>
              <w:rPr>
                <w:rFonts w:ascii="Times New Roman" w:hAnsi="Times New Roman" w:cs="Times New Roman"/>
                <w:b/>
                <w:color w:val="000000" w:themeColor="text1"/>
                <w:sz w:val="20"/>
                <w:szCs w:val="20"/>
              </w:rPr>
            </w:pPr>
            <w:r w:rsidRPr="00767CC4">
              <w:rPr>
                <w:rFonts w:ascii="Times New Roman" w:hAnsi="Times New Roman" w:cs="Times New Roman"/>
                <w:sz w:val="20"/>
                <w:szCs w:val="20"/>
              </w:rPr>
              <w:t>1 067</w:t>
            </w:r>
          </w:p>
        </w:tc>
      </w:tr>
    </w:tbl>
    <w:p w14:paraId="167DFFE4" w14:textId="77777777" w:rsidR="00EA4126" w:rsidRPr="00767CC4" w:rsidRDefault="00EA4126" w:rsidP="0025211E">
      <w:pPr>
        <w:pStyle w:val="Heading3"/>
      </w:pPr>
      <w:bookmarkStart w:id="137" w:name="_Toc209599554"/>
      <w:r w:rsidRPr="00767CC4">
        <w:t>Анализ и състояние на водоснабдителните системи, които се стопанисват от ВиК оператора</w:t>
      </w:r>
      <w:bookmarkEnd w:id="137"/>
      <w:r w:rsidRPr="00767CC4">
        <w:t xml:space="preserve"> </w:t>
      </w:r>
    </w:p>
    <w:p w14:paraId="7B5F6A4D" w14:textId="0C33830C" w:rsidR="00EA4126" w:rsidRPr="00767CC4" w:rsidRDefault="00EA4126" w:rsidP="00EA4126">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(1</w:t>
      </w:r>
      <w:r w:rsidR="004A61B3" w:rsidRPr="00767CC4">
        <w:rPr>
          <w:rFonts w:ascii="Times New Roman" w:hAnsi="Times New Roman" w:cs="Times New Roman"/>
          <w:sz w:val="24"/>
          <w:szCs w:val="24"/>
        </w:rPr>
        <w:t>80</w:t>
      </w:r>
      <w:r w:rsidR="00857BBC" w:rsidRPr="00767CC4">
        <w:rPr>
          <w:rFonts w:ascii="Times New Roman" w:hAnsi="Times New Roman" w:cs="Times New Roman"/>
          <w:sz w:val="24"/>
          <w:szCs w:val="24"/>
        </w:rPr>
        <w:t>6</w:t>
      </w:r>
      <w:r w:rsidRPr="00767CC4">
        <w:rPr>
          <w:rFonts w:ascii="Times New Roman" w:hAnsi="Times New Roman" w:cs="Times New Roman"/>
          <w:sz w:val="24"/>
          <w:szCs w:val="24"/>
        </w:rPr>
        <w:t xml:space="preserve"> км – обща дължина на довеждащи и разпределителни водопроводи), обслужвана от ВиК оператора, нейната възраст, материали на изграждане (6</w:t>
      </w:r>
      <w:r w:rsidR="001C643B" w:rsidRPr="00767CC4">
        <w:rPr>
          <w:rFonts w:ascii="Times New Roman" w:hAnsi="Times New Roman" w:cs="Times New Roman"/>
          <w:sz w:val="24"/>
          <w:szCs w:val="24"/>
        </w:rPr>
        <w:t>9,2</w:t>
      </w:r>
      <w:r w:rsidRPr="00767CC4">
        <w:rPr>
          <w:rFonts w:ascii="Times New Roman" w:hAnsi="Times New Roman" w:cs="Times New Roman"/>
          <w:sz w:val="24"/>
          <w:szCs w:val="24"/>
        </w:rPr>
        <w:t>% етернит) и физическите загуби на вода (46</w:t>
      </w:r>
      <w:r w:rsidR="00422825" w:rsidRPr="00767CC4">
        <w:rPr>
          <w:rFonts w:ascii="Times New Roman" w:hAnsi="Times New Roman" w:cs="Times New Roman"/>
          <w:sz w:val="24"/>
          <w:szCs w:val="24"/>
        </w:rPr>
        <w:t>,2</w:t>
      </w:r>
      <w:r w:rsidRPr="00767CC4">
        <w:rPr>
          <w:rFonts w:ascii="Times New Roman" w:hAnsi="Times New Roman" w:cs="Times New Roman"/>
          <w:sz w:val="24"/>
          <w:szCs w:val="24"/>
        </w:rPr>
        <w:t>%), същата следва да се категоризира като неефективна и таргетирано да се работи за реконструкция и подмяна на всички амортизирани трасета.</w:t>
      </w:r>
    </w:p>
    <w:p w14:paraId="05E35B91" w14:textId="754F398A" w:rsidR="00CE1B39" w:rsidRPr="00767CC4" w:rsidRDefault="00CE1B39" w:rsidP="0025211E">
      <w:pPr>
        <w:pStyle w:val="Heading3"/>
      </w:pPr>
      <w:bookmarkStart w:id="138" w:name="_Toc209599555"/>
      <w:r w:rsidRPr="00767CC4">
        <w:t>Актуално състояние на водоизточниците - основни и резервни</w:t>
      </w:r>
      <w:bookmarkEnd w:id="138"/>
      <w:r w:rsidRPr="00767CC4">
        <w:t xml:space="preserve"> </w:t>
      </w:r>
    </w:p>
    <w:p w14:paraId="1462ECDB" w14:textId="77777777" w:rsidR="000416EF" w:rsidRPr="00767CC4" w:rsidRDefault="00CE1B39" w:rsidP="000416EF">
      <w:pPr>
        <w:spacing w:after="0" w:line="360" w:lineRule="auto"/>
        <w:ind w:left="10" w:right="7" w:firstLine="720"/>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“В</w:t>
      </w:r>
      <w:r w:rsidR="000416EF" w:rsidRPr="00767CC4">
        <w:rPr>
          <w:rFonts w:ascii="Times New Roman" w:eastAsia="Times New Roman" w:hAnsi="Times New Roman" w:cs="Times New Roman"/>
          <w:color w:val="000000"/>
          <w:sz w:val="24"/>
        </w:rPr>
        <w:t>и</w:t>
      </w:r>
      <w:r w:rsidRPr="00767CC4">
        <w:rPr>
          <w:rFonts w:ascii="Times New Roman" w:eastAsia="Times New Roman" w:hAnsi="Times New Roman" w:cs="Times New Roman"/>
          <w:color w:val="000000"/>
          <w:sz w:val="24"/>
        </w:rPr>
        <w:t>К“ АД гр. Ловеч експлоатира общо 247 бр. водоизточници — основни и резервни, от които:</w:t>
      </w:r>
    </w:p>
    <w:p w14:paraId="115F5A07" w14:textId="77777777" w:rsidR="000416EF" w:rsidRPr="00767CC4" w:rsidRDefault="00CE1B39" w:rsidP="00800674">
      <w:pPr>
        <w:pStyle w:val="ListParagraph"/>
        <w:numPr>
          <w:ilvl w:val="0"/>
          <w:numId w:val="22"/>
        </w:numPr>
        <w:spacing w:after="0" w:line="360" w:lineRule="auto"/>
        <w:ind w:right="7"/>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повърхностни 5 бр.: 4 бр. за питейно-битово водоснабдяване и 1 бр. за оросяване на дренаж „Видрите” от ВГ „Черни Вит“</w:t>
      </w:r>
    </w:p>
    <w:p w14:paraId="62830213" w14:textId="4808B6F3" w:rsidR="00CE1B39" w:rsidRPr="00767CC4" w:rsidRDefault="00CE1B39" w:rsidP="00800674">
      <w:pPr>
        <w:pStyle w:val="ListParagraph"/>
        <w:numPr>
          <w:ilvl w:val="0"/>
          <w:numId w:val="22"/>
        </w:numPr>
        <w:spacing w:after="0" w:line="360" w:lineRule="auto"/>
        <w:ind w:right="7"/>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подземни водоизточници 242 бр. — 184 бр. каптирани извори, 18 бр. дренажи, 36 бр. шахтови кладенци и 4 бр. тръбни кладенци.</w:t>
      </w:r>
    </w:p>
    <w:p w14:paraId="5811D37B" w14:textId="77777777" w:rsidR="00CE1B39" w:rsidRPr="00767CC4" w:rsidRDefault="00CE1B39" w:rsidP="0025211E">
      <w:pPr>
        <w:pStyle w:val="Heading3"/>
      </w:pPr>
      <w:bookmarkStart w:id="139" w:name="_Toc209599556"/>
      <w:r w:rsidRPr="00767CC4">
        <w:t>Потенциално възможни проблеми с водоизточниците</w:t>
      </w:r>
      <w:bookmarkEnd w:id="139"/>
      <w:r w:rsidRPr="00767CC4">
        <w:t xml:space="preserve"> </w:t>
      </w:r>
    </w:p>
    <w:p w14:paraId="3EEB00C2" w14:textId="77777777" w:rsidR="00CE1B39" w:rsidRPr="00767CC4" w:rsidRDefault="00CE1B39" w:rsidP="00CE1B39">
      <w:pPr>
        <w:spacing w:after="0" w:line="360" w:lineRule="auto"/>
        <w:ind w:left="136" w:firstLine="720"/>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Общият дебит на водоизточниците варира в широки граници според сезона и климатичните условия.</w:t>
      </w:r>
    </w:p>
    <w:p w14:paraId="5888DB9B" w14:textId="77777777" w:rsidR="00CE1B39" w:rsidRPr="00767CC4" w:rsidRDefault="00CE1B39" w:rsidP="00CE1B39">
      <w:pPr>
        <w:spacing w:after="0" w:line="360" w:lineRule="auto"/>
        <w:ind w:left="136" w:firstLine="720"/>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Голямата част от местните водоизточници са каптажи, които улавят карстови води на каквито Ловешка област е сравнително богата. Повечето от каптажите осигуряват местните водоснабдявания на малки населени места, като дебитът им е силно променлив и зависи пряко от падналите във водосбора им валежи, като през по-голямата част от годината е от 1 до 5 л/с. Повечето от изворите са каптирани в периода 1950 — 1970 година, като първоначално улавяните водни количества са намалели неколкократно. Състоянието на съоръженията е сравнително добро, като основен проблем за работата им са опазване на чистотата на улавяните води, поради все още не цялостната определеност на зоните на подхранване, безконтролното наторяване на земеделските земи в близост до водоизточниците.</w:t>
      </w:r>
    </w:p>
    <w:p w14:paraId="155DADF1" w14:textId="023262C4" w:rsidR="00CE1B39" w:rsidRPr="00767CC4" w:rsidRDefault="00CE1B39" w:rsidP="00CE1B39">
      <w:pPr>
        <w:spacing w:after="0" w:line="360" w:lineRule="auto"/>
        <w:ind w:left="136" w:firstLine="720"/>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lastRenderedPageBreak/>
        <w:t>Експлоатираните от дружеството дренажи са в повечето случаи комбинирани в една вододобивна система с каптажи. Същите са строени в същия период</w:t>
      </w:r>
      <w:r w:rsidR="004C4091" w:rsidRPr="00767CC4">
        <w:rPr>
          <w:rFonts w:ascii="Times New Roman" w:eastAsia="Times New Roman" w:hAnsi="Times New Roman" w:cs="Times New Roman"/>
          <w:color w:val="000000"/>
          <w:sz w:val="24"/>
        </w:rPr>
        <w:t>,</w:t>
      </w:r>
      <w:r w:rsidRPr="00767CC4">
        <w:rPr>
          <w:rFonts w:ascii="Times New Roman" w:eastAsia="Times New Roman" w:hAnsi="Times New Roman" w:cs="Times New Roman"/>
          <w:color w:val="000000"/>
          <w:sz w:val="24"/>
        </w:rPr>
        <w:t xml:space="preserve"> както каптажите и обикновено улавят плитки води с повърхностно подхранване, често силно варовити. Основен проблем за работата на всички дренажи е намаляването на пропускната способност на събирателните линии вследствие на отлагане на варовици. Наред с намаляването на добиваните количества проблем е опазването на чистотата на улавяните води поради замърсяване от повърхностно подхранване.</w:t>
      </w:r>
    </w:p>
    <w:p w14:paraId="45E6A7DB" w14:textId="35729BD5" w:rsidR="00CE1B39" w:rsidRPr="00767CC4" w:rsidRDefault="00CE1B39" w:rsidP="00CE1B39">
      <w:pPr>
        <w:spacing w:after="0" w:line="360" w:lineRule="auto"/>
        <w:ind w:left="136" w:firstLine="720"/>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 xml:space="preserve">Стопанисваните от дружеството шахтови кладенци са обикновено със скатно подхранване от плитки води. Често дебитът им е в пряка зависимост от нивата в близки реки и напоителни канали. Добиваната от шахтови кладенци вода е с най-лоши качества, обикновено с лоша микробиология и наднормено съдържание на нитрати и нитрити. Основен проблем </w:t>
      </w:r>
      <w:r w:rsidR="0062329C" w:rsidRPr="00767CC4">
        <w:rPr>
          <w:rFonts w:ascii="Times New Roman" w:eastAsia="Times New Roman" w:hAnsi="Times New Roman" w:cs="Times New Roman"/>
          <w:color w:val="000000"/>
          <w:sz w:val="24"/>
        </w:rPr>
        <w:t>освен</w:t>
      </w:r>
      <w:r w:rsidRPr="00767CC4">
        <w:rPr>
          <w:rFonts w:ascii="Times New Roman" w:eastAsia="Times New Roman" w:hAnsi="Times New Roman" w:cs="Times New Roman"/>
          <w:color w:val="000000"/>
          <w:sz w:val="24"/>
        </w:rPr>
        <w:t xml:space="preserve"> качество на водите е намаляването на дебитите вследствие на колматиране.</w:t>
      </w:r>
    </w:p>
    <w:p w14:paraId="3CC243F7" w14:textId="77777777" w:rsidR="00CE1B39" w:rsidRPr="00767CC4" w:rsidRDefault="00CE1B39" w:rsidP="00CE1B39">
      <w:pPr>
        <w:spacing w:after="0" w:line="360" w:lineRule="auto"/>
        <w:ind w:left="136" w:firstLine="720"/>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Силното намаляване на дебитите на водоизточниците и липсата на алтернативи при водоснабдяването на населените места води до въвеждане на ограничения и режими при водоползването.</w:t>
      </w:r>
    </w:p>
    <w:p w14:paraId="00A3EFDC" w14:textId="63DADD56" w:rsidR="00CE1B39" w:rsidRPr="00767CC4" w:rsidRDefault="00CE1B39" w:rsidP="0025211E">
      <w:pPr>
        <w:pStyle w:val="Heading3"/>
      </w:pPr>
      <w:bookmarkStart w:id="140" w:name="_Toc209599557"/>
      <w:r w:rsidRPr="00767CC4">
        <w:t xml:space="preserve">Населени места, в които е въвеждан режим </w:t>
      </w:r>
      <w:r w:rsidR="00415169" w:rsidRPr="00767CC4">
        <w:t>в периода 2023-2025 г.</w:t>
      </w:r>
      <w:bookmarkEnd w:id="140"/>
    </w:p>
    <w:p w14:paraId="380A1890" w14:textId="77777777" w:rsidR="00415169" w:rsidRPr="00767CC4" w:rsidRDefault="00415169" w:rsidP="0025211E">
      <w:pPr>
        <w:pStyle w:val="Heading4"/>
      </w:pPr>
      <w:r w:rsidRPr="00767CC4">
        <w:t>Населени места, в които е въвеждан режим през 2023 г.</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9" w:type="dxa"/>
          <w:left w:w="65" w:type="dxa"/>
          <w:right w:w="62" w:type="dxa"/>
        </w:tblCellMar>
        <w:tblLook w:val="04A0" w:firstRow="1" w:lastRow="0" w:firstColumn="1" w:lastColumn="0" w:noHBand="0" w:noVBand="1"/>
      </w:tblPr>
      <w:tblGrid>
        <w:gridCol w:w="1131"/>
        <w:gridCol w:w="1558"/>
        <w:gridCol w:w="994"/>
        <w:gridCol w:w="1135"/>
        <w:gridCol w:w="1204"/>
        <w:gridCol w:w="1486"/>
        <w:gridCol w:w="923"/>
        <w:gridCol w:w="920"/>
      </w:tblGrid>
      <w:tr w:rsidR="00415169" w:rsidRPr="00767CC4" w14:paraId="514BDA5B" w14:textId="77777777" w:rsidTr="0037062D">
        <w:trPr>
          <w:trHeight w:val="20"/>
          <w:tblHeader/>
        </w:trPr>
        <w:tc>
          <w:tcPr>
            <w:tcW w:w="1131" w:type="dxa"/>
            <w:vAlign w:val="center"/>
          </w:tcPr>
          <w:p w14:paraId="765D24A6" w14:textId="77777777" w:rsidR="00415169" w:rsidRPr="00767CC4" w:rsidRDefault="00415169" w:rsidP="00415169">
            <w:pPr>
              <w:spacing w:after="0"/>
              <w:ind w:left="82"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Община</w:t>
            </w:r>
          </w:p>
        </w:tc>
        <w:tc>
          <w:tcPr>
            <w:tcW w:w="1558" w:type="dxa"/>
            <w:vAlign w:val="center"/>
          </w:tcPr>
          <w:p w14:paraId="6E53FA6D" w14:textId="77777777" w:rsidR="00415169" w:rsidRPr="00767CC4" w:rsidRDefault="00415169" w:rsidP="00415169">
            <w:pPr>
              <w:spacing w:after="0"/>
              <w:ind w:left="65"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Населено място</w:t>
            </w:r>
          </w:p>
        </w:tc>
        <w:tc>
          <w:tcPr>
            <w:tcW w:w="994" w:type="dxa"/>
            <w:vAlign w:val="center"/>
          </w:tcPr>
          <w:p w14:paraId="26BB06D5" w14:textId="77777777" w:rsidR="00415169" w:rsidRPr="00767CC4" w:rsidRDefault="00415169" w:rsidP="00415169">
            <w:pPr>
              <w:spacing w:after="0"/>
              <w:ind w:left="14"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Население</w:t>
            </w:r>
          </w:p>
        </w:tc>
        <w:tc>
          <w:tcPr>
            <w:tcW w:w="1135" w:type="dxa"/>
            <w:vAlign w:val="center"/>
          </w:tcPr>
          <w:p w14:paraId="7001EE1F" w14:textId="77777777" w:rsidR="00415169" w:rsidRPr="00767CC4" w:rsidRDefault="00415169" w:rsidP="00415169">
            <w:pPr>
              <w:spacing w:after="0"/>
              <w:ind w:left="32" w:firstLine="14"/>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Засегнато население</w:t>
            </w:r>
          </w:p>
        </w:tc>
        <w:tc>
          <w:tcPr>
            <w:tcW w:w="1204" w:type="dxa"/>
            <w:vAlign w:val="center"/>
          </w:tcPr>
          <w:p w14:paraId="151905D0" w14:textId="77777777" w:rsidR="00415169" w:rsidRPr="00767CC4" w:rsidRDefault="00415169" w:rsidP="00415169">
            <w:pPr>
              <w:spacing w:after="0"/>
              <w:ind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Начало на режима</w:t>
            </w:r>
          </w:p>
        </w:tc>
        <w:tc>
          <w:tcPr>
            <w:tcW w:w="1486" w:type="dxa"/>
            <w:vAlign w:val="center"/>
          </w:tcPr>
          <w:p w14:paraId="7C00BB6D" w14:textId="77777777" w:rsidR="00415169" w:rsidRPr="00767CC4" w:rsidRDefault="00415169" w:rsidP="00415169">
            <w:pPr>
              <w:spacing w:after="0"/>
              <w:ind w:left="6" w:right="21"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Край на режима</w:t>
            </w:r>
          </w:p>
        </w:tc>
        <w:tc>
          <w:tcPr>
            <w:tcW w:w="923" w:type="dxa"/>
            <w:vAlign w:val="center"/>
          </w:tcPr>
          <w:p w14:paraId="43232DA6" w14:textId="77777777" w:rsidR="00415169" w:rsidRPr="00767CC4" w:rsidRDefault="00415169" w:rsidP="00415169">
            <w:pPr>
              <w:spacing w:after="0"/>
              <w:ind w:left="36"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Продължителност на режима</w:t>
            </w:r>
          </w:p>
        </w:tc>
        <w:tc>
          <w:tcPr>
            <w:tcW w:w="920" w:type="dxa"/>
            <w:vAlign w:val="center"/>
          </w:tcPr>
          <w:p w14:paraId="379B0642" w14:textId="77777777" w:rsidR="00415169" w:rsidRPr="00767CC4" w:rsidRDefault="00415169" w:rsidP="00415169">
            <w:pPr>
              <w:spacing w:after="0"/>
              <w:ind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Причини за режима</w:t>
            </w:r>
          </w:p>
        </w:tc>
      </w:tr>
      <w:tr w:rsidR="00415169" w:rsidRPr="00767CC4" w14:paraId="5C2EC729" w14:textId="77777777" w:rsidTr="0037062D">
        <w:trPr>
          <w:trHeight w:val="20"/>
        </w:trPr>
        <w:tc>
          <w:tcPr>
            <w:tcW w:w="1131" w:type="dxa"/>
            <w:vAlign w:val="center"/>
          </w:tcPr>
          <w:p w14:paraId="6604C0BB" w14:textId="77777777" w:rsidR="00415169" w:rsidRPr="00767CC4" w:rsidRDefault="00415169" w:rsidP="00415169">
            <w:pPr>
              <w:spacing w:after="0"/>
              <w:ind w:left="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Луковит</w:t>
            </w:r>
          </w:p>
        </w:tc>
        <w:tc>
          <w:tcPr>
            <w:tcW w:w="1558" w:type="dxa"/>
            <w:vAlign w:val="center"/>
          </w:tcPr>
          <w:p w14:paraId="5F62A072"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Румянцево</w:t>
            </w:r>
          </w:p>
        </w:tc>
        <w:tc>
          <w:tcPr>
            <w:tcW w:w="994" w:type="dxa"/>
            <w:vAlign w:val="center"/>
          </w:tcPr>
          <w:p w14:paraId="65B21F70"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558</w:t>
            </w:r>
          </w:p>
        </w:tc>
        <w:tc>
          <w:tcPr>
            <w:tcW w:w="1135" w:type="dxa"/>
            <w:vAlign w:val="center"/>
          </w:tcPr>
          <w:p w14:paraId="7D6CE659"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300</w:t>
            </w:r>
          </w:p>
        </w:tc>
        <w:tc>
          <w:tcPr>
            <w:tcW w:w="1204" w:type="dxa"/>
            <w:vAlign w:val="center"/>
          </w:tcPr>
          <w:p w14:paraId="55CDDC4B" w14:textId="77777777" w:rsidR="00415169" w:rsidRPr="00767CC4" w:rsidRDefault="00415169" w:rsidP="00415169">
            <w:pPr>
              <w:spacing w:after="0"/>
              <w:ind w:righ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25.7.2023 г.</w:t>
            </w:r>
          </w:p>
        </w:tc>
        <w:tc>
          <w:tcPr>
            <w:tcW w:w="1486" w:type="dxa"/>
            <w:vAlign w:val="center"/>
          </w:tcPr>
          <w:p w14:paraId="5588FBBE" w14:textId="77777777" w:rsidR="00415169" w:rsidRPr="00767CC4" w:rsidRDefault="00415169" w:rsidP="00415169">
            <w:pPr>
              <w:spacing w:after="0"/>
              <w:ind w:right="2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07.8.2023 г.</w:t>
            </w:r>
          </w:p>
        </w:tc>
        <w:tc>
          <w:tcPr>
            <w:tcW w:w="923" w:type="dxa"/>
            <w:vAlign w:val="center"/>
          </w:tcPr>
          <w:p w14:paraId="032E8158"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13</w:t>
            </w:r>
          </w:p>
        </w:tc>
        <w:tc>
          <w:tcPr>
            <w:tcW w:w="920" w:type="dxa"/>
            <w:vMerge w:val="restart"/>
            <w:vAlign w:val="center"/>
          </w:tcPr>
          <w:p w14:paraId="2A24ADDD"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намален дебит на водоизточника</w:t>
            </w:r>
          </w:p>
        </w:tc>
      </w:tr>
      <w:tr w:rsidR="00415169" w:rsidRPr="00767CC4" w14:paraId="07BBCA02" w14:textId="77777777" w:rsidTr="0037062D">
        <w:trPr>
          <w:trHeight w:val="20"/>
        </w:trPr>
        <w:tc>
          <w:tcPr>
            <w:tcW w:w="1131" w:type="dxa"/>
            <w:vAlign w:val="center"/>
          </w:tcPr>
          <w:p w14:paraId="099B5281" w14:textId="77777777" w:rsidR="00415169" w:rsidRPr="00767CC4" w:rsidRDefault="00415169" w:rsidP="00415169">
            <w:pPr>
              <w:spacing w:after="0"/>
              <w:ind w:left="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Ябланица</w:t>
            </w:r>
          </w:p>
        </w:tc>
        <w:tc>
          <w:tcPr>
            <w:tcW w:w="1558" w:type="dxa"/>
            <w:vAlign w:val="center"/>
          </w:tcPr>
          <w:p w14:paraId="26B8D3D7" w14:textId="77777777" w:rsidR="00415169" w:rsidRPr="00767CC4" w:rsidRDefault="00415169" w:rsidP="00415169">
            <w:pPr>
              <w:spacing w:after="0"/>
              <w:ind w:lef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Златна Панега</w:t>
            </w:r>
          </w:p>
        </w:tc>
        <w:tc>
          <w:tcPr>
            <w:tcW w:w="994" w:type="dxa"/>
            <w:vAlign w:val="center"/>
          </w:tcPr>
          <w:p w14:paraId="1BA3A2B1" w14:textId="77777777" w:rsidR="00415169" w:rsidRPr="00767CC4" w:rsidRDefault="00415169" w:rsidP="00415169">
            <w:pPr>
              <w:spacing w:after="0"/>
              <w:ind w:righ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783</w:t>
            </w:r>
          </w:p>
        </w:tc>
        <w:tc>
          <w:tcPr>
            <w:tcW w:w="1135" w:type="dxa"/>
            <w:vAlign w:val="center"/>
          </w:tcPr>
          <w:p w14:paraId="6FA533FE"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100</w:t>
            </w:r>
          </w:p>
        </w:tc>
        <w:tc>
          <w:tcPr>
            <w:tcW w:w="1204" w:type="dxa"/>
            <w:vAlign w:val="center"/>
          </w:tcPr>
          <w:p w14:paraId="2FC8935B" w14:textId="77777777" w:rsidR="00415169" w:rsidRPr="00767CC4" w:rsidRDefault="00415169" w:rsidP="00415169">
            <w:pPr>
              <w:spacing w:after="0"/>
              <w:ind w:righ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25.7.2023 г.</w:t>
            </w:r>
          </w:p>
        </w:tc>
        <w:tc>
          <w:tcPr>
            <w:tcW w:w="1486" w:type="dxa"/>
            <w:vAlign w:val="center"/>
          </w:tcPr>
          <w:p w14:paraId="3CC9DC1B" w14:textId="77777777" w:rsidR="00415169" w:rsidRPr="00767CC4" w:rsidRDefault="00415169" w:rsidP="00415169">
            <w:pPr>
              <w:spacing w:after="0"/>
              <w:ind w:right="2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25.9.2023 г.</w:t>
            </w:r>
          </w:p>
        </w:tc>
        <w:tc>
          <w:tcPr>
            <w:tcW w:w="923" w:type="dxa"/>
            <w:vAlign w:val="center"/>
          </w:tcPr>
          <w:p w14:paraId="270DCDAE"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62</w:t>
            </w:r>
          </w:p>
        </w:tc>
        <w:tc>
          <w:tcPr>
            <w:tcW w:w="920" w:type="dxa"/>
            <w:vMerge/>
            <w:vAlign w:val="center"/>
          </w:tcPr>
          <w:p w14:paraId="579845D4"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00C84CBC" w14:textId="77777777" w:rsidTr="0037062D">
        <w:trPr>
          <w:trHeight w:val="20"/>
        </w:trPr>
        <w:tc>
          <w:tcPr>
            <w:tcW w:w="1131" w:type="dxa"/>
            <w:vAlign w:val="center"/>
          </w:tcPr>
          <w:p w14:paraId="4A416918"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Тетевен</w:t>
            </w:r>
          </w:p>
        </w:tc>
        <w:tc>
          <w:tcPr>
            <w:tcW w:w="1558" w:type="dxa"/>
            <w:vAlign w:val="center"/>
          </w:tcPr>
          <w:p w14:paraId="4A69AAAA" w14:textId="77777777" w:rsidR="00415169" w:rsidRPr="00767CC4" w:rsidRDefault="00415169" w:rsidP="00415169">
            <w:pPr>
              <w:spacing w:after="0"/>
              <w:ind w:lef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Глогово</w:t>
            </w:r>
          </w:p>
        </w:tc>
        <w:tc>
          <w:tcPr>
            <w:tcW w:w="994" w:type="dxa"/>
            <w:vAlign w:val="center"/>
          </w:tcPr>
          <w:p w14:paraId="52C519A4"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1538</w:t>
            </w:r>
          </w:p>
        </w:tc>
        <w:tc>
          <w:tcPr>
            <w:tcW w:w="1135" w:type="dxa"/>
            <w:vAlign w:val="center"/>
          </w:tcPr>
          <w:p w14:paraId="6E759945"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1538</w:t>
            </w:r>
          </w:p>
        </w:tc>
        <w:tc>
          <w:tcPr>
            <w:tcW w:w="1204" w:type="dxa"/>
            <w:vAlign w:val="center"/>
          </w:tcPr>
          <w:p w14:paraId="3085CD1A"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24.8.2023 г.</w:t>
            </w:r>
          </w:p>
        </w:tc>
        <w:tc>
          <w:tcPr>
            <w:tcW w:w="1486" w:type="dxa"/>
            <w:vAlign w:val="center"/>
          </w:tcPr>
          <w:p w14:paraId="181A1A9E" w14:textId="77777777" w:rsidR="00415169" w:rsidRPr="00767CC4" w:rsidRDefault="00415169" w:rsidP="00415169">
            <w:pPr>
              <w:spacing w:after="0"/>
              <w:ind w:righ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23.2.2024 г.</w:t>
            </w:r>
          </w:p>
        </w:tc>
        <w:tc>
          <w:tcPr>
            <w:tcW w:w="923" w:type="dxa"/>
            <w:vAlign w:val="center"/>
          </w:tcPr>
          <w:p w14:paraId="3C7BCD68" w14:textId="77777777" w:rsidR="00415169" w:rsidRPr="00767CC4" w:rsidRDefault="00415169" w:rsidP="00415169">
            <w:pPr>
              <w:spacing w:after="0"/>
              <w:ind w:righ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183</w:t>
            </w:r>
          </w:p>
        </w:tc>
        <w:tc>
          <w:tcPr>
            <w:tcW w:w="920" w:type="dxa"/>
            <w:vMerge/>
            <w:vAlign w:val="center"/>
          </w:tcPr>
          <w:p w14:paraId="7483D67C"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068ED6BB" w14:textId="77777777" w:rsidTr="0037062D">
        <w:trPr>
          <w:trHeight w:val="20"/>
        </w:trPr>
        <w:tc>
          <w:tcPr>
            <w:tcW w:w="1131" w:type="dxa"/>
            <w:vAlign w:val="center"/>
          </w:tcPr>
          <w:p w14:paraId="1F347B2D" w14:textId="77777777" w:rsidR="00415169" w:rsidRPr="00767CC4" w:rsidRDefault="00415169" w:rsidP="00415169">
            <w:pPr>
              <w:spacing w:after="0"/>
              <w:ind w:left="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3B662DA3" w14:textId="77777777" w:rsidR="00415169" w:rsidRPr="00767CC4" w:rsidRDefault="00415169" w:rsidP="00415169">
            <w:pPr>
              <w:spacing w:after="0"/>
              <w:ind w:lef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Малиново</w:t>
            </w:r>
          </w:p>
        </w:tc>
        <w:tc>
          <w:tcPr>
            <w:tcW w:w="994" w:type="dxa"/>
            <w:vAlign w:val="center"/>
          </w:tcPr>
          <w:p w14:paraId="59F1A5B6" w14:textId="77777777" w:rsidR="00415169" w:rsidRPr="00767CC4" w:rsidRDefault="00415169" w:rsidP="00415169">
            <w:pPr>
              <w:spacing w:after="0"/>
              <w:ind w:righ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583</w:t>
            </w:r>
          </w:p>
        </w:tc>
        <w:tc>
          <w:tcPr>
            <w:tcW w:w="1135" w:type="dxa"/>
            <w:vAlign w:val="center"/>
          </w:tcPr>
          <w:p w14:paraId="266F1108"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583</w:t>
            </w:r>
          </w:p>
        </w:tc>
        <w:tc>
          <w:tcPr>
            <w:tcW w:w="1204" w:type="dxa"/>
            <w:vAlign w:val="center"/>
          </w:tcPr>
          <w:p w14:paraId="0DED388D" w14:textId="77777777" w:rsidR="00415169" w:rsidRPr="00767CC4" w:rsidRDefault="00415169" w:rsidP="00415169">
            <w:pPr>
              <w:spacing w:after="0"/>
              <w:ind w:righ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30.8.2023 г.</w:t>
            </w:r>
          </w:p>
        </w:tc>
        <w:tc>
          <w:tcPr>
            <w:tcW w:w="1486" w:type="dxa"/>
            <w:vAlign w:val="center"/>
          </w:tcPr>
          <w:p w14:paraId="609F2820" w14:textId="77777777" w:rsidR="00415169" w:rsidRPr="00767CC4" w:rsidRDefault="00415169" w:rsidP="00415169">
            <w:pPr>
              <w:spacing w:after="0"/>
              <w:ind w:righ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25.9.2023 г.</w:t>
            </w:r>
          </w:p>
        </w:tc>
        <w:tc>
          <w:tcPr>
            <w:tcW w:w="923" w:type="dxa"/>
            <w:vAlign w:val="center"/>
          </w:tcPr>
          <w:p w14:paraId="54D34896"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26</w:t>
            </w:r>
          </w:p>
        </w:tc>
        <w:tc>
          <w:tcPr>
            <w:tcW w:w="920" w:type="dxa"/>
            <w:vMerge/>
            <w:vAlign w:val="center"/>
          </w:tcPr>
          <w:p w14:paraId="48949116"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1A371EC6" w14:textId="77777777" w:rsidTr="0037062D">
        <w:trPr>
          <w:trHeight w:val="20"/>
        </w:trPr>
        <w:tc>
          <w:tcPr>
            <w:tcW w:w="1131" w:type="dxa"/>
            <w:vAlign w:val="center"/>
          </w:tcPr>
          <w:p w14:paraId="30D08054"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49D7D96D" w14:textId="77777777" w:rsidR="00415169" w:rsidRPr="00767CC4" w:rsidRDefault="00415169" w:rsidP="00415169">
            <w:pPr>
              <w:spacing w:after="0"/>
              <w:ind w:lef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Брестово</w:t>
            </w:r>
          </w:p>
        </w:tc>
        <w:tc>
          <w:tcPr>
            <w:tcW w:w="994" w:type="dxa"/>
            <w:vAlign w:val="center"/>
          </w:tcPr>
          <w:p w14:paraId="78BD0C4D"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109</w:t>
            </w:r>
          </w:p>
        </w:tc>
        <w:tc>
          <w:tcPr>
            <w:tcW w:w="1135" w:type="dxa"/>
            <w:vAlign w:val="center"/>
          </w:tcPr>
          <w:p w14:paraId="078DE0C9"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109</w:t>
            </w:r>
          </w:p>
        </w:tc>
        <w:tc>
          <w:tcPr>
            <w:tcW w:w="1204" w:type="dxa"/>
            <w:vAlign w:val="center"/>
          </w:tcPr>
          <w:p w14:paraId="68F52767"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30.8.2023 г.</w:t>
            </w:r>
          </w:p>
        </w:tc>
        <w:tc>
          <w:tcPr>
            <w:tcW w:w="1486" w:type="dxa"/>
            <w:vAlign w:val="center"/>
          </w:tcPr>
          <w:p w14:paraId="1FF596F3"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20.11.2023 г.</w:t>
            </w:r>
          </w:p>
        </w:tc>
        <w:tc>
          <w:tcPr>
            <w:tcW w:w="923" w:type="dxa"/>
            <w:vAlign w:val="center"/>
          </w:tcPr>
          <w:p w14:paraId="2BACBDC6"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82</w:t>
            </w:r>
          </w:p>
        </w:tc>
        <w:tc>
          <w:tcPr>
            <w:tcW w:w="920" w:type="dxa"/>
            <w:vMerge/>
            <w:vAlign w:val="center"/>
          </w:tcPr>
          <w:p w14:paraId="1CF91213"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38624F49" w14:textId="77777777" w:rsidTr="0037062D">
        <w:trPr>
          <w:trHeight w:val="20"/>
        </w:trPr>
        <w:tc>
          <w:tcPr>
            <w:tcW w:w="1131" w:type="dxa"/>
            <w:vAlign w:val="center"/>
          </w:tcPr>
          <w:p w14:paraId="4FA44A6D"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6CC80FC9" w14:textId="77777777" w:rsidR="00415169" w:rsidRPr="00767CC4" w:rsidRDefault="00415169" w:rsidP="00415169">
            <w:pPr>
              <w:spacing w:after="0"/>
              <w:ind w:lef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Пресяка</w:t>
            </w:r>
          </w:p>
        </w:tc>
        <w:tc>
          <w:tcPr>
            <w:tcW w:w="994" w:type="dxa"/>
            <w:vAlign w:val="center"/>
          </w:tcPr>
          <w:p w14:paraId="52128A34" w14:textId="77777777" w:rsidR="00415169" w:rsidRPr="00767CC4" w:rsidRDefault="00415169" w:rsidP="00415169">
            <w:pPr>
              <w:spacing w:after="0"/>
              <w:ind w:right="29"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271</w:t>
            </w:r>
          </w:p>
        </w:tc>
        <w:tc>
          <w:tcPr>
            <w:tcW w:w="1135" w:type="dxa"/>
            <w:vAlign w:val="center"/>
          </w:tcPr>
          <w:p w14:paraId="2C4CD438" w14:textId="77777777" w:rsidR="00415169" w:rsidRPr="00767CC4" w:rsidRDefault="00415169" w:rsidP="00415169">
            <w:pPr>
              <w:spacing w:after="0"/>
              <w:ind w:right="29"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271</w:t>
            </w:r>
          </w:p>
        </w:tc>
        <w:tc>
          <w:tcPr>
            <w:tcW w:w="1204" w:type="dxa"/>
            <w:vAlign w:val="center"/>
          </w:tcPr>
          <w:p w14:paraId="1A762E54"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30.8.2023 г.</w:t>
            </w:r>
          </w:p>
        </w:tc>
        <w:tc>
          <w:tcPr>
            <w:tcW w:w="1486" w:type="dxa"/>
            <w:vAlign w:val="center"/>
          </w:tcPr>
          <w:p w14:paraId="42DC1904" w14:textId="77777777" w:rsidR="00415169" w:rsidRPr="00767CC4" w:rsidRDefault="00415169" w:rsidP="00415169">
            <w:pPr>
              <w:spacing w:after="0"/>
              <w:ind w:righ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18.12.2023 г.</w:t>
            </w:r>
          </w:p>
        </w:tc>
        <w:tc>
          <w:tcPr>
            <w:tcW w:w="923" w:type="dxa"/>
            <w:vAlign w:val="center"/>
          </w:tcPr>
          <w:p w14:paraId="10B899C1"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110</w:t>
            </w:r>
          </w:p>
        </w:tc>
        <w:tc>
          <w:tcPr>
            <w:tcW w:w="920" w:type="dxa"/>
            <w:vMerge/>
            <w:vAlign w:val="center"/>
          </w:tcPr>
          <w:p w14:paraId="14EF38CA"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4CD058DA" w14:textId="77777777" w:rsidTr="0037062D">
        <w:trPr>
          <w:trHeight w:val="20"/>
        </w:trPr>
        <w:tc>
          <w:tcPr>
            <w:tcW w:w="1131" w:type="dxa"/>
            <w:vAlign w:val="center"/>
          </w:tcPr>
          <w:p w14:paraId="2E887C50"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4515C5E7" w14:textId="77777777" w:rsidR="00415169" w:rsidRPr="00767CC4" w:rsidRDefault="00415169" w:rsidP="00415169">
            <w:pPr>
              <w:spacing w:after="0"/>
              <w:ind w:lef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Смочан</w:t>
            </w:r>
          </w:p>
        </w:tc>
        <w:tc>
          <w:tcPr>
            <w:tcW w:w="994" w:type="dxa"/>
            <w:vAlign w:val="center"/>
          </w:tcPr>
          <w:p w14:paraId="6F561BA3"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249</w:t>
            </w:r>
          </w:p>
        </w:tc>
        <w:tc>
          <w:tcPr>
            <w:tcW w:w="1135" w:type="dxa"/>
            <w:vAlign w:val="center"/>
          </w:tcPr>
          <w:p w14:paraId="556F2B8F"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249</w:t>
            </w:r>
          </w:p>
        </w:tc>
        <w:tc>
          <w:tcPr>
            <w:tcW w:w="1204" w:type="dxa"/>
            <w:vAlign w:val="center"/>
          </w:tcPr>
          <w:p w14:paraId="24E6E3CB"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30.8.2023 г.</w:t>
            </w:r>
          </w:p>
        </w:tc>
        <w:tc>
          <w:tcPr>
            <w:tcW w:w="1486" w:type="dxa"/>
            <w:vAlign w:val="center"/>
          </w:tcPr>
          <w:p w14:paraId="48BDAA3A" w14:textId="77777777" w:rsidR="00415169" w:rsidRPr="00767CC4" w:rsidRDefault="00415169" w:rsidP="00415169">
            <w:pPr>
              <w:spacing w:after="0"/>
              <w:ind w:righ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25.9.2023 г.</w:t>
            </w:r>
          </w:p>
        </w:tc>
        <w:tc>
          <w:tcPr>
            <w:tcW w:w="923" w:type="dxa"/>
            <w:vAlign w:val="center"/>
          </w:tcPr>
          <w:p w14:paraId="2F3857DA"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26</w:t>
            </w:r>
          </w:p>
        </w:tc>
        <w:tc>
          <w:tcPr>
            <w:tcW w:w="920" w:type="dxa"/>
            <w:vMerge/>
            <w:vAlign w:val="center"/>
          </w:tcPr>
          <w:p w14:paraId="1F8F0570"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3CFB2C60" w14:textId="77777777" w:rsidTr="0037062D">
        <w:trPr>
          <w:trHeight w:val="20"/>
        </w:trPr>
        <w:tc>
          <w:tcPr>
            <w:tcW w:w="1131" w:type="dxa"/>
            <w:vAlign w:val="center"/>
          </w:tcPr>
          <w:p w14:paraId="6FED81C1"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0597ABCC" w14:textId="77777777" w:rsidR="00415169" w:rsidRPr="00767CC4" w:rsidRDefault="00415169" w:rsidP="00415169">
            <w:pPr>
              <w:spacing w:after="0"/>
              <w:ind w:lef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Къкрина</w:t>
            </w:r>
          </w:p>
        </w:tc>
        <w:tc>
          <w:tcPr>
            <w:tcW w:w="994" w:type="dxa"/>
            <w:vAlign w:val="center"/>
          </w:tcPr>
          <w:p w14:paraId="26A66D21"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210</w:t>
            </w:r>
          </w:p>
        </w:tc>
        <w:tc>
          <w:tcPr>
            <w:tcW w:w="1135" w:type="dxa"/>
            <w:vAlign w:val="center"/>
          </w:tcPr>
          <w:p w14:paraId="59B5516B"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210</w:t>
            </w:r>
          </w:p>
        </w:tc>
        <w:tc>
          <w:tcPr>
            <w:tcW w:w="1204" w:type="dxa"/>
            <w:vAlign w:val="center"/>
          </w:tcPr>
          <w:p w14:paraId="1C016C2F"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29.9.2023 г.</w:t>
            </w:r>
          </w:p>
        </w:tc>
        <w:tc>
          <w:tcPr>
            <w:tcW w:w="1486" w:type="dxa"/>
            <w:vAlign w:val="center"/>
          </w:tcPr>
          <w:p w14:paraId="7DA019A4"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01.12.2023 г.</w:t>
            </w:r>
          </w:p>
        </w:tc>
        <w:tc>
          <w:tcPr>
            <w:tcW w:w="923" w:type="dxa"/>
            <w:vAlign w:val="center"/>
          </w:tcPr>
          <w:p w14:paraId="0204AF3A"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63</w:t>
            </w:r>
          </w:p>
        </w:tc>
        <w:tc>
          <w:tcPr>
            <w:tcW w:w="920" w:type="dxa"/>
            <w:vMerge/>
            <w:vAlign w:val="center"/>
          </w:tcPr>
          <w:p w14:paraId="08C30749"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6509D0E9" w14:textId="77777777" w:rsidTr="0037062D">
        <w:trPr>
          <w:trHeight w:val="20"/>
        </w:trPr>
        <w:tc>
          <w:tcPr>
            <w:tcW w:w="1131" w:type="dxa"/>
            <w:vAlign w:val="center"/>
          </w:tcPr>
          <w:p w14:paraId="0AE239D5"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23D15834" w14:textId="77777777" w:rsidR="00415169" w:rsidRPr="00767CC4" w:rsidRDefault="00415169" w:rsidP="00415169">
            <w:pPr>
              <w:spacing w:after="0"/>
              <w:ind w:lef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Дренов</w:t>
            </w:r>
          </w:p>
        </w:tc>
        <w:tc>
          <w:tcPr>
            <w:tcW w:w="994" w:type="dxa"/>
            <w:vAlign w:val="center"/>
          </w:tcPr>
          <w:p w14:paraId="313182BB" w14:textId="77777777" w:rsidR="00415169" w:rsidRPr="00767CC4" w:rsidRDefault="00415169" w:rsidP="00415169">
            <w:pPr>
              <w:spacing w:after="0"/>
              <w:ind w:righ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271</w:t>
            </w:r>
          </w:p>
        </w:tc>
        <w:tc>
          <w:tcPr>
            <w:tcW w:w="1135" w:type="dxa"/>
            <w:vAlign w:val="center"/>
          </w:tcPr>
          <w:p w14:paraId="5371107B" w14:textId="77777777" w:rsidR="00415169" w:rsidRPr="00767CC4" w:rsidRDefault="00415169" w:rsidP="00415169">
            <w:pPr>
              <w:spacing w:after="0"/>
              <w:ind w:right="29"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271</w:t>
            </w:r>
          </w:p>
        </w:tc>
        <w:tc>
          <w:tcPr>
            <w:tcW w:w="1204" w:type="dxa"/>
            <w:vAlign w:val="center"/>
          </w:tcPr>
          <w:p w14:paraId="339222A4" w14:textId="77777777" w:rsidR="00415169" w:rsidRPr="00767CC4" w:rsidRDefault="00415169" w:rsidP="00415169">
            <w:pPr>
              <w:spacing w:after="0"/>
              <w:ind w:righ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02.10.2023 г.</w:t>
            </w:r>
          </w:p>
        </w:tc>
        <w:tc>
          <w:tcPr>
            <w:tcW w:w="1486" w:type="dxa"/>
            <w:vAlign w:val="center"/>
          </w:tcPr>
          <w:p w14:paraId="0847ACE5" w14:textId="77777777" w:rsidR="00415169" w:rsidRPr="00767CC4" w:rsidRDefault="00415169" w:rsidP="00415169">
            <w:pPr>
              <w:spacing w:after="0"/>
              <w:ind w:righ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23.2.2024 г.</w:t>
            </w:r>
          </w:p>
        </w:tc>
        <w:tc>
          <w:tcPr>
            <w:tcW w:w="923" w:type="dxa"/>
            <w:vAlign w:val="center"/>
          </w:tcPr>
          <w:p w14:paraId="40C09353"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144</w:t>
            </w:r>
          </w:p>
        </w:tc>
        <w:tc>
          <w:tcPr>
            <w:tcW w:w="920" w:type="dxa"/>
            <w:vMerge/>
            <w:vAlign w:val="center"/>
          </w:tcPr>
          <w:p w14:paraId="36E0B197"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167973CE" w14:textId="77777777" w:rsidTr="0037062D">
        <w:trPr>
          <w:trHeight w:val="20"/>
        </w:trPr>
        <w:tc>
          <w:tcPr>
            <w:tcW w:w="1131" w:type="dxa"/>
            <w:vAlign w:val="center"/>
          </w:tcPr>
          <w:p w14:paraId="44A0596E" w14:textId="77777777" w:rsidR="00415169" w:rsidRPr="00767CC4" w:rsidRDefault="00415169" w:rsidP="00415169">
            <w:pPr>
              <w:spacing w:after="0"/>
              <w:ind w:lef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Угърчин</w:t>
            </w:r>
          </w:p>
        </w:tc>
        <w:tc>
          <w:tcPr>
            <w:tcW w:w="1558" w:type="dxa"/>
            <w:vAlign w:val="center"/>
          </w:tcPr>
          <w:p w14:paraId="5693A22F" w14:textId="77777777" w:rsidR="00415169" w:rsidRPr="00767CC4" w:rsidRDefault="00415169" w:rsidP="00415169">
            <w:pPr>
              <w:spacing w:after="0"/>
              <w:ind w:lef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Каленик</w:t>
            </w:r>
          </w:p>
        </w:tc>
        <w:tc>
          <w:tcPr>
            <w:tcW w:w="994" w:type="dxa"/>
            <w:vAlign w:val="center"/>
          </w:tcPr>
          <w:p w14:paraId="78C1BB04"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145</w:t>
            </w:r>
          </w:p>
        </w:tc>
        <w:tc>
          <w:tcPr>
            <w:tcW w:w="1135" w:type="dxa"/>
            <w:vAlign w:val="center"/>
          </w:tcPr>
          <w:p w14:paraId="3B306F68"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145</w:t>
            </w:r>
          </w:p>
        </w:tc>
        <w:tc>
          <w:tcPr>
            <w:tcW w:w="1204" w:type="dxa"/>
            <w:vAlign w:val="center"/>
          </w:tcPr>
          <w:p w14:paraId="4C2EB26F"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19.9.2023 г.</w:t>
            </w:r>
          </w:p>
        </w:tc>
        <w:tc>
          <w:tcPr>
            <w:tcW w:w="1486" w:type="dxa"/>
            <w:vAlign w:val="center"/>
          </w:tcPr>
          <w:p w14:paraId="36803B5E" w14:textId="77777777" w:rsidR="00415169" w:rsidRPr="00767CC4" w:rsidRDefault="00415169" w:rsidP="00415169">
            <w:pPr>
              <w:spacing w:after="0"/>
              <w:ind w:righ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01.1.2024 г.</w:t>
            </w:r>
          </w:p>
        </w:tc>
        <w:tc>
          <w:tcPr>
            <w:tcW w:w="923" w:type="dxa"/>
            <w:vAlign w:val="center"/>
          </w:tcPr>
          <w:p w14:paraId="70726654"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104</w:t>
            </w:r>
          </w:p>
        </w:tc>
        <w:tc>
          <w:tcPr>
            <w:tcW w:w="920" w:type="dxa"/>
            <w:vMerge/>
            <w:vAlign w:val="center"/>
          </w:tcPr>
          <w:p w14:paraId="6FCC94E8"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163AEBAE" w14:textId="77777777" w:rsidTr="0037062D">
        <w:trPr>
          <w:trHeight w:val="20"/>
        </w:trPr>
        <w:tc>
          <w:tcPr>
            <w:tcW w:w="1131" w:type="dxa"/>
            <w:vAlign w:val="center"/>
          </w:tcPr>
          <w:p w14:paraId="4C5C727D" w14:textId="77777777" w:rsidR="00415169" w:rsidRPr="00767CC4" w:rsidRDefault="00415169" w:rsidP="00415169">
            <w:pPr>
              <w:spacing w:after="0"/>
              <w:ind w:lef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Летница</w:t>
            </w:r>
          </w:p>
        </w:tc>
        <w:tc>
          <w:tcPr>
            <w:tcW w:w="1558" w:type="dxa"/>
            <w:vAlign w:val="center"/>
          </w:tcPr>
          <w:p w14:paraId="11A0F849" w14:textId="77777777" w:rsidR="00415169" w:rsidRPr="00767CC4" w:rsidRDefault="00415169" w:rsidP="00415169">
            <w:pPr>
              <w:spacing w:after="0"/>
              <w:ind w:lef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Горско Сливово</w:t>
            </w:r>
          </w:p>
        </w:tc>
        <w:tc>
          <w:tcPr>
            <w:tcW w:w="994" w:type="dxa"/>
            <w:vAlign w:val="center"/>
          </w:tcPr>
          <w:p w14:paraId="6761B7F2"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496</w:t>
            </w:r>
          </w:p>
        </w:tc>
        <w:tc>
          <w:tcPr>
            <w:tcW w:w="1135" w:type="dxa"/>
            <w:vAlign w:val="center"/>
          </w:tcPr>
          <w:p w14:paraId="2ADABE4B"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496</w:t>
            </w:r>
          </w:p>
        </w:tc>
        <w:tc>
          <w:tcPr>
            <w:tcW w:w="1204" w:type="dxa"/>
            <w:vAlign w:val="center"/>
          </w:tcPr>
          <w:p w14:paraId="24C314FF"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19.9.2023 г.</w:t>
            </w:r>
          </w:p>
        </w:tc>
        <w:tc>
          <w:tcPr>
            <w:tcW w:w="1486" w:type="dxa"/>
            <w:vAlign w:val="center"/>
          </w:tcPr>
          <w:p w14:paraId="6B0934A1" w14:textId="77777777" w:rsidR="00415169" w:rsidRPr="00767CC4" w:rsidRDefault="00415169" w:rsidP="00415169">
            <w:pPr>
              <w:spacing w:after="0"/>
              <w:ind w:right="1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26.4.2024 г.</w:t>
            </w:r>
          </w:p>
        </w:tc>
        <w:tc>
          <w:tcPr>
            <w:tcW w:w="923" w:type="dxa"/>
            <w:vAlign w:val="center"/>
          </w:tcPr>
          <w:p w14:paraId="5B34F4F4"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220</w:t>
            </w:r>
          </w:p>
        </w:tc>
        <w:tc>
          <w:tcPr>
            <w:tcW w:w="920" w:type="dxa"/>
            <w:vMerge/>
            <w:vAlign w:val="center"/>
          </w:tcPr>
          <w:p w14:paraId="19A62735"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051A87CC" w14:textId="77777777" w:rsidTr="0037062D">
        <w:trPr>
          <w:trHeight w:val="20"/>
        </w:trPr>
        <w:tc>
          <w:tcPr>
            <w:tcW w:w="1131" w:type="dxa"/>
            <w:vAlign w:val="center"/>
          </w:tcPr>
          <w:p w14:paraId="6D703A5D" w14:textId="77777777" w:rsidR="00415169" w:rsidRPr="00767CC4" w:rsidRDefault="00415169" w:rsidP="00415169">
            <w:pPr>
              <w:spacing w:after="0"/>
              <w:ind w:lef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057BFEEB" w14:textId="77777777" w:rsidR="00415169" w:rsidRPr="00767CC4" w:rsidRDefault="00415169" w:rsidP="00415169">
            <w:pPr>
              <w:spacing w:after="0"/>
              <w:ind w:lef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Александрово</w:t>
            </w:r>
          </w:p>
        </w:tc>
        <w:tc>
          <w:tcPr>
            <w:tcW w:w="994" w:type="dxa"/>
            <w:vAlign w:val="center"/>
          </w:tcPr>
          <w:p w14:paraId="00EF3E0A"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1352</w:t>
            </w:r>
          </w:p>
        </w:tc>
        <w:tc>
          <w:tcPr>
            <w:tcW w:w="1135" w:type="dxa"/>
            <w:vAlign w:val="center"/>
          </w:tcPr>
          <w:p w14:paraId="752BAFBD"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1352</w:t>
            </w:r>
          </w:p>
        </w:tc>
        <w:tc>
          <w:tcPr>
            <w:tcW w:w="1204" w:type="dxa"/>
            <w:vAlign w:val="center"/>
          </w:tcPr>
          <w:p w14:paraId="2801E903"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03.10.2023 г.</w:t>
            </w:r>
          </w:p>
        </w:tc>
        <w:tc>
          <w:tcPr>
            <w:tcW w:w="1486" w:type="dxa"/>
            <w:vAlign w:val="center"/>
          </w:tcPr>
          <w:p w14:paraId="6C54E723" w14:textId="77777777" w:rsidR="00415169" w:rsidRPr="00767CC4" w:rsidRDefault="00415169" w:rsidP="00415169">
            <w:pPr>
              <w:spacing w:after="0"/>
              <w:ind w:right="1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13.12.2023 г.</w:t>
            </w:r>
          </w:p>
        </w:tc>
        <w:tc>
          <w:tcPr>
            <w:tcW w:w="923" w:type="dxa"/>
            <w:vAlign w:val="center"/>
          </w:tcPr>
          <w:p w14:paraId="10341BC2" w14:textId="77777777" w:rsidR="00415169" w:rsidRPr="00767CC4" w:rsidRDefault="00415169" w:rsidP="00415169">
            <w:pPr>
              <w:spacing w:after="0"/>
              <w:ind w:righ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71</w:t>
            </w:r>
          </w:p>
        </w:tc>
        <w:tc>
          <w:tcPr>
            <w:tcW w:w="920" w:type="dxa"/>
            <w:vMerge/>
            <w:vAlign w:val="center"/>
          </w:tcPr>
          <w:p w14:paraId="3A19A6A3"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63898EE2" w14:textId="77777777" w:rsidTr="0037062D">
        <w:trPr>
          <w:trHeight w:val="20"/>
        </w:trPr>
        <w:tc>
          <w:tcPr>
            <w:tcW w:w="1131" w:type="dxa"/>
            <w:vAlign w:val="center"/>
          </w:tcPr>
          <w:p w14:paraId="65D842A5" w14:textId="77777777" w:rsidR="00415169" w:rsidRPr="00767CC4" w:rsidRDefault="00415169" w:rsidP="00415169">
            <w:pPr>
              <w:spacing w:after="0"/>
              <w:ind w:lef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3481B438" w14:textId="77777777" w:rsidR="00415169" w:rsidRPr="00767CC4" w:rsidRDefault="00415169" w:rsidP="00415169">
            <w:pPr>
              <w:spacing w:after="0"/>
              <w:ind w:lef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гр. Ловеч</w:t>
            </w:r>
          </w:p>
        </w:tc>
        <w:tc>
          <w:tcPr>
            <w:tcW w:w="994" w:type="dxa"/>
            <w:vAlign w:val="center"/>
          </w:tcPr>
          <w:p w14:paraId="6EEBA0FB"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43242</w:t>
            </w:r>
          </w:p>
        </w:tc>
        <w:tc>
          <w:tcPr>
            <w:tcW w:w="1135" w:type="dxa"/>
            <w:vAlign w:val="center"/>
          </w:tcPr>
          <w:p w14:paraId="608BB8D0"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43242</w:t>
            </w:r>
          </w:p>
        </w:tc>
        <w:tc>
          <w:tcPr>
            <w:tcW w:w="1204" w:type="dxa"/>
            <w:vAlign w:val="center"/>
          </w:tcPr>
          <w:p w14:paraId="6B3DF8AC"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05.10.2023 г.</w:t>
            </w:r>
          </w:p>
        </w:tc>
        <w:tc>
          <w:tcPr>
            <w:tcW w:w="1486" w:type="dxa"/>
            <w:vAlign w:val="center"/>
          </w:tcPr>
          <w:p w14:paraId="4379DB04" w14:textId="77777777" w:rsidR="00415169" w:rsidRPr="00767CC4" w:rsidRDefault="00415169" w:rsidP="00415169">
            <w:pPr>
              <w:spacing w:after="0"/>
              <w:ind w:right="1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27.11.2023 г.</w:t>
            </w:r>
          </w:p>
        </w:tc>
        <w:tc>
          <w:tcPr>
            <w:tcW w:w="923" w:type="dxa"/>
            <w:vAlign w:val="center"/>
          </w:tcPr>
          <w:p w14:paraId="34D3FE19"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53</w:t>
            </w:r>
          </w:p>
        </w:tc>
        <w:tc>
          <w:tcPr>
            <w:tcW w:w="920" w:type="dxa"/>
            <w:vMerge/>
            <w:vAlign w:val="center"/>
          </w:tcPr>
          <w:p w14:paraId="43C7D029"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47D43F6C" w14:textId="77777777" w:rsidTr="0037062D">
        <w:trPr>
          <w:trHeight w:val="20"/>
        </w:trPr>
        <w:tc>
          <w:tcPr>
            <w:tcW w:w="1131" w:type="dxa"/>
            <w:vAlign w:val="center"/>
          </w:tcPr>
          <w:p w14:paraId="2F3B53B6" w14:textId="77777777" w:rsidR="00415169" w:rsidRPr="00767CC4" w:rsidRDefault="00415169" w:rsidP="00415169">
            <w:pPr>
              <w:spacing w:after="0"/>
              <w:ind w:lef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12073E45" w14:textId="77777777" w:rsidR="00415169" w:rsidRPr="00767CC4" w:rsidRDefault="00415169" w:rsidP="00415169">
            <w:pPr>
              <w:spacing w:after="0"/>
              <w:ind w:lef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Смочан</w:t>
            </w:r>
          </w:p>
        </w:tc>
        <w:tc>
          <w:tcPr>
            <w:tcW w:w="994" w:type="dxa"/>
            <w:vAlign w:val="center"/>
          </w:tcPr>
          <w:p w14:paraId="3AEC85AE"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249</w:t>
            </w:r>
          </w:p>
        </w:tc>
        <w:tc>
          <w:tcPr>
            <w:tcW w:w="1135" w:type="dxa"/>
            <w:vAlign w:val="center"/>
          </w:tcPr>
          <w:p w14:paraId="1ED128EC"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249</w:t>
            </w:r>
          </w:p>
        </w:tc>
        <w:tc>
          <w:tcPr>
            <w:tcW w:w="1204" w:type="dxa"/>
            <w:vAlign w:val="center"/>
          </w:tcPr>
          <w:p w14:paraId="591BAEDD"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09.10.2023 г.</w:t>
            </w:r>
          </w:p>
        </w:tc>
        <w:tc>
          <w:tcPr>
            <w:tcW w:w="1486" w:type="dxa"/>
            <w:vAlign w:val="center"/>
          </w:tcPr>
          <w:p w14:paraId="161038EB" w14:textId="77777777" w:rsidR="00415169" w:rsidRPr="00767CC4" w:rsidRDefault="00415169" w:rsidP="00415169">
            <w:pPr>
              <w:spacing w:after="0"/>
              <w:ind w:right="1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27.11.2023 г.</w:t>
            </w:r>
          </w:p>
        </w:tc>
        <w:tc>
          <w:tcPr>
            <w:tcW w:w="923" w:type="dxa"/>
            <w:vAlign w:val="center"/>
          </w:tcPr>
          <w:p w14:paraId="076440AD"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49</w:t>
            </w:r>
          </w:p>
        </w:tc>
        <w:tc>
          <w:tcPr>
            <w:tcW w:w="920" w:type="dxa"/>
            <w:vMerge/>
            <w:vAlign w:val="center"/>
          </w:tcPr>
          <w:p w14:paraId="2C11F442"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298C7163" w14:textId="77777777" w:rsidTr="0037062D">
        <w:trPr>
          <w:trHeight w:val="20"/>
        </w:trPr>
        <w:tc>
          <w:tcPr>
            <w:tcW w:w="1131" w:type="dxa"/>
            <w:vAlign w:val="center"/>
          </w:tcPr>
          <w:p w14:paraId="3491FBF6" w14:textId="77777777" w:rsidR="00415169" w:rsidRPr="00767CC4" w:rsidRDefault="00415169" w:rsidP="00415169">
            <w:pPr>
              <w:spacing w:after="0"/>
              <w:ind w:lef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lastRenderedPageBreak/>
              <w:t>Ловеч</w:t>
            </w:r>
          </w:p>
        </w:tc>
        <w:tc>
          <w:tcPr>
            <w:tcW w:w="1558" w:type="dxa"/>
            <w:vAlign w:val="center"/>
          </w:tcPr>
          <w:p w14:paraId="5F7BCB28" w14:textId="77777777" w:rsidR="00415169" w:rsidRPr="00767CC4" w:rsidRDefault="00415169" w:rsidP="00415169">
            <w:pPr>
              <w:spacing w:after="0"/>
              <w:ind w:lef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Деветаки</w:t>
            </w:r>
          </w:p>
        </w:tc>
        <w:tc>
          <w:tcPr>
            <w:tcW w:w="994" w:type="dxa"/>
            <w:vAlign w:val="center"/>
          </w:tcPr>
          <w:p w14:paraId="2B2D9F9D"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128</w:t>
            </w:r>
          </w:p>
        </w:tc>
        <w:tc>
          <w:tcPr>
            <w:tcW w:w="1135" w:type="dxa"/>
            <w:vAlign w:val="center"/>
          </w:tcPr>
          <w:p w14:paraId="10511AF6"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128</w:t>
            </w:r>
          </w:p>
        </w:tc>
        <w:tc>
          <w:tcPr>
            <w:tcW w:w="1204" w:type="dxa"/>
            <w:vAlign w:val="center"/>
          </w:tcPr>
          <w:p w14:paraId="12840971"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03.10.2023 г.</w:t>
            </w:r>
          </w:p>
        </w:tc>
        <w:tc>
          <w:tcPr>
            <w:tcW w:w="1486" w:type="dxa"/>
            <w:vAlign w:val="center"/>
          </w:tcPr>
          <w:p w14:paraId="6E6ADEC2" w14:textId="77777777" w:rsidR="00415169" w:rsidRPr="00767CC4" w:rsidRDefault="00415169" w:rsidP="00415169">
            <w:pPr>
              <w:spacing w:after="0"/>
              <w:ind w:right="1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13.12.2023 г.</w:t>
            </w:r>
          </w:p>
        </w:tc>
        <w:tc>
          <w:tcPr>
            <w:tcW w:w="923" w:type="dxa"/>
            <w:vAlign w:val="center"/>
          </w:tcPr>
          <w:p w14:paraId="14F0A6D9" w14:textId="77777777" w:rsidR="00415169" w:rsidRPr="00767CC4" w:rsidRDefault="00415169" w:rsidP="00415169">
            <w:pPr>
              <w:spacing w:after="0"/>
              <w:ind w:righ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71</w:t>
            </w:r>
          </w:p>
        </w:tc>
        <w:tc>
          <w:tcPr>
            <w:tcW w:w="920" w:type="dxa"/>
            <w:vMerge/>
            <w:vAlign w:val="center"/>
          </w:tcPr>
          <w:p w14:paraId="6F3D9BBC"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66A1CDFE" w14:textId="77777777" w:rsidTr="0037062D">
        <w:trPr>
          <w:trHeight w:val="20"/>
        </w:trPr>
        <w:tc>
          <w:tcPr>
            <w:tcW w:w="1131" w:type="dxa"/>
            <w:vAlign w:val="center"/>
          </w:tcPr>
          <w:p w14:paraId="0BE6A0A2" w14:textId="77777777" w:rsidR="00415169" w:rsidRPr="00767CC4" w:rsidRDefault="00415169" w:rsidP="00415169">
            <w:pPr>
              <w:spacing w:after="0"/>
              <w:ind w:lef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29AD2D23" w14:textId="77777777" w:rsidR="00415169" w:rsidRPr="00767CC4" w:rsidRDefault="00415169" w:rsidP="00415169">
            <w:pPr>
              <w:spacing w:after="0"/>
              <w:ind w:left="1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Прелом</w:t>
            </w:r>
          </w:p>
        </w:tc>
        <w:tc>
          <w:tcPr>
            <w:tcW w:w="994" w:type="dxa"/>
            <w:vAlign w:val="center"/>
          </w:tcPr>
          <w:p w14:paraId="73A959B9"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57</w:t>
            </w:r>
          </w:p>
        </w:tc>
        <w:tc>
          <w:tcPr>
            <w:tcW w:w="1135" w:type="dxa"/>
            <w:vAlign w:val="center"/>
          </w:tcPr>
          <w:p w14:paraId="42E40F62"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57</w:t>
            </w:r>
          </w:p>
        </w:tc>
        <w:tc>
          <w:tcPr>
            <w:tcW w:w="1204" w:type="dxa"/>
            <w:vAlign w:val="center"/>
          </w:tcPr>
          <w:p w14:paraId="422F0223"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25.10.2023 г.</w:t>
            </w:r>
          </w:p>
        </w:tc>
        <w:tc>
          <w:tcPr>
            <w:tcW w:w="1486" w:type="dxa"/>
            <w:vAlign w:val="center"/>
          </w:tcPr>
          <w:p w14:paraId="2071C2E5" w14:textId="77777777" w:rsidR="00415169" w:rsidRPr="00767CC4" w:rsidRDefault="00415169" w:rsidP="00415169">
            <w:pPr>
              <w:spacing w:after="0"/>
              <w:ind w:right="1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15.12.2023 г.</w:t>
            </w:r>
          </w:p>
        </w:tc>
        <w:tc>
          <w:tcPr>
            <w:tcW w:w="923" w:type="dxa"/>
            <w:vAlign w:val="center"/>
          </w:tcPr>
          <w:p w14:paraId="474E9E49" w14:textId="77777777" w:rsidR="00415169" w:rsidRPr="00767CC4" w:rsidRDefault="00415169" w:rsidP="00415169">
            <w:pPr>
              <w:spacing w:after="0"/>
              <w:ind w:righ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51</w:t>
            </w:r>
          </w:p>
        </w:tc>
        <w:tc>
          <w:tcPr>
            <w:tcW w:w="920" w:type="dxa"/>
            <w:vMerge/>
            <w:vAlign w:val="center"/>
          </w:tcPr>
          <w:p w14:paraId="2E1B4138"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0372AEF5" w14:textId="77777777" w:rsidTr="0037062D">
        <w:trPr>
          <w:trHeight w:val="20"/>
        </w:trPr>
        <w:tc>
          <w:tcPr>
            <w:tcW w:w="1131" w:type="dxa"/>
            <w:vAlign w:val="center"/>
          </w:tcPr>
          <w:p w14:paraId="68688281" w14:textId="77777777" w:rsidR="00415169" w:rsidRPr="00767CC4" w:rsidRDefault="00415169" w:rsidP="00415169">
            <w:pPr>
              <w:spacing w:after="0"/>
              <w:ind w:lef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0C638B06" w14:textId="77777777" w:rsidR="00415169" w:rsidRPr="00767CC4" w:rsidRDefault="00415169" w:rsidP="00415169">
            <w:pPr>
              <w:spacing w:after="0"/>
              <w:ind w:lef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Умаревци</w:t>
            </w:r>
          </w:p>
        </w:tc>
        <w:tc>
          <w:tcPr>
            <w:tcW w:w="994" w:type="dxa"/>
            <w:vAlign w:val="center"/>
          </w:tcPr>
          <w:p w14:paraId="61D917D4"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334</w:t>
            </w:r>
          </w:p>
        </w:tc>
        <w:tc>
          <w:tcPr>
            <w:tcW w:w="1135" w:type="dxa"/>
            <w:vAlign w:val="center"/>
          </w:tcPr>
          <w:p w14:paraId="60741820"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334</w:t>
            </w:r>
          </w:p>
        </w:tc>
        <w:tc>
          <w:tcPr>
            <w:tcW w:w="1204" w:type="dxa"/>
            <w:vAlign w:val="center"/>
          </w:tcPr>
          <w:p w14:paraId="60CE63FB"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25.10.2023 г.</w:t>
            </w:r>
          </w:p>
        </w:tc>
        <w:tc>
          <w:tcPr>
            <w:tcW w:w="1486" w:type="dxa"/>
            <w:vAlign w:val="center"/>
          </w:tcPr>
          <w:p w14:paraId="68DE84A6" w14:textId="77777777" w:rsidR="00415169" w:rsidRPr="00767CC4" w:rsidRDefault="00415169" w:rsidP="00415169">
            <w:pPr>
              <w:spacing w:after="0"/>
              <w:ind w:right="1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13.1 1.2023 г.</w:t>
            </w:r>
          </w:p>
        </w:tc>
        <w:tc>
          <w:tcPr>
            <w:tcW w:w="923" w:type="dxa"/>
            <w:vAlign w:val="center"/>
          </w:tcPr>
          <w:p w14:paraId="3B93C6CC"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19</w:t>
            </w:r>
          </w:p>
        </w:tc>
        <w:tc>
          <w:tcPr>
            <w:tcW w:w="920" w:type="dxa"/>
            <w:vMerge/>
            <w:vAlign w:val="center"/>
          </w:tcPr>
          <w:p w14:paraId="2F3E4891"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7639755C" w14:textId="77777777" w:rsidTr="0037062D">
        <w:trPr>
          <w:trHeight w:val="20"/>
        </w:trPr>
        <w:tc>
          <w:tcPr>
            <w:tcW w:w="1131" w:type="dxa"/>
            <w:vAlign w:val="center"/>
          </w:tcPr>
          <w:p w14:paraId="61AE9D08" w14:textId="77777777" w:rsidR="00415169" w:rsidRPr="00767CC4" w:rsidRDefault="00415169" w:rsidP="00415169">
            <w:pPr>
              <w:spacing w:after="0"/>
              <w:ind w:lef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Ловеч</w:t>
            </w:r>
          </w:p>
        </w:tc>
        <w:tc>
          <w:tcPr>
            <w:tcW w:w="1558" w:type="dxa"/>
            <w:vAlign w:val="center"/>
          </w:tcPr>
          <w:p w14:paraId="02CB264F" w14:textId="77777777" w:rsidR="00415169" w:rsidRPr="00767CC4" w:rsidRDefault="00415169" w:rsidP="00415169">
            <w:pPr>
              <w:spacing w:after="0"/>
              <w:ind w:lef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Йоглав</w:t>
            </w:r>
          </w:p>
        </w:tc>
        <w:tc>
          <w:tcPr>
            <w:tcW w:w="994" w:type="dxa"/>
            <w:vAlign w:val="center"/>
          </w:tcPr>
          <w:p w14:paraId="4689557A"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288</w:t>
            </w:r>
          </w:p>
        </w:tc>
        <w:tc>
          <w:tcPr>
            <w:tcW w:w="1135" w:type="dxa"/>
            <w:vAlign w:val="center"/>
          </w:tcPr>
          <w:p w14:paraId="1DA10CAE"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288</w:t>
            </w:r>
          </w:p>
        </w:tc>
        <w:tc>
          <w:tcPr>
            <w:tcW w:w="1204" w:type="dxa"/>
            <w:vAlign w:val="center"/>
          </w:tcPr>
          <w:p w14:paraId="46703425"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25.10.2023 г.</w:t>
            </w:r>
          </w:p>
        </w:tc>
        <w:tc>
          <w:tcPr>
            <w:tcW w:w="1486" w:type="dxa"/>
            <w:vAlign w:val="center"/>
          </w:tcPr>
          <w:p w14:paraId="598D4D7A" w14:textId="77777777" w:rsidR="00415169" w:rsidRPr="00767CC4" w:rsidRDefault="00415169" w:rsidP="00415169">
            <w:pPr>
              <w:spacing w:after="0"/>
              <w:ind w:right="1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13.1 1.2023 г.</w:t>
            </w:r>
          </w:p>
        </w:tc>
        <w:tc>
          <w:tcPr>
            <w:tcW w:w="923" w:type="dxa"/>
            <w:vAlign w:val="center"/>
          </w:tcPr>
          <w:p w14:paraId="1CE21997"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19</w:t>
            </w:r>
          </w:p>
        </w:tc>
        <w:tc>
          <w:tcPr>
            <w:tcW w:w="920" w:type="dxa"/>
            <w:vMerge/>
            <w:vAlign w:val="center"/>
          </w:tcPr>
          <w:p w14:paraId="28FC6849"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r w:rsidR="00415169" w:rsidRPr="00767CC4" w14:paraId="36F1EC3E" w14:textId="77777777" w:rsidTr="0037062D">
        <w:trPr>
          <w:trHeight w:val="20"/>
        </w:trPr>
        <w:tc>
          <w:tcPr>
            <w:tcW w:w="1131" w:type="dxa"/>
            <w:vAlign w:val="center"/>
          </w:tcPr>
          <w:p w14:paraId="15583725" w14:textId="77777777" w:rsidR="00415169" w:rsidRPr="00767CC4" w:rsidRDefault="00415169" w:rsidP="00415169">
            <w:pPr>
              <w:spacing w:after="0"/>
              <w:ind w:left="1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Летница</w:t>
            </w:r>
          </w:p>
        </w:tc>
        <w:tc>
          <w:tcPr>
            <w:tcW w:w="1558" w:type="dxa"/>
            <w:vAlign w:val="center"/>
          </w:tcPr>
          <w:p w14:paraId="74484F7E" w14:textId="77777777" w:rsidR="00415169" w:rsidRPr="00767CC4" w:rsidRDefault="00415169" w:rsidP="00415169">
            <w:pPr>
              <w:spacing w:after="0"/>
              <w:ind w:left="2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Кърпачево</w:t>
            </w:r>
          </w:p>
        </w:tc>
        <w:tc>
          <w:tcPr>
            <w:tcW w:w="994" w:type="dxa"/>
            <w:vAlign w:val="center"/>
          </w:tcPr>
          <w:p w14:paraId="151E98CD"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98</w:t>
            </w:r>
          </w:p>
        </w:tc>
        <w:tc>
          <w:tcPr>
            <w:tcW w:w="1135" w:type="dxa"/>
            <w:vAlign w:val="center"/>
          </w:tcPr>
          <w:p w14:paraId="51D8A60C"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98</w:t>
            </w:r>
          </w:p>
        </w:tc>
        <w:tc>
          <w:tcPr>
            <w:tcW w:w="1204" w:type="dxa"/>
            <w:vAlign w:val="center"/>
          </w:tcPr>
          <w:p w14:paraId="7F66EF53" w14:textId="77777777" w:rsidR="00415169" w:rsidRPr="00767CC4" w:rsidRDefault="00415169" w:rsidP="00415169">
            <w:pPr>
              <w:spacing w:after="0"/>
              <w:ind w:right="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01.12.2023 г.</w:t>
            </w:r>
          </w:p>
        </w:tc>
        <w:tc>
          <w:tcPr>
            <w:tcW w:w="1486" w:type="dxa"/>
            <w:vAlign w:val="center"/>
          </w:tcPr>
          <w:p w14:paraId="2AF8429B" w14:textId="77777777" w:rsidR="00415169" w:rsidRPr="00767CC4" w:rsidRDefault="00415169" w:rsidP="00415169">
            <w:pPr>
              <w:spacing w:after="0"/>
              <w:ind w:right="1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23.2.2024 г.</w:t>
            </w:r>
          </w:p>
        </w:tc>
        <w:tc>
          <w:tcPr>
            <w:tcW w:w="923" w:type="dxa"/>
            <w:vAlign w:val="center"/>
          </w:tcPr>
          <w:p w14:paraId="11200D1A" w14:textId="77777777" w:rsidR="00415169" w:rsidRPr="00767CC4" w:rsidRDefault="00415169" w:rsidP="00415169">
            <w:pPr>
              <w:spacing w:after="0"/>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84</w:t>
            </w:r>
          </w:p>
        </w:tc>
        <w:tc>
          <w:tcPr>
            <w:tcW w:w="920" w:type="dxa"/>
            <w:vMerge/>
            <w:vAlign w:val="center"/>
          </w:tcPr>
          <w:p w14:paraId="15A35B4A" w14:textId="77777777" w:rsidR="00415169" w:rsidRPr="00767CC4" w:rsidRDefault="00415169" w:rsidP="00415169">
            <w:pPr>
              <w:spacing w:after="0"/>
              <w:ind w:left="24" w:firstLine="0"/>
              <w:jc w:val="center"/>
              <w:rPr>
                <w:rFonts w:ascii="Times New Roman" w:eastAsia="Calibri" w:hAnsi="Times New Roman" w:cs="Times New Roman"/>
                <w:sz w:val="20"/>
                <w:szCs w:val="20"/>
              </w:rPr>
            </w:pPr>
          </w:p>
        </w:tc>
      </w:tr>
    </w:tbl>
    <w:p w14:paraId="0C255E8F" w14:textId="77777777" w:rsidR="00415169" w:rsidRPr="00767CC4" w:rsidRDefault="00415169" w:rsidP="0025211E">
      <w:pPr>
        <w:pStyle w:val="Heading4"/>
      </w:pPr>
      <w:r w:rsidRPr="00767CC4">
        <w:t>Населени места, в които е въвеждан режим през 2024 г.</w:t>
      </w:r>
    </w:p>
    <w:p w14:paraId="10A94D93"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градове: </w:t>
      </w:r>
      <w:r w:rsidRPr="00767CC4">
        <w:rPr>
          <w:rFonts w:ascii="Times New Roman" w:eastAsia="Calibri" w:hAnsi="Times New Roman" w:cs="Times New Roman"/>
          <w:sz w:val="24"/>
          <w:szCs w:val="24"/>
        </w:rPr>
        <w:t>Ловеч, Тетевен, Тетевен – кв. „Полатен“, Ябланица – висока зона.</w:t>
      </w:r>
    </w:p>
    <w:p w14:paraId="4A11A7AA"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Бежаново, Брестово, Глогово, Голям Извор, Голяма Брестница, Горно Павликене, Горско Сливово, Дренов, Дъбен, Златна Панега – Драганина могила, Каленик, Къкрина, Кърпачево, Пещерна, Прелом, Пресяка, Радювене, Смочан, Торос.</w:t>
      </w:r>
    </w:p>
    <w:p w14:paraId="7291795A" w14:textId="77777777" w:rsidR="00415169" w:rsidRPr="00767CC4" w:rsidRDefault="00415169" w:rsidP="0025211E">
      <w:pPr>
        <w:pStyle w:val="Heading4"/>
      </w:pPr>
      <w:r w:rsidRPr="00767CC4">
        <w:t>Населени места, в които е въвеждан режим през 2025 г.</w:t>
      </w:r>
    </w:p>
    <w:p w14:paraId="51E975F1" w14:textId="77777777" w:rsidR="00415169" w:rsidRPr="00767CC4" w:rsidRDefault="00415169" w:rsidP="00415169">
      <w:pPr>
        <w:spacing w:after="0" w:line="360" w:lineRule="auto"/>
        <w:ind w:firstLine="720"/>
        <w:rPr>
          <w:rFonts w:ascii="Times New Roman" w:eastAsia="Calibri" w:hAnsi="Times New Roman" w:cs="Times New Roman"/>
          <w:b/>
          <w:bCs/>
          <w:sz w:val="24"/>
          <w:szCs w:val="24"/>
        </w:rPr>
      </w:pPr>
      <w:r w:rsidRPr="00767CC4">
        <w:rPr>
          <w:rFonts w:ascii="Times New Roman" w:eastAsia="Calibri" w:hAnsi="Times New Roman" w:cs="Times New Roman"/>
          <w:b/>
          <w:bCs/>
          <w:sz w:val="24"/>
          <w:szCs w:val="24"/>
        </w:rPr>
        <w:t xml:space="preserve">Засегнати градове: </w:t>
      </w:r>
      <w:r w:rsidRPr="00767CC4">
        <w:rPr>
          <w:rFonts w:ascii="Times New Roman" w:eastAsia="Calibri" w:hAnsi="Times New Roman" w:cs="Times New Roman"/>
          <w:sz w:val="24"/>
          <w:szCs w:val="24"/>
        </w:rPr>
        <w:t>Ловеч – северна индустриална зона, Тетевен, Тетевен – кв. „Полатен“, Ябланица – висока зона, кв. „Шумнене“, кв. „Шумака“.</w:t>
      </w:r>
    </w:p>
    <w:p w14:paraId="045E8F52"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Бежаново, Брестово, Глогово, Горно Павликени, Драгана, Дренов, Къкрина, Лисец, Прелом, Пресяка, Соколово, Тепава.</w:t>
      </w:r>
    </w:p>
    <w:p w14:paraId="1CF0ED34" w14:textId="77777777" w:rsidR="00CE1B39" w:rsidRPr="00767CC4" w:rsidRDefault="00CE1B39" w:rsidP="0025211E">
      <w:pPr>
        <w:pStyle w:val="Heading3"/>
      </w:pPr>
      <w:bookmarkStart w:id="141" w:name="_Toc209599558"/>
      <w:r w:rsidRPr="00767CC4">
        <w:t>Мерки за разрешаване на проблемите</w:t>
      </w:r>
      <w:bookmarkEnd w:id="141"/>
    </w:p>
    <w:p w14:paraId="61C899F3" w14:textId="77777777" w:rsidR="00CE1B39" w:rsidRPr="00767CC4" w:rsidRDefault="00CE1B39" w:rsidP="00CE1B39">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Основен проблем с недостига на вода е свързан с остарялата и амортизирана водопроводна мрежа, водещи до чести аварии и повишени загуби. Основен проблем се явява повишената аварийност по довеждащите магистрали водопроводи от големите водоснабдителни системи: МВ „Черни Осъм”, който предоставя вода и за друг ВиК оператор, както и МВ „Видрите” от водоснабдителна трупа „Черни Вит”, от който се водоснабдяват населени места от три общини. </w:t>
      </w:r>
    </w:p>
    <w:p w14:paraId="67C6EE5B" w14:textId="77777777" w:rsidR="00CE1B39" w:rsidRPr="00767CC4" w:rsidRDefault="00CE1B39" w:rsidP="00CE1B39">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В тази връзка, спешните обекти, които са определни като критични са:</w:t>
      </w:r>
    </w:p>
    <w:p w14:paraId="55B310F1" w14:textId="77777777" w:rsidR="00CE1B39" w:rsidRPr="00767CC4" w:rsidRDefault="00CE1B39" w:rsidP="0062329C">
      <w:pPr>
        <w:pStyle w:val="a"/>
      </w:pPr>
      <w:r w:rsidRPr="00767CC4">
        <w:t xml:space="preserve">Довеждащите водопроводи на ВС „Черни Осъм“ - водоснабдителната система се определя като нестабилна по отношение на възраст (изграждана през 70-те и 80-те години на миналия век), изключително корозирали участъци, което води до намаляване дебелината на стените на тръбите. Намаляването на дебелината на стените на тръбите води до повишаване риска от аварии. </w:t>
      </w:r>
    </w:p>
    <w:p w14:paraId="519DDF5E" w14:textId="77777777" w:rsidR="00CE1B39" w:rsidRPr="00767CC4" w:rsidRDefault="00CE1B39" w:rsidP="00CE1B39">
      <w:pPr>
        <w:spacing w:after="0" w:line="360" w:lineRule="auto"/>
        <w:ind w:firstLine="708"/>
        <w:rPr>
          <w:rFonts w:ascii="Times New Roman" w:hAnsi="Times New Roman" w:cs="Times New Roman"/>
          <w:bCs/>
          <w:sz w:val="24"/>
          <w:szCs w:val="24"/>
        </w:rPr>
      </w:pPr>
      <w:r w:rsidRPr="00767CC4">
        <w:rPr>
          <w:rFonts w:ascii="Times New Roman" w:hAnsi="Times New Roman" w:cs="Times New Roman"/>
          <w:sz w:val="24"/>
          <w:szCs w:val="24"/>
        </w:rPr>
        <w:lastRenderedPageBreak/>
        <w:t>Съгласно доклад от „ВиК“ АД – гр. Ловеч, заведен с наш вх. № ОК-1411/10.09.2025 г.</w:t>
      </w:r>
      <w:r w:rsidRPr="00767CC4">
        <w:rPr>
          <w:rFonts w:ascii="Times New Roman" w:hAnsi="Times New Roman" w:cs="Times New Roman"/>
          <w:bCs/>
          <w:sz w:val="24"/>
          <w:szCs w:val="24"/>
        </w:rPr>
        <w:t xml:space="preserve"> и изпратен и до министерство на регионалното развитие и благоустройството за състоянието на магистралния водопровод „Черни Осъм“ и загубите на вода по него се потвърждава лошото техническо състояние на водопровода, като заключението е, че е наложителна спешна реконструкция в срок до четири години, в следната последователност (приоритет):</w:t>
      </w:r>
    </w:p>
    <w:p w14:paraId="308EEF9E" w14:textId="77777777" w:rsidR="00CE1B39" w:rsidRPr="00767CC4" w:rsidRDefault="00CE1B39" w:rsidP="0062329C">
      <w:pPr>
        <w:pStyle w:val="a"/>
        <w:numPr>
          <w:ilvl w:val="1"/>
          <w:numId w:val="12"/>
        </w:numPr>
      </w:pPr>
      <w:r w:rsidRPr="00767CC4">
        <w:t>Участък от началото му до РШ „Троян“ – 13,73 km;</w:t>
      </w:r>
    </w:p>
    <w:p w14:paraId="768B4B66" w14:textId="77777777" w:rsidR="00CE1B39" w:rsidRPr="00767CC4" w:rsidRDefault="00CE1B39" w:rsidP="0062329C">
      <w:pPr>
        <w:pStyle w:val="a"/>
        <w:numPr>
          <w:ilvl w:val="1"/>
          <w:numId w:val="12"/>
        </w:numPr>
      </w:pPr>
      <w:r w:rsidRPr="00767CC4">
        <w:t>Участък от РШ „Троян“ до РШ „Ловеч“– 31,12 km;</w:t>
      </w:r>
    </w:p>
    <w:p w14:paraId="58D88170" w14:textId="77777777" w:rsidR="00CE1B39" w:rsidRPr="00767CC4" w:rsidRDefault="00CE1B39" w:rsidP="0062329C">
      <w:pPr>
        <w:pStyle w:val="a"/>
        <w:numPr>
          <w:ilvl w:val="1"/>
          <w:numId w:val="12"/>
        </w:numPr>
      </w:pPr>
      <w:r w:rsidRPr="00767CC4">
        <w:t>Участък от РШ „Ловеч“ до ОШ „Зелковски баир“– 15,46 km;</w:t>
      </w:r>
    </w:p>
    <w:p w14:paraId="04EA896C" w14:textId="77777777" w:rsidR="00CE1B39" w:rsidRPr="00767CC4" w:rsidRDefault="00CE1B39" w:rsidP="0062329C">
      <w:pPr>
        <w:pStyle w:val="a"/>
      </w:pPr>
      <w:r w:rsidRPr="00767CC4">
        <w:t>Водоснабдителна система „Златна Панега“ - тласкател и магистрален водопровод с обща дължина 19,2 km;</w:t>
      </w:r>
    </w:p>
    <w:p w14:paraId="34A69EA5" w14:textId="77777777" w:rsidR="00CE1B39" w:rsidRPr="00767CC4" w:rsidRDefault="00CE1B39" w:rsidP="0062329C">
      <w:pPr>
        <w:pStyle w:val="a"/>
      </w:pPr>
      <w:r w:rsidRPr="00767CC4">
        <w:t>Водоснабдителна система „Гложене“ – тласкател и магистрален водопровод с обща дължина 31,6 km.;</w:t>
      </w:r>
    </w:p>
    <w:p w14:paraId="7720F26F" w14:textId="77777777" w:rsidR="00CE1B39" w:rsidRPr="00767CC4" w:rsidRDefault="00CE1B39" w:rsidP="0062329C">
      <w:pPr>
        <w:pStyle w:val="a"/>
      </w:pPr>
      <w:r w:rsidRPr="00767CC4">
        <w:t>Други участъци от водоснабдителните системи на населените места, за които е необходимо да бъдат реконструирани;</w:t>
      </w:r>
    </w:p>
    <w:p w14:paraId="46018C01" w14:textId="77777777" w:rsidR="00CE1B39" w:rsidRPr="00767CC4" w:rsidRDefault="00CE1B39" w:rsidP="00CE1B39">
      <w:pPr>
        <w:spacing w:after="0" w:line="360" w:lineRule="auto"/>
        <w:ind w:firstLine="709"/>
        <w:rPr>
          <w:rFonts w:ascii="Times New Roman" w:eastAsia="Times New Roman" w:hAnsi="Times New Roman"/>
          <w:color w:val="000000"/>
          <w:spacing w:val="-5"/>
          <w:sz w:val="24"/>
          <w:szCs w:val="24"/>
        </w:rPr>
      </w:pPr>
      <w:r w:rsidRPr="00767CC4">
        <w:rPr>
          <w:rFonts w:ascii="Times New Roman" w:hAnsi="Times New Roman" w:cs="Times New Roman"/>
          <w:sz w:val="24"/>
          <w:szCs w:val="24"/>
        </w:rPr>
        <w:t>Подобни реконструкции са извън физическите възможности и финансови ресурси на дружеството.</w:t>
      </w:r>
    </w:p>
    <w:p w14:paraId="4464C99F" w14:textId="77777777" w:rsidR="00CE1B39" w:rsidRPr="00767CC4" w:rsidRDefault="00CE1B39" w:rsidP="00CE1B39">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Предприетите от ВиК оператора мерки за справяне с безводието са насочени основно към намаляване загубите на вода от водоснабдителната система.</w:t>
      </w:r>
    </w:p>
    <w:p w14:paraId="6997A8A2" w14:textId="77777777" w:rsidR="00CE1B39" w:rsidRPr="00767CC4" w:rsidRDefault="00CE1B39" w:rsidP="00CE1B39">
      <w:pPr>
        <w:spacing w:after="0" w:line="360" w:lineRule="auto"/>
        <w:ind w:firstLine="709"/>
        <w:rPr>
          <w:rFonts w:ascii="Times New Roman" w:eastAsia="Times New Roman" w:hAnsi="Times New Roman"/>
          <w:color w:val="000000"/>
          <w:spacing w:val="-5"/>
          <w:sz w:val="24"/>
          <w:szCs w:val="24"/>
        </w:rPr>
      </w:pPr>
      <w:r w:rsidRPr="00767CC4">
        <w:rPr>
          <w:rFonts w:ascii="Times New Roman" w:eastAsia="Times New Roman" w:hAnsi="Times New Roman"/>
          <w:color w:val="000000"/>
          <w:spacing w:val="-5"/>
          <w:sz w:val="24"/>
          <w:szCs w:val="24"/>
        </w:rPr>
        <w:t>След направено проучване, моделиране и анализ на водопроводните мрежи на населените места, ползващи вода от водоснабдителна система ВС „Черни Осъм“ – гр. Ловеч и селата Лешница, Абланица, Българене, Казачево, Хлевене, Сливек, Изворче, Соколово, Лисец, Баховица, Славяни и Слатина, както и направени измервания на водни количества и налягане в продължение на месец са набелязани проблемни зони и участъци. От първостепенно значение са съоръженията захранващи по-голям брой потребители и по тази причина предприетите  мерки са свързани основно с водоснабдителната мрежа на гр. Ловеч и с. Лисец, а именно:</w:t>
      </w:r>
    </w:p>
    <w:p w14:paraId="7A2D40D0" w14:textId="77777777" w:rsidR="00CE1B39" w:rsidRPr="00767CC4" w:rsidRDefault="00CE1B39" w:rsidP="0062329C">
      <w:pPr>
        <w:pStyle w:val="a"/>
      </w:pPr>
      <w:r w:rsidRPr="00767CC4">
        <w:t>продължава реконструкцията на водопровод и водопроводните отклонения по обект: „Реконструкция вътрешна водопроводна мрежа на гр. Ловеч, ул. „Търговска“ от ОТ 110 до ОТ 2“ с възложител Община Ловеч – подучастък 4 от ОТ 32 до ОТ 2 (от ул. „Беньо Цонев до същ  ШСК), с дължина 425 м;</w:t>
      </w:r>
    </w:p>
    <w:p w14:paraId="351C7655" w14:textId="77777777" w:rsidR="00CE1B39" w:rsidRPr="00767CC4" w:rsidRDefault="00CE1B39" w:rsidP="0062329C">
      <w:pPr>
        <w:pStyle w:val="a"/>
      </w:pPr>
      <w:r w:rsidRPr="00767CC4">
        <w:t>отстранена авария на довеждащ магистрален водопровод МВ „Черни Осъм“ с изтичащо водно количество 10 л/с;</w:t>
      </w:r>
    </w:p>
    <w:p w14:paraId="1FF45DA4" w14:textId="77777777" w:rsidR="00CE1B39" w:rsidRPr="00767CC4" w:rsidRDefault="00CE1B39" w:rsidP="0062329C">
      <w:pPr>
        <w:pStyle w:val="a"/>
      </w:pPr>
      <w:r w:rsidRPr="00767CC4">
        <w:t>зониране и понижаване на налягането във водопроводната мрежа на централна градска част Ловеч – намалено подавано водно количество за гр. Ловеч с 20-25 %;</w:t>
      </w:r>
    </w:p>
    <w:p w14:paraId="7CB93058" w14:textId="77777777" w:rsidR="00CE1B39" w:rsidRPr="00767CC4" w:rsidRDefault="00CE1B39" w:rsidP="0062329C">
      <w:pPr>
        <w:pStyle w:val="a"/>
      </w:pPr>
      <w:r w:rsidRPr="00767CC4">
        <w:lastRenderedPageBreak/>
        <w:t>подмяна на силно амортизиран участък с дължина от 200 м. в кв. „Вароша“ – пл. „Тодор Кирков“ от ОТ 609 към ОТ 603, гр. Ловеч;</w:t>
      </w:r>
    </w:p>
    <w:p w14:paraId="6780A304" w14:textId="2AA697B5" w:rsidR="00CE1B39" w:rsidRPr="00767CC4" w:rsidRDefault="00CE1B39" w:rsidP="0062329C">
      <w:pPr>
        <w:pStyle w:val="a"/>
      </w:pPr>
      <w:r w:rsidRPr="00767CC4">
        <w:t>предстояща подмяна на участък с дължина около 150 м. в кв. Гозница, където са установени скрити течове</w:t>
      </w:r>
      <w:r w:rsidR="0062329C" w:rsidRPr="00767CC4">
        <w:t>;</w:t>
      </w:r>
    </w:p>
    <w:p w14:paraId="4CFAC4D1" w14:textId="64468F10" w:rsidR="00CE1B39" w:rsidRPr="00767CC4" w:rsidRDefault="0062329C" w:rsidP="0062329C">
      <w:pPr>
        <w:pStyle w:val="a"/>
      </w:pPr>
      <w:r w:rsidRPr="00767CC4">
        <w:t>п</w:t>
      </w:r>
      <w:r w:rsidR="00CE1B39" w:rsidRPr="00767CC4">
        <w:t>ри извършите обследвания със специализирана апаратура на проблемни участъци от водопроводната мрежа са отстранени текущи аварии. За периода от 01.01.2025 г. до момента по МВ „Черни Осъм“ и населените места водоснабдени от ВС „Черни Осъм“ са отстранени общо 238 бр. аварии по водопроводната мрежа</w:t>
      </w:r>
      <w:r w:rsidRPr="00767CC4">
        <w:t>;</w:t>
      </w:r>
    </w:p>
    <w:p w14:paraId="58B10E0E" w14:textId="5825751B" w:rsidR="00CE1B39" w:rsidRPr="00767CC4" w:rsidRDefault="0062329C" w:rsidP="000D7CA5">
      <w:pPr>
        <w:pStyle w:val="a"/>
      </w:pPr>
      <w:r w:rsidRPr="00767CC4">
        <w:t>д</w:t>
      </w:r>
      <w:r w:rsidR="00CE1B39" w:rsidRPr="00767CC4">
        <w:t>опълнителните мерки, които се разглеждат са</w:t>
      </w:r>
      <w:r w:rsidRPr="00767CC4">
        <w:t xml:space="preserve"> по отношение осигуряване на д</w:t>
      </w:r>
      <w:r w:rsidR="00CE1B39" w:rsidRPr="00767CC4">
        <w:t>опълнително водоснабдяване от язовир Сопот</w:t>
      </w:r>
      <w:r w:rsidRPr="00767CC4">
        <w:t xml:space="preserve"> (анализ на възможностите).</w:t>
      </w:r>
    </w:p>
    <w:p w14:paraId="1B750ED9" w14:textId="77777777" w:rsidR="00CE1B39" w:rsidRPr="00767CC4" w:rsidRDefault="00CE1B39" w:rsidP="00CE1B39">
      <w:pPr>
        <w:widowControl w:val="0"/>
        <w:autoSpaceDE w:val="0"/>
        <w:spacing w:line="360" w:lineRule="auto"/>
        <w:rPr>
          <w:rFonts w:ascii="Times New Roman" w:hAnsi="Times New Roman" w:cs="Times New Roman"/>
          <w:sz w:val="24"/>
          <w:szCs w:val="24"/>
        </w:rPr>
      </w:pPr>
      <w:r w:rsidRPr="00767CC4">
        <w:rPr>
          <w:rFonts w:ascii="Times New Roman" w:hAnsi="Times New Roman" w:cs="Times New Roman"/>
          <w:b/>
          <w:bCs/>
          <w:sz w:val="24"/>
          <w:szCs w:val="24"/>
        </w:rPr>
        <w:t>Язовир „Сопот“</w:t>
      </w:r>
      <w:r w:rsidRPr="00767CC4">
        <w:rPr>
          <w:rFonts w:ascii="Times New Roman" w:hAnsi="Times New Roman" w:cs="Times New Roman"/>
          <w:sz w:val="24"/>
          <w:szCs w:val="24"/>
        </w:rPr>
        <w:t xml:space="preserve"> е многогодишен изравнител с общ обем 60,905 мил.м</w:t>
      </w:r>
      <w:r w:rsidRPr="00767CC4">
        <w:rPr>
          <w:rFonts w:ascii="Times New Roman" w:hAnsi="Times New Roman" w:cs="Times New Roman"/>
          <w:sz w:val="24"/>
          <w:szCs w:val="24"/>
          <w:vertAlign w:val="superscript"/>
        </w:rPr>
        <w:t>3</w:t>
      </w:r>
      <w:r w:rsidRPr="00767CC4">
        <w:rPr>
          <w:rFonts w:ascii="Times New Roman" w:hAnsi="Times New Roman" w:cs="Times New Roman"/>
          <w:sz w:val="24"/>
          <w:szCs w:val="24"/>
        </w:rPr>
        <w:t xml:space="preserve">. Язовирът е публична държавна собственост и е в Приложение № 1 към Закона за водите. Служи за акумулиране на водни маси от р. Лесидренска и от повърхностен отток от водосборната му област. На р. Лесидренска е изградено водохващане, от което уловените води постъпват в деривационен канал с дължина 3 070 метра и чрез него постъпват в язовира. Водното ниво в язовира е с кота 360 метра. </w:t>
      </w:r>
    </w:p>
    <w:p w14:paraId="74C7538D" w14:textId="77777777" w:rsidR="00CE1B39" w:rsidRPr="00767CC4" w:rsidRDefault="00CE1B39" w:rsidP="00CE1B39">
      <w:pPr>
        <w:widowControl w:val="0"/>
        <w:autoSpaceDE w:val="0"/>
        <w:spacing w:after="0" w:line="360" w:lineRule="auto"/>
        <w:rPr>
          <w:rFonts w:ascii="Times New Roman" w:hAnsi="Times New Roman" w:cs="Times New Roman"/>
          <w:bCs/>
          <w:iCs/>
          <w:sz w:val="24"/>
          <w:szCs w:val="24"/>
        </w:rPr>
      </w:pPr>
      <w:r w:rsidRPr="00767CC4">
        <w:rPr>
          <w:rFonts w:ascii="Times New Roman" w:hAnsi="Times New Roman" w:cs="Times New Roman"/>
          <w:sz w:val="24"/>
          <w:szCs w:val="24"/>
        </w:rPr>
        <w:t>Към момента водите от язовира постъпват в язовири Горни и Долни Дъбник, чрез следните довеждащи съоръжения.</w:t>
      </w:r>
    </w:p>
    <w:p w14:paraId="1DDD3552" w14:textId="77777777" w:rsidR="00CE1B39" w:rsidRPr="00767CC4" w:rsidRDefault="00CE1B39" w:rsidP="0062329C">
      <w:pPr>
        <w:pStyle w:val="a"/>
      </w:pPr>
      <w:r w:rsidRPr="00767CC4">
        <w:t>1. Пълнеща деривация за завиряване на яз. „Сопот“ с дължина 3,070 км,</w:t>
      </w:r>
    </w:p>
    <w:p w14:paraId="4A53503F" w14:textId="77777777" w:rsidR="00CE1B39" w:rsidRPr="00767CC4" w:rsidRDefault="00CE1B39" w:rsidP="0062329C">
      <w:pPr>
        <w:pStyle w:val="a"/>
      </w:pPr>
      <w:r w:rsidRPr="00767CC4">
        <w:t>2. Деривационен канал М1 ГВНС – 55,800 км,</w:t>
      </w:r>
    </w:p>
    <w:p w14:paraId="793A6955" w14:textId="77777777" w:rsidR="00CE1B39" w:rsidRPr="00767CC4" w:rsidRDefault="00CE1B39" w:rsidP="0062329C">
      <w:pPr>
        <w:pStyle w:val="a"/>
      </w:pPr>
      <w:r w:rsidRPr="00767CC4">
        <w:t>3. Канал М2 ГВНС – 9,950 км,</w:t>
      </w:r>
    </w:p>
    <w:p w14:paraId="50E7EA06" w14:textId="77777777" w:rsidR="00CE1B39" w:rsidRPr="00767CC4" w:rsidRDefault="00CE1B39" w:rsidP="0062329C">
      <w:pPr>
        <w:pStyle w:val="a"/>
      </w:pPr>
      <w:r w:rsidRPr="00767CC4">
        <w:t>4. Връзка канал М2 – яз. „Долни Дъбник“ – за завиряване от яз. „ Горни Дъбник“.</w:t>
      </w:r>
    </w:p>
    <w:p w14:paraId="4DA448A4" w14:textId="66051CC2" w:rsidR="00CE1B39" w:rsidRPr="00767CC4" w:rsidRDefault="00CE1B39" w:rsidP="00CE1B39">
      <w:p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Съгласно наличната информация в края на 80-те години е бил разработен проект, с които се предвижда д</w:t>
      </w:r>
      <w:r w:rsidR="0062329C" w:rsidRPr="00767CC4">
        <w:rPr>
          <w:rFonts w:ascii="Times New Roman" w:eastAsia="Times New Roman" w:hAnsi="Times New Roman" w:cs="Times New Roman"/>
          <w:bCs/>
          <w:sz w:val="24"/>
          <w:szCs w:val="24"/>
        </w:rPr>
        <w:t>а</w:t>
      </w:r>
      <w:r w:rsidRPr="00767CC4">
        <w:rPr>
          <w:rFonts w:ascii="Times New Roman" w:eastAsia="Times New Roman" w:hAnsi="Times New Roman" w:cs="Times New Roman"/>
          <w:bCs/>
          <w:sz w:val="24"/>
          <w:szCs w:val="24"/>
        </w:rPr>
        <w:t xml:space="preserve"> се доставят водни количества от яз. „Сопот“ до гр. Ловеч. Проектът е включвал изграждане на пречиствателна станция за питейни води, помпена станция, напорен водопровод до преходен напорен резервоа</w:t>
      </w:r>
      <w:r w:rsidR="00484D7D" w:rsidRPr="00767CC4">
        <w:rPr>
          <w:rFonts w:ascii="Times New Roman" w:eastAsia="Times New Roman" w:hAnsi="Times New Roman" w:cs="Times New Roman"/>
          <w:bCs/>
          <w:sz w:val="24"/>
          <w:szCs w:val="24"/>
        </w:rPr>
        <w:t>р</w:t>
      </w:r>
      <w:r w:rsidRPr="00767CC4">
        <w:rPr>
          <w:rFonts w:ascii="Times New Roman" w:eastAsia="Times New Roman" w:hAnsi="Times New Roman" w:cs="Times New Roman"/>
          <w:bCs/>
          <w:sz w:val="24"/>
          <w:szCs w:val="24"/>
        </w:rPr>
        <w:t>, преходен напорен резервоар и довеждащ водопровод до града.</w:t>
      </w:r>
      <w:r w:rsidR="00484D7D" w:rsidRPr="00767CC4">
        <w:rPr>
          <w:rFonts w:ascii="Times New Roman" w:eastAsia="Times New Roman" w:hAnsi="Times New Roman" w:cs="Times New Roman"/>
          <w:bCs/>
          <w:sz w:val="24"/>
          <w:szCs w:val="24"/>
        </w:rPr>
        <w:t xml:space="preserve"> </w:t>
      </w:r>
      <w:r w:rsidRPr="00767CC4">
        <w:rPr>
          <w:rFonts w:ascii="Times New Roman" w:eastAsia="Times New Roman" w:hAnsi="Times New Roman" w:cs="Times New Roman"/>
          <w:bCs/>
          <w:sz w:val="24"/>
          <w:szCs w:val="24"/>
        </w:rPr>
        <w:t>По информация от проведени разговори с експерти в областта на ВиК част от проекта е била реализирана.</w:t>
      </w:r>
    </w:p>
    <w:p w14:paraId="3283AD65" w14:textId="77777777" w:rsidR="00CE1B39" w:rsidRPr="00767CC4" w:rsidRDefault="00CE1B39" w:rsidP="00CE1B39">
      <w:p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 xml:space="preserve">За да се оцени възможността язовир „Сопот“ да се използва като източник за питейно-битово водоснабдяване, включително чрез сравнение с проекта за яз. „Черни Осъм“, е необходимо да се разработи прединвестиционно проучване. То следва да анализира и обобщи цялостното състояние/ наличие на водоснабдителни системи в региона по отношение на качество и количество на водата, както и на ефективността им (техническо състояние), </w:t>
      </w:r>
      <w:r w:rsidRPr="00767CC4">
        <w:rPr>
          <w:rFonts w:ascii="Times New Roman" w:eastAsia="Times New Roman" w:hAnsi="Times New Roman" w:cs="Times New Roman"/>
          <w:bCs/>
          <w:sz w:val="24"/>
          <w:szCs w:val="24"/>
        </w:rPr>
        <w:lastRenderedPageBreak/>
        <w:t>включително трябва да съдържа прогнози за потребление, прогнозни инвестиции, експлоатационни разходи, климатични анализи и т.н.</w:t>
      </w:r>
    </w:p>
    <w:p w14:paraId="009FD22A" w14:textId="77777777" w:rsidR="00CE1B39" w:rsidRPr="00767CC4" w:rsidRDefault="00CE1B39" w:rsidP="00CE1B39">
      <w:p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Въз основа на направените изводи трябва да се предложат и сравнят конкретни мерки за подобряване на състоянието на системите – по качество, количество и ефективност (дължина на трасета, експлоатационни разходи).</w:t>
      </w:r>
    </w:p>
    <w:p w14:paraId="0E4E39E7" w14:textId="77777777" w:rsidR="00CE1B39" w:rsidRPr="00767CC4" w:rsidRDefault="00CE1B39" w:rsidP="00CE1B39">
      <w:p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При идентифицирана целесъобразност от включване на допълнителен водоизточник, (язовир „Сопот“), следва да се предприемат административните и техническите стъпки за категоризирането му за питейно-битови нужди: хидроложко и хидрогеоложко проучване за определяне на водосборната област, анализ на режима на водите и на възможни замърсители; оценка на качеството по химични, физични и микробиологични показатели съгласно Наредба №9; преценка необходимостта от пречистване; изготвяне на проект за санитарно-охранителни зони (СОЗ) и др.</w:t>
      </w:r>
    </w:p>
    <w:p w14:paraId="6A0FFF93" w14:textId="77777777" w:rsidR="00CE1B39" w:rsidRPr="00767CC4" w:rsidRDefault="00CE1B39" w:rsidP="00CE1B39">
      <w:p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 xml:space="preserve">От направените предварителни анализи за възможността за използване на язовир „Сопот“, като резервен водоизточник за захранване с вода на областите Ловеч и Плевен, става ясно, че при кота на водно ниво 360 метра не е възможно гравитачно включване по трасето на довеждащия водопровод на водоснабдителна група „Черни Осъм“. </w:t>
      </w:r>
    </w:p>
    <w:p w14:paraId="02CC99A3" w14:textId="77777777" w:rsidR="00CE1B39" w:rsidRPr="00767CC4" w:rsidRDefault="00CE1B39" w:rsidP="009E0CC3">
      <w:pPr>
        <w:pStyle w:val="a"/>
      </w:pPr>
      <w:r w:rsidRPr="00767CC4">
        <w:t>При проведените срещи с кмета на Община Ловеч, са посочени и обсъждани набелязаните проблемни зони и участъци, както са дадени препоръки за търсене на финансиране за цялостната им реконструкция, а именно – кв. „Вароша“, кв. Гозница и СИЗ.</w:t>
      </w:r>
    </w:p>
    <w:p w14:paraId="273CB37D" w14:textId="77777777" w:rsidR="00ED71D8" w:rsidRPr="00767CC4" w:rsidRDefault="00ED71D8" w:rsidP="0025211E">
      <w:pPr>
        <w:pStyle w:val="Heading3"/>
      </w:pPr>
      <w:bookmarkStart w:id="142" w:name="_Toc209599559"/>
      <w:r w:rsidRPr="00767CC4">
        <w:t>Приоритетни проекти</w:t>
      </w:r>
      <w:bookmarkEnd w:id="142"/>
    </w:p>
    <w:p w14:paraId="785A68B1" w14:textId="2BFA4853" w:rsidR="00CE1B39" w:rsidRPr="00767CC4" w:rsidRDefault="00CE1B39" w:rsidP="00CE1B39">
      <w:p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 xml:space="preserve">Към момента дружеството е идентифицирало приоритетни обекти за осигуряване на устойчиво водоснабдяване на обща стойност </w:t>
      </w:r>
      <w:r w:rsidR="009E0CC3" w:rsidRPr="00767CC4">
        <w:rPr>
          <w:rFonts w:ascii="Times New Roman" w:eastAsia="Times New Roman" w:hAnsi="Times New Roman" w:cs="Times New Roman"/>
          <w:bCs/>
          <w:sz w:val="24"/>
          <w:szCs w:val="24"/>
        </w:rPr>
        <w:t>321,9 млн.</w:t>
      </w:r>
      <w:r w:rsidRPr="00767CC4">
        <w:rPr>
          <w:rFonts w:ascii="Times New Roman" w:eastAsia="Times New Roman" w:hAnsi="Times New Roman" w:cs="Times New Roman"/>
          <w:bCs/>
          <w:sz w:val="24"/>
          <w:szCs w:val="24"/>
        </w:rPr>
        <w:t xml:space="preserve"> лв.</w:t>
      </w:r>
    </w:p>
    <w:p w14:paraId="1097CDE4" w14:textId="1811A7AD" w:rsidR="00733B85" w:rsidRPr="00767CC4" w:rsidRDefault="00733B85" w:rsidP="0025211E">
      <w:pPr>
        <w:pStyle w:val="Heading2"/>
      </w:pPr>
      <w:bookmarkStart w:id="143" w:name="_Toc209599560"/>
      <w:r w:rsidRPr="00767CC4">
        <w:t>„Водоснабдяване и канализация” ООД, гр. Монтана</w:t>
      </w:r>
      <w:bookmarkEnd w:id="143"/>
    </w:p>
    <w:p w14:paraId="2AC25129" w14:textId="77777777"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Дружеството извършва своята дейност на територията на област Монтана, обхващаща община Монтана и съседните общини Брусарци, Лом, Медковец, Якимово, Вълчедръм, Бойчиновци, Чипровци, Георги Дамяново, и Вършец:</w:t>
      </w:r>
    </w:p>
    <w:p w14:paraId="7BB0679C" w14:textId="7B705478"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ab/>
        <w:t>обслужвана територия- 3 635,5 км</w:t>
      </w:r>
      <w:r w:rsidR="009E0CC3" w:rsidRPr="00767CC4">
        <w:rPr>
          <w:rFonts w:ascii="Times New Roman" w:eastAsia="Calibri" w:hAnsi="Times New Roman" w:cs="Times New Roman"/>
          <w:kern w:val="2"/>
          <w:sz w:val="24"/>
          <w:szCs w:val="24"/>
          <w:vertAlign w:val="superscript"/>
          <w14:ligatures w14:val="standardContextual"/>
        </w:rPr>
        <w:t>2</w:t>
      </w:r>
      <w:r w:rsidRPr="00767CC4">
        <w:rPr>
          <w:rFonts w:ascii="Times New Roman" w:eastAsia="Calibri" w:hAnsi="Times New Roman" w:cs="Times New Roman"/>
          <w:kern w:val="2"/>
          <w:sz w:val="24"/>
          <w:szCs w:val="24"/>
          <w14:ligatures w14:val="standardContextual"/>
        </w:rPr>
        <w:t>;</w:t>
      </w:r>
    </w:p>
    <w:p w14:paraId="3983C415" w14:textId="2B20E280" w:rsidR="00733B85" w:rsidRPr="00767CC4" w:rsidRDefault="00733B85" w:rsidP="00A15A64">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ab/>
        <w:t>в 10</w:t>
      </w:r>
      <w:r w:rsidR="00A1065E" w:rsidRPr="00767CC4">
        <w:rPr>
          <w:rFonts w:ascii="Times New Roman" w:eastAsia="Calibri" w:hAnsi="Times New Roman" w:cs="Times New Roman"/>
          <w:kern w:val="2"/>
          <w:sz w:val="24"/>
          <w:szCs w:val="24"/>
          <w14:ligatures w14:val="standardContextual"/>
        </w:rPr>
        <w:t>6</w:t>
      </w:r>
      <w:r w:rsidRPr="00767CC4">
        <w:rPr>
          <w:rFonts w:ascii="Times New Roman" w:eastAsia="Calibri" w:hAnsi="Times New Roman" w:cs="Times New Roman"/>
          <w:kern w:val="2"/>
          <w:sz w:val="24"/>
          <w:szCs w:val="24"/>
          <w14:ligatures w14:val="standardContextual"/>
        </w:rPr>
        <w:t xml:space="preserve"> бр. населени места, </w:t>
      </w:r>
      <w:r w:rsidR="00476CFD" w:rsidRPr="00767CC4">
        <w:rPr>
          <w:rFonts w:ascii="Times New Roman" w:eastAsia="Calibri" w:hAnsi="Times New Roman" w:cs="Times New Roman"/>
          <w:kern w:val="2"/>
          <w:sz w:val="24"/>
          <w:szCs w:val="24"/>
          <w14:ligatures w14:val="standardContextual"/>
        </w:rPr>
        <w:t>„Водоснабдяване и канализация” ООД, гр. Монтана</w:t>
      </w:r>
      <w:r w:rsidRPr="00767CC4">
        <w:rPr>
          <w:rFonts w:ascii="Times New Roman" w:eastAsia="Calibri" w:hAnsi="Times New Roman" w:cs="Times New Roman"/>
          <w:kern w:val="2"/>
          <w:sz w:val="24"/>
          <w:szCs w:val="24"/>
          <w14:ligatures w14:val="standardContextual"/>
        </w:rPr>
        <w:t xml:space="preserve"> предоставя услугата доставяне на вода.</w:t>
      </w:r>
    </w:p>
    <w:p w14:paraId="0F062F93" w14:textId="77777777" w:rsidR="00733B85" w:rsidRPr="00767CC4" w:rsidRDefault="00733B85" w:rsidP="0025211E">
      <w:pPr>
        <w:pStyle w:val="Heading3"/>
      </w:pPr>
      <w:bookmarkStart w:id="144" w:name="_Toc209599561"/>
      <w:r w:rsidRPr="00767CC4">
        <w:t>Доставка на питейна вода</w:t>
      </w:r>
      <w:bookmarkEnd w:id="144"/>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59E9B279" w14:textId="77777777" w:rsidTr="009B2B9B">
        <w:trPr>
          <w:trHeight w:val="20"/>
          <w:tblHeader/>
        </w:trPr>
        <w:tc>
          <w:tcPr>
            <w:tcW w:w="3842" w:type="pct"/>
          </w:tcPr>
          <w:p w14:paraId="7B5BDAFD" w14:textId="77777777" w:rsidR="00733B85" w:rsidRPr="00767CC4" w:rsidRDefault="00733B85" w:rsidP="00A15A64">
            <w:pPr>
              <w:jc w:val="center"/>
              <w:rPr>
                <w:rFonts w:ascii="Times New Roman" w:hAnsi="Times New Roman" w:cs="Times New Roman"/>
                <w:b/>
                <w:sz w:val="20"/>
                <w:szCs w:val="20"/>
              </w:rPr>
            </w:pPr>
            <w:r w:rsidRPr="00767CC4">
              <w:rPr>
                <w:rFonts w:ascii="Times New Roman" w:hAnsi="Times New Roman" w:cs="Times New Roman"/>
                <w:b/>
                <w:sz w:val="20"/>
                <w:szCs w:val="20"/>
              </w:rPr>
              <w:lastRenderedPageBreak/>
              <w:t>Година</w:t>
            </w:r>
          </w:p>
        </w:tc>
        <w:tc>
          <w:tcPr>
            <w:tcW w:w="1158" w:type="pct"/>
          </w:tcPr>
          <w:p w14:paraId="0DED0BC8" w14:textId="3576A098" w:rsidR="00733B85" w:rsidRPr="00767CC4" w:rsidRDefault="00733B85" w:rsidP="00A15A64">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1C6C76" w:rsidRPr="00767CC4">
              <w:rPr>
                <w:rFonts w:ascii="Times New Roman" w:hAnsi="Times New Roman" w:cs="Times New Roman"/>
                <w:b/>
                <w:sz w:val="20"/>
                <w:szCs w:val="20"/>
              </w:rPr>
              <w:t>4</w:t>
            </w:r>
          </w:p>
        </w:tc>
      </w:tr>
      <w:tr w:rsidR="00733B85" w:rsidRPr="00767CC4" w14:paraId="4CE46DB4" w14:textId="77777777" w:rsidTr="009B2B9B">
        <w:trPr>
          <w:trHeight w:val="20"/>
        </w:trPr>
        <w:tc>
          <w:tcPr>
            <w:tcW w:w="3842" w:type="pct"/>
          </w:tcPr>
          <w:p w14:paraId="7570BC59" w14:textId="77777777" w:rsidR="00733B85" w:rsidRPr="00767CC4" w:rsidRDefault="00733B85" w:rsidP="00A15A64">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00F68DDC" w14:textId="77777777" w:rsidR="00733B85" w:rsidRPr="00767CC4" w:rsidRDefault="00733B85" w:rsidP="00A15A64">
            <w:pPr>
              <w:jc w:val="center"/>
              <w:rPr>
                <w:rFonts w:ascii="Times New Roman" w:hAnsi="Times New Roman" w:cs="Times New Roman"/>
                <w:sz w:val="20"/>
                <w:szCs w:val="20"/>
              </w:rPr>
            </w:pPr>
          </w:p>
          <w:p w14:paraId="0DACD737" w14:textId="7DB0025D" w:rsidR="00733B85" w:rsidRPr="00767CC4" w:rsidRDefault="001C6C76" w:rsidP="00A15A64">
            <w:pPr>
              <w:jc w:val="center"/>
              <w:rPr>
                <w:rFonts w:ascii="Times New Roman" w:hAnsi="Times New Roman" w:cs="Times New Roman"/>
                <w:sz w:val="20"/>
                <w:szCs w:val="20"/>
              </w:rPr>
            </w:pPr>
            <w:r w:rsidRPr="00767CC4">
              <w:rPr>
                <w:rFonts w:ascii="Times New Roman" w:hAnsi="Times New Roman" w:cs="Times New Roman"/>
                <w:sz w:val="20"/>
                <w:szCs w:val="20"/>
              </w:rPr>
              <w:t>96 499</w:t>
            </w:r>
          </w:p>
          <w:p w14:paraId="3AC9057D" w14:textId="77777777" w:rsidR="00733B85" w:rsidRPr="00767CC4" w:rsidRDefault="00733B85" w:rsidP="00A15A64">
            <w:pPr>
              <w:jc w:val="center"/>
              <w:rPr>
                <w:rFonts w:ascii="Times New Roman" w:hAnsi="Times New Roman" w:cs="Times New Roman"/>
                <w:sz w:val="20"/>
                <w:szCs w:val="20"/>
              </w:rPr>
            </w:pPr>
          </w:p>
        </w:tc>
      </w:tr>
      <w:tr w:rsidR="00733B85" w:rsidRPr="00767CC4" w14:paraId="091C4623" w14:textId="77777777" w:rsidTr="009B2B9B">
        <w:trPr>
          <w:trHeight w:val="20"/>
        </w:trPr>
        <w:tc>
          <w:tcPr>
            <w:tcW w:w="3842" w:type="pct"/>
          </w:tcPr>
          <w:p w14:paraId="72517A17" w14:textId="77777777" w:rsidR="00733B85" w:rsidRPr="00767CC4" w:rsidRDefault="00733B85" w:rsidP="00A15A64">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3AC5AD2E" w14:textId="1C2066B2" w:rsidR="00733B85" w:rsidRPr="00767CC4" w:rsidRDefault="00733B85" w:rsidP="00A15A64">
            <w:pPr>
              <w:jc w:val="center"/>
              <w:rPr>
                <w:rFonts w:ascii="Times New Roman" w:hAnsi="Times New Roman" w:cs="Times New Roman"/>
                <w:sz w:val="20"/>
                <w:szCs w:val="20"/>
              </w:rPr>
            </w:pPr>
            <w:r w:rsidRPr="00767CC4">
              <w:rPr>
                <w:rFonts w:ascii="Times New Roman" w:hAnsi="Times New Roman" w:cs="Times New Roman"/>
                <w:sz w:val="20"/>
                <w:szCs w:val="20"/>
              </w:rPr>
              <w:t>83 </w:t>
            </w:r>
            <w:r w:rsidR="001C6C76" w:rsidRPr="00767CC4">
              <w:rPr>
                <w:rFonts w:ascii="Times New Roman" w:hAnsi="Times New Roman" w:cs="Times New Roman"/>
                <w:sz w:val="20"/>
                <w:szCs w:val="20"/>
              </w:rPr>
              <w:t>361</w:t>
            </w:r>
          </w:p>
          <w:p w14:paraId="4C919C0C" w14:textId="77777777" w:rsidR="00733B85" w:rsidRPr="00767CC4" w:rsidRDefault="00733B85" w:rsidP="00A15A64">
            <w:pPr>
              <w:jc w:val="center"/>
              <w:rPr>
                <w:rFonts w:ascii="Times New Roman" w:hAnsi="Times New Roman" w:cs="Times New Roman"/>
                <w:sz w:val="20"/>
                <w:szCs w:val="20"/>
              </w:rPr>
            </w:pPr>
          </w:p>
        </w:tc>
      </w:tr>
      <w:tr w:rsidR="00733B85" w:rsidRPr="00767CC4" w14:paraId="723E7CEC" w14:textId="77777777" w:rsidTr="009B2B9B">
        <w:trPr>
          <w:trHeight w:val="20"/>
        </w:trPr>
        <w:tc>
          <w:tcPr>
            <w:tcW w:w="3842" w:type="pct"/>
          </w:tcPr>
          <w:p w14:paraId="1CBB7506" w14:textId="77777777" w:rsidR="00733B85" w:rsidRPr="00767CC4" w:rsidRDefault="00733B85" w:rsidP="00A15A64">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34FD3DF4" w14:textId="510E8581" w:rsidR="00733B85" w:rsidRPr="00767CC4" w:rsidRDefault="00733B85" w:rsidP="00A15A64">
            <w:pPr>
              <w:jc w:val="center"/>
              <w:rPr>
                <w:rFonts w:ascii="Times New Roman" w:hAnsi="Times New Roman" w:cs="Times New Roman"/>
                <w:sz w:val="20"/>
                <w:szCs w:val="20"/>
              </w:rPr>
            </w:pPr>
            <w:r w:rsidRPr="00767CC4">
              <w:rPr>
                <w:rFonts w:ascii="Times New Roman" w:hAnsi="Times New Roman" w:cs="Times New Roman"/>
                <w:sz w:val="20"/>
                <w:szCs w:val="20"/>
              </w:rPr>
              <w:t>9</w:t>
            </w:r>
            <w:r w:rsidR="001C6C76" w:rsidRPr="00767CC4">
              <w:rPr>
                <w:rFonts w:ascii="Times New Roman" w:hAnsi="Times New Roman" w:cs="Times New Roman"/>
                <w:sz w:val="20"/>
                <w:szCs w:val="20"/>
              </w:rPr>
              <w:t>7</w:t>
            </w:r>
            <w:r w:rsidRPr="00767CC4">
              <w:rPr>
                <w:rFonts w:ascii="Times New Roman" w:hAnsi="Times New Roman" w:cs="Times New Roman"/>
                <w:sz w:val="20"/>
                <w:szCs w:val="20"/>
              </w:rPr>
              <w:t>.</w:t>
            </w:r>
            <w:r w:rsidR="001C6C76" w:rsidRPr="00767CC4">
              <w:rPr>
                <w:rFonts w:ascii="Times New Roman" w:hAnsi="Times New Roman" w:cs="Times New Roman"/>
                <w:sz w:val="20"/>
                <w:szCs w:val="20"/>
              </w:rPr>
              <w:t>42</w:t>
            </w:r>
            <w:r w:rsidRPr="00767CC4">
              <w:rPr>
                <w:rFonts w:ascii="Times New Roman" w:hAnsi="Times New Roman" w:cs="Times New Roman"/>
                <w:sz w:val="20"/>
                <w:szCs w:val="20"/>
              </w:rPr>
              <w:t>%</w:t>
            </w:r>
          </w:p>
        </w:tc>
      </w:tr>
      <w:tr w:rsidR="00733B85" w:rsidRPr="00767CC4" w14:paraId="6647C7D7" w14:textId="77777777" w:rsidTr="009B2B9B">
        <w:trPr>
          <w:trHeight w:val="20"/>
        </w:trPr>
        <w:tc>
          <w:tcPr>
            <w:tcW w:w="3842" w:type="pct"/>
            <w:vAlign w:val="center"/>
          </w:tcPr>
          <w:p w14:paraId="624B6E48" w14:textId="5D279923" w:rsidR="00733B85" w:rsidRPr="00767CC4" w:rsidRDefault="00733B85" w:rsidP="009B2B9B">
            <w:pPr>
              <w:tabs>
                <w:tab w:val="center" w:pos="3646"/>
                <w:tab w:val="left" w:pos="5910"/>
              </w:tabs>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r w:rsidR="00A15A64" w:rsidRPr="00767CC4">
              <w:rPr>
                <w:rFonts w:ascii="Times New Roman" w:hAnsi="Times New Roman" w:cs="Times New Roman"/>
                <w:sz w:val="20"/>
                <w:szCs w:val="20"/>
              </w:rPr>
              <w:t>/)</w:t>
            </w:r>
          </w:p>
        </w:tc>
        <w:tc>
          <w:tcPr>
            <w:tcW w:w="1158" w:type="pct"/>
            <w:vAlign w:val="center"/>
          </w:tcPr>
          <w:p w14:paraId="02D2A670" w14:textId="2D68093B" w:rsidR="00733B85" w:rsidRPr="00767CC4" w:rsidRDefault="001C6C76" w:rsidP="00A15A64">
            <w:pPr>
              <w:jc w:val="center"/>
              <w:rPr>
                <w:rFonts w:ascii="Times New Roman" w:hAnsi="Times New Roman" w:cs="Times New Roman"/>
                <w:bCs/>
                <w:sz w:val="20"/>
                <w:szCs w:val="20"/>
              </w:rPr>
            </w:pPr>
            <w:r w:rsidRPr="00767CC4">
              <w:rPr>
                <w:rFonts w:ascii="Times New Roman" w:hAnsi="Times New Roman" w:cs="Times New Roman"/>
                <w:bCs/>
                <w:sz w:val="20"/>
                <w:szCs w:val="20"/>
              </w:rPr>
              <w:t>4 154 287</w:t>
            </w:r>
          </w:p>
        </w:tc>
      </w:tr>
    </w:tbl>
    <w:p w14:paraId="6ACA62F0" w14:textId="77777777" w:rsidR="00733B85" w:rsidRPr="00767CC4" w:rsidRDefault="00733B85" w:rsidP="00476CFD">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 „Водоснабдяване и канализация” ООД, гр. Монтана експлоатира и поддържа:</w:t>
      </w:r>
    </w:p>
    <w:p w14:paraId="71428E3D"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243 бр. водоизточници (основни и резервни);</w:t>
      </w:r>
    </w:p>
    <w:p w14:paraId="2157C082"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62 водоснабдителни помпени станции (ВСП);</w:t>
      </w:r>
    </w:p>
    <w:p w14:paraId="3E8108ED"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141 резервоари (водоеми);</w:t>
      </w:r>
    </w:p>
    <w:p w14:paraId="774053CC" w14:textId="3AD18E94"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1 8</w:t>
      </w:r>
      <w:r w:rsidR="001C6C76" w:rsidRPr="00767CC4">
        <w:rPr>
          <w:rFonts w:ascii="Times New Roman" w:hAnsi="Times New Roman" w:cs="Times New Roman"/>
          <w:sz w:val="24"/>
          <w:szCs w:val="24"/>
        </w:rPr>
        <w:t>58</w:t>
      </w:r>
      <w:r w:rsidRPr="00767CC4">
        <w:rPr>
          <w:rFonts w:ascii="Times New Roman" w:hAnsi="Times New Roman" w:cs="Times New Roman"/>
          <w:sz w:val="24"/>
          <w:szCs w:val="24"/>
        </w:rPr>
        <w:t xml:space="preserve"> км обща дължина на довеждащите водопроводи и разпределителната водопроводна мрежа. </w:t>
      </w:r>
    </w:p>
    <w:p w14:paraId="79DBA1EE" w14:textId="25CBD51B"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57 </w:t>
      </w:r>
      <w:r w:rsidR="001C6C76" w:rsidRPr="00767CC4">
        <w:rPr>
          <w:rFonts w:ascii="Times New Roman" w:hAnsi="Times New Roman" w:cs="Times New Roman"/>
          <w:sz w:val="24"/>
          <w:szCs w:val="24"/>
        </w:rPr>
        <w:t>693</w:t>
      </w:r>
      <w:r w:rsidRPr="00767CC4">
        <w:rPr>
          <w:rFonts w:ascii="Times New Roman" w:hAnsi="Times New Roman" w:cs="Times New Roman"/>
          <w:sz w:val="24"/>
          <w:szCs w:val="24"/>
        </w:rPr>
        <w:t xml:space="preserve"> бр. изградени сградни водопроводни отклонения;</w:t>
      </w:r>
    </w:p>
    <w:p w14:paraId="79E02C28"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 брой пречиствателни станции за питейни води (ПСПВ) – ПСПВ „Слатина“ при хидровъзел Среченска бара.</w:t>
      </w:r>
    </w:p>
    <w:p w14:paraId="56A9FD82" w14:textId="77777777" w:rsidR="00733B85" w:rsidRPr="00767CC4" w:rsidRDefault="00733B85" w:rsidP="0025211E">
      <w:pPr>
        <w:pStyle w:val="Heading3"/>
      </w:pPr>
      <w:bookmarkStart w:id="145" w:name="_Toc209599562"/>
      <w:r w:rsidRPr="00767CC4">
        <w:t>Показатели за качество и ефективност на услугите</w:t>
      </w:r>
      <w:bookmarkEnd w:id="145"/>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5"/>
        <w:gridCol w:w="3603"/>
        <w:gridCol w:w="1515"/>
        <w:gridCol w:w="1515"/>
        <w:gridCol w:w="1515"/>
      </w:tblGrid>
      <w:tr w:rsidR="00733B85" w:rsidRPr="00767CC4" w14:paraId="26A5C216" w14:textId="77777777" w:rsidTr="00937CA7">
        <w:trPr>
          <w:trHeight w:val="20"/>
          <w:tblHeader/>
        </w:trPr>
        <w:tc>
          <w:tcPr>
            <w:tcW w:w="274" w:type="pct"/>
            <w:noWrap/>
            <w:vAlign w:val="center"/>
            <w:hideMark/>
          </w:tcPr>
          <w:p w14:paraId="526F4ABA"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1292ADFF"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1896" w:type="pct"/>
            <w:noWrap/>
            <w:vAlign w:val="center"/>
            <w:hideMark/>
          </w:tcPr>
          <w:p w14:paraId="2029BCBF"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98" w:type="pct"/>
            <w:vAlign w:val="center"/>
            <w:hideMark/>
          </w:tcPr>
          <w:p w14:paraId="7C3AAC32"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98" w:type="pct"/>
            <w:vAlign w:val="center"/>
          </w:tcPr>
          <w:p w14:paraId="71ECFEEF" w14:textId="56269E1B"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3628F2" w:rsidRPr="00767CC4">
              <w:rPr>
                <w:rFonts w:ascii="Times New Roman" w:hAnsi="Times New Roman" w:cs="Times New Roman"/>
                <w:b/>
                <w:bCs/>
                <w:sz w:val="20"/>
                <w:szCs w:val="20"/>
              </w:rPr>
              <w:t>4</w:t>
            </w:r>
          </w:p>
        </w:tc>
        <w:tc>
          <w:tcPr>
            <w:tcW w:w="798" w:type="pct"/>
            <w:vAlign w:val="center"/>
            <w:hideMark/>
          </w:tcPr>
          <w:p w14:paraId="2BFD11EF" w14:textId="7A58FB52"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3628F2" w:rsidRPr="00767CC4">
              <w:rPr>
                <w:rFonts w:ascii="Times New Roman" w:hAnsi="Times New Roman" w:cs="Times New Roman"/>
                <w:b/>
                <w:bCs/>
                <w:sz w:val="20"/>
                <w:szCs w:val="20"/>
              </w:rPr>
              <w:t>5</w:t>
            </w:r>
          </w:p>
        </w:tc>
      </w:tr>
      <w:tr w:rsidR="003628F2" w:rsidRPr="00767CC4" w14:paraId="5075CA7F" w14:textId="77777777" w:rsidTr="00937CA7">
        <w:trPr>
          <w:trHeight w:val="20"/>
        </w:trPr>
        <w:tc>
          <w:tcPr>
            <w:tcW w:w="274" w:type="pct"/>
            <w:noWrap/>
            <w:vAlign w:val="center"/>
          </w:tcPr>
          <w:p w14:paraId="40138BAD"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48E242D7"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1896" w:type="pct"/>
            <w:vAlign w:val="center"/>
            <w:hideMark/>
          </w:tcPr>
          <w:p w14:paraId="2B2B0786"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98" w:type="pct"/>
            <w:vAlign w:val="center"/>
            <w:hideMark/>
          </w:tcPr>
          <w:p w14:paraId="2CCC7C38"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3BC63055" w14:textId="16380AE9"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98" w:type="pct"/>
            <w:noWrap/>
            <w:vAlign w:val="center"/>
          </w:tcPr>
          <w:p w14:paraId="3D390B5D" w14:textId="0DB86BC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98,99%</w:t>
            </w:r>
          </w:p>
        </w:tc>
      </w:tr>
      <w:tr w:rsidR="003628F2" w:rsidRPr="00767CC4" w14:paraId="110AE59D" w14:textId="77777777" w:rsidTr="00937CA7">
        <w:trPr>
          <w:trHeight w:val="20"/>
        </w:trPr>
        <w:tc>
          <w:tcPr>
            <w:tcW w:w="274" w:type="pct"/>
            <w:noWrap/>
            <w:vAlign w:val="center"/>
          </w:tcPr>
          <w:p w14:paraId="51E65090"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0BAD89C5"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1896" w:type="pct"/>
            <w:vAlign w:val="center"/>
            <w:hideMark/>
          </w:tcPr>
          <w:p w14:paraId="1B8AFBCC"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98" w:type="pct"/>
            <w:vAlign w:val="center"/>
            <w:hideMark/>
          </w:tcPr>
          <w:p w14:paraId="3DEA818C"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6878B9CA" w14:textId="7F074F1A"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99,88%</w:t>
            </w:r>
          </w:p>
        </w:tc>
        <w:tc>
          <w:tcPr>
            <w:tcW w:w="798" w:type="pct"/>
            <w:noWrap/>
            <w:vAlign w:val="center"/>
          </w:tcPr>
          <w:p w14:paraId="7A7C63BB" w14:textId="770B6CEF"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97,99%</w:t>
            </w:r>
          </w:p>
        </w:tc>
      </w:tr>
      <w:tr w:rsidR="003628F2" w:rsidRPr="00767CC4" w14:paraId="16DC385C" w14:textId="77777777" w:rsidTr="00937CA7">
        <w:trPr>
          <w:trHeight w:val="20"/>
        </w:trPr>
        <w:tc>
          <w:tcPr>
            <w:tcW w:w="274" w:type="pct"/>
            <w:noWrap/>
            <w:vAlign w:val="center"/>
          </w:tcPr>
          <w:p w14:paraId="6A176211"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1E1A228F"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1896" w:type="pct"/>
            <w:vAlign w:val="center"/>
            <w:hideMark/>
          </w:tcPr>
          <w:p w14:paraId="6BAC8F81"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98" w:type="pct"/>
            <w:vAlign w:val="center"/>
            <w:hideMark/>
          </w:tcPr>
          <w:p w14:paraId="560A339C"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606AC94D" w14:textId="56729D11"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98" w:type="pct"/>
            <w:noWrap/>
            <w:vAlign w:val="center"/>
          </w:tcPr>
          <w:p w14:paraId="7BB982CF" w14:textId="0C5EFD25"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3628F2" w:rsidRPr="00767CC4" w14:paraId="4F656B3D" w14:textId="77777777" w:rsidTr="00937CA7">
        <w:trPr>
          <w:trHeight w:val="20"/>
        </w:trPr>
        <w:tc>
          <w:tcPr>
            <w:tcW w:w="274" w:type="pct"/>
            <w:noWrap/>
            <w:vAlign w:val="center"/>
          </w:tcPr>
          <w:p w14:paraId="196AF053"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36925DE5"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1896" w:type="pct"/>
            <w:vAlign w:val="center"/>
            <w:hideMark/>
          </w:tcPr>
          <w:p w14:paraId="2828E772"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98" w:type="pct"/>
            <w:vAlign w:val="center"/>
            <w:hideMark/>
          </w:tcPr>
          <w:p w14:paraId="4443BE4E"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98" w:type="pct"/>
            <w:vAlign w:val="center"/>
          </w:tcPr>
          <w:p w14:paraId="75E89185" w14:textId="06008280"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12,559</w:t>
            </w:r>
          </w:p>
        </w:tc>
        <w:tc>
          <w:tcPr>
            <w:tcW w:w="798" w:type="pct"/>
            <w:noWrap/>
            <w:vAlign w:val="center"/>
          </w:tcPr>
          <w:p w14:paraId="76239DB0" w14:textId="332232B5"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15,971</w:t>
            </w:r>
          </w:p>
        </w:tc>
      </w:tr>
      <w:tr w:rsidR="003628F2" w:rsidRPr="00767CC4" w14:paraId="281B8263" w14:textId="77777777" w:rsidTr="00937CA7">
        <w:trPr>
          <w:trHeight w:val="20"/>
        </w:trPr>
        <w:tc>
          <w:tcPr>
            <w:tcW w:w="274" w:type="pct"/>
            <w:noWrap/>
            <w:vAlign w:val="center"/>
          </w:tcPr>
          <w:p w14:paraId="00CFD835"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40A622F3"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1896" w:type="pct"/>
            <w:vAlign w:val="center"/>
            <w:hideMark/>
          </w:tcPr>
          <w:p w14:paraId="409798DF"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98" w:type="pct"/>
            <w:vAlign w:val="center"/>
            <w:hideMark/>
          </w:tcPr>
          <w:p w14:paraId="12D08B17"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98" w:type="pct"/>
            <w:vAlign w:val="center"/>
          </w:tcPr>
          <w:p w14:paraId="6574B04B" w14:textId="5C9B1C80"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21,26</w:t>
            </w:r>
          </w:p>
        </w:tc>
        <w:tc>
          <w:tcPr>
            <w:tcW w:w="798" w:type="pct"/>
            <w:noWrap/>
            <w:vAlign w:val="center"/>
          </w:tcPr>
          <w:p w14:paraId="489C1D44" w14:textId="4200216C"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19,33</w:t>
            </w:r>
          </w:p>
        </w:tc>
      </w:tr>
      <w:tr w:rsidR="003628F2" w:rsidRPr="00767CC4" w14:paraId="0A357D6C" w14:textId="77777777" w:rsidTr="00937CA7">
        <w:trPr>
          <w:trHeight w:val="20"/>
        </w:trPr>
        <w:tc>
          <w:tcPr>
            <w:tcW w:w="274" w:type="pct"/>
            <w:noWrap/>
            <w:vAlign w:val="center"/>
          </w:tcPr>
          <w:p w14:paraId="4265CAC9"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56214B0C"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1896" w:type="pct"/>
            <w:vAlign w:val="center"/>
            <w:hideMark/>
          </w:tcPr>
          <w:p w14:paraId="5648F6E1"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98" w:type="pct"/>
            <w:vAlign w:val="center"/>
            <w:hideMark/>
          </w:tcPr>
          <w:p w14:paraId="483408AE"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0F3DC71E" w14:textId="45A13696"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77,63%</w:t>
            </w:r>
          </w:p>
        </w:tc>
        <w:tc>
          <w:tcPr>
            <w:tcW w:w="798" w:type="pct"/>
            <w:noWrap/>
            <w:vAlign w:val="center"/>
          </w:tcPr>
          <w:p w14:paraId="500C7D73" w14:textId="1A0EF3A5"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75,81%</w:t>
            </w:r>
          </w:p>
        </w:tc>
      </w:tr>
      <w:tr w:rsidR="003628F2" w:rsidRPr="00767CC4" w14:paraId="5CDC8007" w14:textId="77777777" w:rsidTr="00937CA7">
        <w:trPr>
          <w:trHeight w:val="20"/>
        </w:trPr>
        <w:tc>
          <w:tcPr>
            <w:tcW w:w="274" w:type="pct"/>
            <w:noWrap/>
            <w:vAlign w:val="center"/>
          </w:tcPr>
          <w:p w14:paraId="41194724"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01CAFEAF"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1896" w:type="pct"/>
            <w:vAlign w:val="center"/>
            <w:hideMark/>
          </w:tcPr>
          <w:p w14:paraId="63992171"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98" w:type="pct"/>
            <w:vAlign w:val="center"/>
            <w:hideMark/>
          </w:tcPr>
          <w:p w14:paraId="04A4C9CB"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98" w:type="pct"/>
            <w:vAlign w:val="center"/>
          </w:tcPr>
          <w:p w14:paraId="40DE1DC7" w14:textId="54B7FB66"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86,34</w:t>
            </w:r>
          </w:p>
        </w:tc>
        <w:tc>
          <w:tcPr>
            <w:tcW w:w="798" w:type="pct"/>
            <w:noWrap/>
            <w:vAlign w:val="center"/>
          </w:tcPr>
          <w:p w14:paraId="24293B81" w14:textId="4AA5B863"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75,84</w:t>
            </w:r>
          </w:p>
        </w:tc>
      </w:tr>
      <w:tr w:rsidR="003628F2" w:rsidRPr="00767CC4" w14:paraId="1E742BA0" w14:textId="77777777" w:rsidTr="00937CA7">
        <w:trPr>
          <w:trHeight w:val="20"/>
        </w:trPr>
        <w:tc>
          <w:tcPr>
            <w:tcW w:w="274" w:type="pct"/>
            <w:noWrap/>
            <w:vAlign w:val="center"/>
          </w:tcPr>
          <w:p w14:paraId="12288747"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37DA7680"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1896" w:type="pct"/>
            <w:vAlign w:val="center"/>
            <w:hideMark/>
          </w:tcPr>
          <w:p w14:paraId="5300DFD2"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98" w:type="pct"/>
            <w:vAlign w:val="center"/>
            <w:hideMark/>
          </w:tcPr>
          <w:p w14:paraId="63975487"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3F92A5B2" w14:textId="313448E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0,91%</w:t>
            </w:r>
          </w:p>
        </w:tc>
        <w:tc>
          <w:tcPr>
            <w:tcW w:w="798" w:type="pct"/>
            <w:noWrap/>
            <w:vAlign w:val="center"/>
          </w:tcPr>
          <w:p w14:paraId="77EB71A8" w14:textId="529F97B0"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15,32%</w:t>
            </w:r>
          </w:p>
        </w:tc>
      </w:tr>
      <w:tr w:rsidR="003628F2" w:rsidRPr="00767CC4" w14:paraId="6A17B189" w14:textId="77777777" w:rsidTr="00937CA7">
        <w:trPr>
          <w:trHeight w:val="20"/>
        </w:trPr>
        <w:tc>
          <w:tcPr>
            <w:tcW w:w="274" w:type="pct"/>
            <w:noWrap/>
            <w:vAlign w:val="center"/>
          </w:tcPr>
          <w:p w14:paraId="298805E5" w14:textId="7860F595" w:rsidR="003628F2" w:rsidRPr="00767CC4" w:rsidRDefault="00185519"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6256F0B7"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1896" w:type="pct"/>
            <w:vAlign w:val="center"/>
            <w:hideMark/>
          </w:tcPr>
          <w:p w14:paraId="3C5D841B"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98" w:type="pct"/>
            <w:vAlign w:val="center"/>
            <w:hideMark/>
          </w:tcPr>
          <w:p w14:paraId="6AA1E1AA"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98" w:type="pct"/>
            <w:vAlign w:val="center"/>
          </w:tcPr>
          <w:p w14:paraId="5F5B1923" w14:textId="64B95960"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0,565</w:t>
            </w:r>
          </w:p>
        </w:tc>
        <w:tc>
          <w:tcPr>
            <w:tcW w:w="798" w:type="pct"/>
            <w:noWrap/>
            <w:vAlign w:val="center"/>
          </w:tcPr>
          <w:p w14:paraId="44E04083" w14:textId="72286A1A"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0,525</w:t>
            </w:r>
          </w:p>
        </w:tc>
      </w:tr>
      <w:tr w:rsidR="003628F2" w:rsidRPr="00767CC4" w14:paraId="3634769C" w14:textId="77777777" w:rsidTr="00937CA7">
        <w:trPr>
          <w:trHeight w:val="20"/>
        </w:trPr>
        <w:tc>
          <w:tcPr>
            <w:tcW w:w="274" w:type="pct"/>
            <w:noWrap/>
            <w:vAlign w:val="center"/>
          </w:tcPr>
          <w:p w14:paraId="7B1987BC" w14:textId="178B4519"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85519" w:rsidRPr="00767CC4">
              <w:rPr>
                <w:rFonts w:ascii="Times New Roman" w:hAnsi="Times New Roman" w:cs="Times New Roman"/>
                <w:sz w:val="20"/>
                <w:szCs w:val="20"/>
              </w:rPr>
              <w:t>0</w:t>
            </w:r>
          </w:p>
        </w:tc>
        <w:tc>
          <w:tcPr>
            <w:tcW w:w="434" w:type="pct"/>
            <w:noWrap/>
            <w:vAlign w:val="center"/>
            <w:hideMark/>
          </w:tcPr>
          <w:p w14:paraId="1D79339B"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1896" w:type="pct"/>
            <w:vAlign w:val="center"/>
            <w:hideMark/>
          </w:tcPr>
          <w:p w14:paraId="4DBD81F9"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98" w:type="pct"/>
            <w:vAlign w:val="center"/>
            <w:hideMark/>
          </w:tcPr>
          <w:p w14:paraId="7A2FFDED"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1E2D7073" w14:textId="78A7816A"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0,63%</w:t>
            </w:r>
          </w:p>
        </w:tc>
        <w:tc>
          <w:tcPr>
            <w:tcW w:w="798" w:type="pct"/>
            <w:noWrap/>
            <w:vAlign w:val="center"/>
          </w:tcPr>
          <w:p w14:paraId="503FAF49" w14:textId="69EFD6BE"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0,65%</w:t>
            </w:r>
          </w:p>
        </w:tc>
      </w:tr>
      <w:tr w:rsidR="003628F2" w:rsidRPr="00767CC4" w14:paraId="2EADDD0A" w14:textId="77777777" w:rsidTr="00937CA7">
        <w:trPr>
          <w:trHeight w:val="20"/>
        </w:trPr>
        <w:tc>
          <w:tcPr>
            <w:tcW w:w="274" w:type="pct"/>
            <w:noWrap/>
            <w:vAlign w:val="center"/>
          </w:tcPr>
          <w:p w14:paraId="15B71884" w14:textId="2A54B67E"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85519" w:rsidRPr="00767CC4">
              <w:rPr>
                <w:rFonts w:ascii="Times New Roman" w:hAnsi="Times New Roman" w:cs="Times New Roman"/>
                <w:sz w:val="20"/>
                <w:szCs w:val="20"/>
              </w:rPr>
              <w:t>1</w:t>
            </w:r>
          </w:p>
        </w:tc>
        <w:tc>
          <w:tcPr>
            <w:tcW w:w="434" w:type="pct"/>
            <w:noWrap/>
            <w:vAlign w:val="center"/>
            <w:hideMark/>
          </w:tcPr>
          <w:p w14:paraId="2C342B43"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1896" w:type="pct"/>
            <w:vAlign w:val="center"/>
            <w:hideMark/>
          </w:tcPr>
          <w:p w14:paraId="686C82BA"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98" w:type="pct"/>
            <w:vAlign w:val="center"/>
            <w:hideMark/>
          </w:tcPr>
          <w:p w14:paraId="25E00E29"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1F8C06A6" w14:textId="4D1CC5B4"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3,18%</w:t>
            </w:r>
          </w:p>
        </w:tc>
        <w:tc>
          <w:tcPr>
            <w:tcW w:w="798" w:type="pct"/>
            <w:noWrap/>
            <w:vAlign w:val="center"/>
          </w:tcPr>
          <w:p w14:paraId="59E7DA48" w14:textId="310E1E0D"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1,14%</w:t>
            </w:r>
          </w:p>
        </w:tc>
      </w:tr>
      <w:tr w:rsidR="003628F2" w:rsidRPr="00767CC4" w14:paraId="40168B80" w14:textId="77777777" w:rsidTr="00937CA7">
        <w:trPr>
          <w:trHeight w:val="20"/>
        </w:trPr>
        <w:tc>
          <w:tcPr>
            <w:tcW w:w="274" w:type="pct"/>
            <w:noWrap/>
            <w:vAlign w:val="center"/>
          </w:tcPr>
          <w:p w14:paraId="5F059D26" w14:textId="3B9ED599"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85519" w:rsidRPr="00767CC4">
              <w:rPr>
                <w:rFonts w:ascii="Times New Roman" w:hAnsi="Times New Roman" w:cs="Times New Roman"/>
                <w:sz w:val="20"/>
                <w:szCs w:val="20"/>
              </w:rPr>
              <w:t>2</w:t>
            </w:r>
          </w:p>
        </w:tc>
        <w:tc>
          <w:tcPr>
            <w:tcW w:w="434" w:type="pct"/>
            <w:noWrap/>
            <w:vAlign w:val="center"/>
            <w:hideMark/>
          </w:tcPr>
          <w:p w14:paraId="756AB6CF"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1896" w:type="pct"/>
            <w:vAlign w:val="center"/>
            <w:hideMark/>
          </w:tcPr>
          <w:p w14:paraId="19F414A5"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98" w:type="pct"/>
            <w:vAlign w:val="center"/>
            <w:hideMark/>
          </w:tcPr>
          <w:p w14:paraId="43C8B1B8"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98" w:type="pct"/>
            <w:vAlign w:val="center"/>
          </w:tcPr>
          <w:p w14:paraId="0556A708" w14:textId="63D97084"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1,17</w:t>
            </w:r>
          </w:p>
        </w:tc>
        <w:tc>
          <w:tcPr>
            <w:tcW w:w="798" w:type="pct"/>
            <w:noWrap/>
            <w:vAlign w:val="center"/>
          </w:tcPr>
          <w:p w14:paraId="68528072" w14:textId="05A3A933"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1,07</w:t>
            </w:r>
          </w:p>
        </w:tc>
      </w:tr>
      <w:tr w:rsidR="003628F2" w:rsidRPr="00767CC4" w14:paraId="72549302" w14:textId="77777777" w:rsidTr="00937CA7">
        <w:trPr>
          <w:trHeight w:val="20"/>
        </w:trPr>
        <w:tc>
          <w:tcPr>
            <w:tcW w:w="274" w:type="pct"/>
            <w:noWrap/>
            <w:vAlign w:val="center"/>
          </w:tcPr>
          <w:p w14:paraId="51F8D9E1" w14:textId="0999D15E" w:rsidR="003628F2" w:rsidRPr="00767CC4" w:rsidRDefault="00185519"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52CB6E98"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1896" w:type="pct"/>
            <w:vAlign w:val="center"/>
            <w:hideMark/>
          </w:tcPr>
          <w:p w14:paraId="615E9F99"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98" w:type="pct"/>
            <w:vAlign w:val="center"/>
            <w:hideMark/>
          </w:tcPr>
          <w:p w14:paraId="061D9D62"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392B6230" w14:textId="080CD863"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6,40%</w:t>
            </w:r>
          </w:p>
        </w:tc>
        <w:tc>
          <w:tcPr>
            <w:tcW w:w="798" w:type="pct"/>
            <w:noWrap/>
            <w:vAlign w:val="center"/>
          </w:tcPr>
          <w:p w14:paraId="50629E02" w14:textId="7547DD22"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7,13%</w:t>
            </w:r>
          </w:p>
        </w:tc>
      </w:tr>
      <w:tr w:rsidR="003628F2" w:rsidRPr="00767CC4" w14:paraId="0B048BC4" w14:textId="77777777" w:rsidTr="00937CA7">
        <w:trPr>
          <w:trHeight w:val="20"/>
        </w:trPr>
        <w:tc>
          <w:tcPr>
            <w:tcW w:w="274" w:type="pct"/>
            <w:noWrap/>
            <w:vAlign w:val="center"/>
          </w:tcPr>
          <w:p w14:paraId="31989D3A" w14:textId="4E0A45FA" w:rsidR="003628F2" w:rsidRPr="00767CC4" w:rsidRDefault="00185519"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46D48A52"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1896" w:type="pct"/>
            <w:vAlign w:val="center"/>
            <w:hideMark/>
          </w:tcPr>
          <w:p w14:paraId="62CB33DE"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98" w:type="pct"/>
            <w:vAlign w:val="center"/>
            <w:hideMark/>
          </w:tcPr>
          <w:p w14:paraId="2891C1D0"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7AC50D32" w14:textId="6FD5F048"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23,22%</w:t>
            </w:r>
          </w:p>
        </w:tc>
        <w:tc>
          <w:tcPr>
            <w:tcW w:w="798" w:type="pct"/>
            <w:noWrap/>
            <w:vAlign w:val="center"/>
          </w:tcPr>
          <w:p w14:paraId="74981FB0" w14:textId="60FB5903"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56,08%</w:t>
            </w:r>
          </w:p>
        </w:tc>
      </w:tr>
      <w:tr w:rsidR="003628F2" w:rsidRPr="00767CC4" w14:paraId="08EFFBB6" w14:textId="77777777" w:rsidTr="00937CA7">
        <w:trPr>
          <w:trHeight w:val="20"/>
        </w:trPr>
        <w:tc>
          <w:tcPr>
            <w:tcW w:w="274" w:type="pct"/>
            <w:noWrap/>
            <w:vAlign w:val="center"/>
          </w:tcPr>
          <w:p w14:paraId="4872962D" w14:textId="7B5FC7E5" w:rsidR="003628F2" w:rsidRPr="00767CC4" w:rsidRDefault="00185519"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6EF80A1F"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1896" w:type="pct"/>
            <w:vAlign w:val="center"/>
            <w:hideMark/>
          </w:tcPr>
          <w:p w14:paraId="3CA935EE"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98" w:type="pct"/>
            <w:vAlign w:val="center"/>
            <w:hideMark/>
          </w:tcPr>
          <w:p w14:paraId="4286D03D"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48EF99C3" w14:textId="7D6FDB56"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98" w:type="pct"/>
            <w:noWrap/>
            <w:vAlign w:val="center"/>
          </w:tcPr>
          <w:p w14:paraId="2AEAB35F" w14:textId="2592A514"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3628F2" w:rsidRPr="00767CC4" w14:paraId="1F331151" w14:textId="77777777" w:rsidTr="00937CA7">
        <w:trPr>
          <w:trHeight w:val="20"/>
        </w:trPr>
        <w:tc>
          <w:tcPr>
            <w:tcW w:w="274" w:type="pct"/>
            <w:noWrap/>
            <w:vAlign w:val="center"/>
          </w:tcPr>
          <w:p w14:paraId="7998316E" w14:textId="359B2C75" w:rsidR="003628F2" w:rsidRPr="00767CC4" w:rsidRDefault="00185519"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16</w:t>
            </w:r>
          </w:p>
        </w:tc>
        <w:tc>
          <w:tcPr>
            <w:tcW w:w="434" w:type="pct"/>
            <w:noWrap/>
            <w:vAlign w:val="center"/>
            <w:hideMark/>
          </w:tcPr>
          <w:p w14:paraId="5EAD51A1"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1896" w:type="pct"/>
            <w:vAlign w:val="center"/>
            <w:hideMark/>
          </w:tcPr>
          <w:p w14:paraId="3A217351"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98" w:type="pct"/>
            <w:vAlign w:val="center"/>
            <w:hideMark/>
          </w:tcPr>
          <w:p w14:paraId="3051BE7F" w14:textId="77777777"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4B05E055" w14:textId="473E62B6"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98" w:type="pct"/>
            <w:noWrap/>
            <w:vAlign w:val="center"/>
          </w:tcPr>
          <w:p w14:paraId="3B7C00AF" w14:textId="05D3B3B4" w:rsidR="003628F2" w:rsidRPr="00767CC4" w:rsidRDefault="003628F2"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02D1E1B8" w14:textId="77777777" w:rsidR="00733B85" w:rsidRPr="00767CC4" w:rsidRDefault="00733B85" w:rsidP="0025211E">
      <w:pPr>
        <w:pStyle w:val="Heading3"/>
      </w:pPr>
      <w:bookmarkStart w:id="146" w:name="_Toc209599563"/>
      <w:r w:rsidRPr="00767CC4">
        <w:t>Изпълнение на инвестиционна програма</w:t>
      </w:r>
      <w:bookmarkEnd w:id="146"/>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6C3FF7" w:rsidRPr="00767CC4" w14:paraId="78AAEC38" w14:textId="77777777" w:rsidTr="009B2B9B">
        <w:trPr>
          <w:tblHeader/>
        </w:trPr>
        <w:tc>
          <w:tcPr>
            <w:tcW w:w="2500" w:type="pct"/>
            <w:vAlign w:val="center"/>
          </w:tcPr>
          <w:p w14:paraId="48CCF396" w14:textId="77777777" w:rsidR="00733B85" w:rsidRPr="00767CC4" w:rsidRDefault="00733B85" w:rsidP="00733B85">
            <w:pPr>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Реализирани инвестиции</w:t>
            </w:r>
          </w:p>
        </w:tc>
        <w:tc>
          <w:tcPr>
            <w:tcW w:w="2500" w:type="pct"/>
            <w:vAlign w:val="center"/>
          </w:tcPr>
          <w:p w14:paraId="79A98D9E" w14:textId="4C1E9F7A" w:rsidR="00733B85" w:rsidRPr="00767CC4" w:rsidRDefault="00733B85" w:rsidP="00733B85">
            <w:pPr>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Обща стойност за 202</w:t>
            </w:r>
            <w:r w:rsidR="006C3FF7" w:rsidRPr="00767CC4">
              <w:rPr>
                <w:rFonts w:ascii="Times New Roman" w:hAnsi="Times New Roman" w:cs="Times New Roman"/>
                <w:b/>
                <w:color w:val="000000" w:themeColor="text1"/>
                <w:sz w:val="20"/>
                <w:szCs w:val="20"/>
              </w:rPr>
              <w:t>4</w:t>
            </w:r>
            <w:r w:rsidRPr="00767CC4">
              <w:rPr>
                <w:rFonts w:ascii="Times New Roman" w:hAnsi="Times New Roman" w:cs="Times New Roman"/>
                <w:b/>
                <w:color w:val="000000" w:themeColor="text1"/>
                <w:sz w:val="20"/>
                <w:szCs w:val="20"/>
              </w:rPr>
              <w:t>, хил. лв.</w:t>
            </w:r>
          </w:p>
        </w:tc>
      </w:tr>
      <w:tr w:rsidR="008D1AB6" w:rsidRPr="00767CC4" w14:paraId="52853F77" w14:textId="77777777" w:rsidTr="00A15A64">
        <w:tc>
          <w:tcPr>
            <w:tcW w:w="2500" w:type="pct"/>
            <w:vAlign w:val="center"/>
          </w:tcPr>
          <w:p w14:paraId="50350A11" w14:textId="77777777" w:rsidR="008D1AB6" w:rsidRPr="00767CC4" w:rsidRDefault="008D1AB6" w:rsidP="008D1AB6">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Нерегулирана дейност</w:t>
            </w:r>
          </w:p>
        </w:tc>
        <w:tc>
          <w:tcPr>
            <w:tcW w:w="2500" w:type="pct"/>
            <w:vAlign w:val="center"/>
          </w:tcPr>
          <w:p w14:paraId="1DD01368" w14:textId="4F0D7AC3" w:rsidR="008D1AB6" w:rsidRPr="00767CC4" w:rsidRDefault="008D1AB6" w:rsidP="00A15A64">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0</w:t>
            </w:r>
          </w:p>
        </w:tc>
      </w:tr>
      <w:tr w:rsidR="008D1AB6" w:rsidRPr="00767CC4" w14:paraId="7C64560C" w14:textId="77777777" w:rsidTr="00A15A64">
        <w:tc>
          <w:tcPr>
            <w:tcW w:w="2500" w:type="pct"/>
            <w:vAlign w:val="center"/>
          </w:tcPr>
          <w:p w14:paraId="5CE0AB65" w14:textId="77777777" w:rsidR="008D1AB6" w:rsidRPr="00767CC4" w:rsidRDefault="008D1AB6" w:rsidP="008D1AB6">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Инвестиции за регулирана дейност в Собствени активи:</w:t>
            </w:r>
          </w:p>
        </w:tc>
        <w:tc>
          <w:tcPr>
            <w:tcW w:w="2500" w:type="pct"/>
            <w:vAlign w:val="center"/>
          </w:tcPr>
          <w:p w14:paraId="321C2280" w14:textId="532B6308" w:rsidR="008D1AB6" w:rsidRPr="00767CC4" w:rsidRDefault="008D1AB6" w:rsidP="00A15A64">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473</w:t>
            </w:r>
          </w:p>
        </w:tc>
      </w:tr>
      <w:tr w:rsidR="008D1AB6" w:rsidRPr="00767CC4" w14:paraId="35CE7DCA" w14:textId="77777777" w:rsidTr="00A15A64">
        <w:tc>
          <w:tcPr>
            <w:tcW w:w="2500" w:type="pct"/>
            <w:vAlign w:val="center"/>
          </w:tcPr>
          <w:p w14:paraId="30460A7D" w14:textId="77777777" w:rsidR="008D1AB6" w:rsidRPr="00767CC4" w:rsidRDefault="008D1AB6" w:rsidP="008D1AB6">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Инвестиции за регулирана дейност в Публични активи:</w:t>
            </w:r>
          </w:p>
        </w:tc>
        <w:tc>
          <w:tcPr>
            <w:tcW w:w="2500" w:type="pct"/>
            <w:vAlign w:val="center"/>
          </w:tcPr>
          <w:p w14:paraId="0A0D2844" w14:textId="4282FBBA" w:rsidR="008D1AB6" w:rsidRPr="00767CC4" w:rsidRDefault="008D1AB6" w:rsidP="00A15A64">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716</w:t>
            </w:r>
          </w:p>
        </w:tc>
      </w:tr>
      <w:tr w:rsidR="008D1AB6" w:rsidRPr="00767CC4" w14:paraId="00B0E827" w14:textId="77777777" w:rsidTr="00A15A64">
        <w:tc>
          <w:tcPr>
            <w:tcW w:w="2500" w:type="pct"/>
            <w:vAlign w:val="center"/>
          </w:tcPr>
          <w:p w14:paraId="4DBC73FE" w14:textId="77777777" w:rsidR="008D1AB6" w:rsidRPr="00767CC4" w:rsidRDefault="008D1AB6" w:rsidP="008D1AB6">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ОБЩО ИНВЕСТИЦИИ за регулирана дейност:</w:t>
            </w:r>
          </w:p>
        </w:tc>
        <w:tc>
          <w:tcPr>
            <w:tcW w:w="2500" w:type="pct"/>
            <w:vAlign w:val="center"/>
          </w:tcPr>
          <w:p w14:paraId="51BAA74C" w14:textId="35FFF5E6" w:rsidR="008D1AB6" w:rsidRPr="00767CC4" w:rsidRDefault="008D1AB6" w:rsidP="00A15A64">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1 189</w:t>
            </w:r>
          </w:p>
        </w:tc>
      </w:tr>
      <w:tr w:rsidR="008D1AB6" w:rsidRPr="00767CC4" w14:paraId="7CD36889" w14:textId="77777777" w:rsidTr="00A15A64">
        <w:tc>
          <w:tcPr>
            <w:tcW w:w="2500" w:type="pct"/>
            <w:vAlign w:val="center"/>
          </w:tcPr>
          <w:p w14:paraId="1DC6D5F8" w14:textId="77777777" w:rsidR="008D1AB6" w:rsidRPr="00767CC4" w:rsidRDefault="008D1AB6" w:rsidP="008D1AB6">
            <w:pP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ОБЩО ИНВЕСТИЦИИ</w:t>
            </w:r>
          </w:p>
        </w:tc>
        <w:tc>
          <w:tcPr>
            <w:tcW w:w="2500" w:type="pct"/>
            <w:vAlign w:val="center"/>
          </w:tcPr>
          <w:p w14:paraId="700B4E9A" w14:textId="37893E8A" w:rsidR="008D1AB6" w:rsidRPr="00767CC4" w:rsidRDefault="008D1AB6" w:rsidP="00A15A64">
            <w:pPr>
              <w:jc w:val="center"/>
              <w:rPr>
                <w:rFonts w:ascii="Times New Roman" w:hAnsi="Times New Roman" w:cs="Times New Roman"/>
                <w:b/>
                <w:color w:val="000000" w:themeColor="text1"/>
                <w:sz w:val="20"/>
                <w:szCs w:val="20"/>
              </w:rPr>
            </w:pPr>
            <w:r w:rsidRPr="00767CC4">
              <w:rPr>
                <w:rFonts w:ascii="Times New Roman" w:hAnsi="Times New Roman" w:cs="Times New Roman"/>
                <w:sz w:val="20"/>
                <w:szCs w:val="20"/>
              </w:rPr>
              <w:t>1 189</w:t>
            </w:r>
          </w:p>
        </w:tc>
      </w:tr>
    </w:tbl>
    <w:p w14:paraId="4C635C50" w14:textId="77777777" w:rsidR="00147A2B" w:rsidRPr="00767CC4" w:rsidRDefault="00147A2B" w:rsidP="0025211E">
      <w:pPr>
        <w:pStyle w:val="Heading3"/>
      </w:pPr>
      <w:bookmarkStart w:id="147" w:name="_Toc209599564"/>
      <w:r w:rsidRPr="00767CC4">
        <w:t>Анализ и състояние на водоснабдителните системи, които се стопанисват от ВиК оператора</w:t>
      </w:r>
      <w:bookmarkEnd w:id="147"/>
      <w:r w:rsidRPr="00767CC4">
        <w:t xml:space="preserve"> </w:t>
      </w:r>
    </w:p>
    <w:p w14:paraId="1AD93724" w14:textId="035D926F"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w:t>
      </w:r>
      <w:r w:rsidR="004A2526" w:rsidRPr="00767CC4">
        <w:rPr>
          <w:rFonts w:ascii="Times New Roman" w:hAnsi="Times New Roman" w:cs="Times New Roman"/>
          <w:sz w:val="24"/>
          <w:szCs w:val="24"/>
        </w:rPr>
        <w:t xml:space="preserve"> (185</w:t>
      </w:r>
      <w:r w:rsidR="002F4406" w:rsidRPr="00767CC4">
        <w:rPr>
          <w:rFonts w:ascii="Times New Roman" w:hAnsi="Times New Roman" w:cs="Times New Roman"/>
          <w:sz w:val="24"/>
          <w:szCs w:val="24"/>
        </w:rPr>
        <w:t>8</w:t>
      </w:r>
      <w:r w:rsidR="004A2526" w:rsidRPr="00767CC4">
        <w:rPr>
          <w:rFonts w:ascii="Times New Roman" w:hAnsi="Times New Roman" w:cs="Times New Roman"/>
          <w:sz w:val="24"/>
          <w:szCs w:val="24"/>
        </w:rPr>
        <w:t xml:space="preserve"> км общо – довеждащи и разпределителни водопроводи)</w:t>
      </w:r>
      <w:r w:rsidRPr="00767CC4">
        <w:rPr>
          <w:rFonts w:ascii="Times New Roman" w:hAnsi="Times New Roman" w:cs="Times New Roman"/>
          <w:sz w:val="24"/>
          <w:szCs w:val="24"/>
        </w:rPr>
        <w:t>, обслужвана от ВиК оператора, нейната възраст, материали на изграждане (</w:t>
      </w:r>
      <w:r w:rsidR="00032821" w:rsidRPr="00767CC4">
        <w:rPr>
          <w:rFonts w:ascii="Times New Roman" w:hAnsi="Times New Roman" w:cs="Times New Roman"/>
          <w:sz w:val="24"/>
          <w:szCs w:val="24"/>
        </w:rPr>
        <w:t>6</w:t>
      </w:r>
      <w:r w:rsidR="00FB4C5C" w:rsidRPr="00767CC4">
        <w:rPr>
          <w:rFonts w:ascii="Times New Roman" w:hAnsi="Times New Roman" w:cs="Times New Roman"/>
          <w:sz w:val="24"/>
          <w:szCs w:val="24"/>
        </w:rPr>
        <w:t>3</w:t>
      </w:r>
      <w:r w:rsidRPr="00767CC4">
        <w:rPr>
          <w:rFonts w:ascii="Times New Roman" w:hAnsi="Times New Roman" w:cs="Times New Roman"/>
          <w:sz w:val="24"/>
          <w:szCs w:val="24"/>
        </w:rPr>
        <w:t>% етернит) и физическите загуби на вода (</w:t>
      </w:r>
      <w:r w:rsidR="00CB6B56" w:rsidRPr="00767CC4">
        <w:rPr>
          <w:rFonts w:ascii="Times New Roman" w:hAnsi="Times New Roman" w:cs="Times New Roman"/>
          <w:sz w:val="24"/>
          <w:szCs w:val="24"/>
        </w:rPr>
        <w:t>68,4</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2ED5A422" w14:textId="77777777" w:rsidR="00476CFD" w:rsidRPr="00767CC4" w:rsidRDefault="00476CFD" w:rsidP="0025211E">
      <w:pPr>
        <w:pStyle w:val="Heading3"/>
      </w:pPr>
      <w:bookmarkStart w:id="148" w:name="_Toc209599565"/>
      <w:r w:rsidRPr="00767CC4">
        <w:t>Актуално състояние на водоизточниците - основни и резервни</w:t>
      </w:r>
      <w:bookmarkEnd w:id="148"/>
    </w:p>
    <w:p w14:paraId="55067960" w14:textId="37822CEE"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 xml:space="preserve">„Водоснабдяване и канализация” ООД, гр. Монтана </w:t>
      </w:r>
      <w:r w:rsidRPr="00767CC4">
        <w:rPr>
          <w:rFonts w:ascii="Times New Roman" w:hAnsi="Times New Roman" w:cs="Times New Roman"/>
          <w:sz w:val="24"/>
          <w:szCs w:val="24"/>
        </w:rPr>
        <w:t>стопанисва и подържа общо 241 броя водоизточници, като в това число са:</w:t>
      </w:r>
    </w:p>
    <w:p w14:paraId="718F5EC7" w14:textId="40CB1227" w:rsidR="00476CFD" w:rsidRPr="00767CC4" w:rsidRDefault="00476CFD" w:rsidP="0025211E">
      <w:pPr>
        <w:pStyle w:val="Heading4"/>
      </w:pPr>
      <w:r w:rsidRPr="00767CC4">
        <w:t>Повърхностни водоизточници</w:t>
      </w:r>
    </w:p>
    <w:p w14:paraId="538C5B0B" w14:textId="28AE10BC" w:rsidR="00476CFD" w:rsidRPr="00767CC4" w:rsidRDefault="00476CFD" w:rsidP="00476CFD">
      <w:pPr>
        <w:pStyle w:val="a"/>
      </w:pPr>
      <w:r w:rsidRPr="00767CC4">
        <w:t>язовир „Среченска бара“ — 1 бр.</w:t>
      </w:r>
    </w:p>
    <w:p w14:paraId="4A8D9009" w14:textId="67A5942F" w:rsidR="00476CFD" w:rsidRPr="00767CC4" w:rsidRDefault="00476CFD" w:rsidP="00476CFD">
      <w:pPr>
        <w:pStyle w:val="a"/>
      </w:pPr>
      <w:r w:rsidRPr="00767CC4">
        <w:t xml:space="preserve">речни водохващания — 15 бр. — от тях 13 бр. се ползват постоянно и 2 бр. са резервни. </w:t>
      </w:r>
    </w:p>
    <w:p w14:paraId="33DB7759" w14:textId="77777777" w:rsidR="00476CFD" w:rsidRPr="00767CC4" w:rsidRDefault="00476CFD" w:rsidP="0025211E">
      <w:pPr>
        <w:pStyle w:val="Heading4"/>
      </w:pPr>
      <w:r w:rsidRPr="00767CC4">
        <w:t>Подземни (местни водоизточници)</w:t>
      </w:r>
    </w:p>
    <w:p w14:paraId="057E4F27" w14:textId="55B2EAF5" w:rsidR="00476CFD" w:rsidRPr="00767CC4" w:rsidRDefault="00476CFD" w:rsidP="00476CFD">
      <w:pPr>
        <w:pStyle w:val="a"/>
      </w:pPr>
      <w:r w:rsidRPr="00767CC4">
        <w:t>Каптажи, дренажи - 155 бр.</w:t>
      </w:r>
    </w:p>
    <w:p w14:paraId="59AF3906" w14:textId="4E937116" w:rsidR="00476CFD" w:rsidRPr="00767CC4" w:rsidRDefault="00476CFD" w:rsidP="00476CFD">
      <w:pPr>
        <w:pStyle w:val="a"/>
      </w:pPr>
      <w:r w:rsidRPr="00767CC4">
        <w:t xml:space="preserve">Сондажи — 51 бр., </w:t>
      </w:r>
    </w:p>
    <w:p w14:paraId="322B7B50" w14:textId="336AC803" w:rsidR="00476CFD" w:rsidRPr="00767CC4" w:rsidRDefault="00476CFD" w:rsidP="00476CFD">
      <w:pPr>
        <w:pStyle w:val="a"/>
      </w:pPr>
      <w:r w:rsidRPr="00767CC4">
        <w:t>Шахтови кладенци - 20</w:t>
      </w:r>
    </w:p>
    <w:p w14:paraId="492687A0" w14:textId="77777777"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Или общо 226 бр. от тях в постоянна експлоатация са 164 бр. а останалите 62 бр. се ползват периодично, сезонно, и са резервни.</w:t>
      </w:r>
    </w:p>
    <w:p w14:paraId="662DDD9D" w14:textId="77777777" w:rsidR="00476CFD" w:rsidRPr="00767CC4" w:rsidRDefault="00476CFD" w:rsidP="0025211E">
      <w:pPr>
        <w:pStyle w:val="Heading3"/>
      </w:pPr>
      <w:bookmarkStart w:id="149" w:name="_Toc209599566"/>
      <w:r w:rsidRPr="00767CC4">
        <w:t>Проблеми с водоизточниците</w:t>
      </w:r>
      <w:bookmarkEnd w:id="149"/>
    </w:p>
    <w:p w14:paraId="089BBDBC" w14:textId="77777777" w:rsidR="00476CFD" w:rsidRPr="00767CC4" w:rsidRDefault="00476CFD" w:rsidP="0025211E">
      <w:pPr>
        <w:pStyle w:val="Heading4"/>
      </w:pPr>
      <w:r w:rsidRPr="00767CC4">
        <w:t>Регистрирани намаления в дебитите</w:t>
      </w:r>
    </w:p>
    <w:p w14:paraId="59CA85C6" w14:textId="4D2A50C7"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lastRenderedPageBreak/>
        <w:t xml:space="preserve">Целогодишно се наблюдава намалени дебитите на дренажите в с. Златия, община Вълчедръм -„Бернови” и „Измаил-горен и долен”;  </w:t>
      </w:r>
    </w:p>
    <w:p w14:paraId="497AEAC6" w14:textId="356DAA6A"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През лятото също ежегодно се наблюдава намаление на дебите в ШК с. Клисурица-нова и ТК с. Клисурица-стара, както и дренаж „Паметника“ и тръбен кладенец в с. Горна Вереница, община Монтана.</w:t>
      </w:r>
    </w:p>
    <w:p w14:paraId="0B8D92B6" w14:textId="3F8F4C51"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Намаляване на дебита не се наблюдава през последната година на единствения стопанисван от дружеството язовир „Среченска бара“. Вода от него използва и „ВиК“ ООД Враца.</w:t>
      </w:r>
    </w:p>
    <w:p w14:paraId="51420F5B" w14:textId="77777777" w:rsidR="00476CFD" w:rsidRPr="00767CC4" w:rsidRDefault="00476CFD" w:rsidP="0025211E">
      <w:pPr>
        <w:pStyle w:val="Heading4"/>
      </w:pPr>
      <w:bookmarkStart w:id="150" w:name="_Toc167367501"/>
      <w:r w:rsidRPr="00767CC4">
        <w:t>Замърсявания над допустимите норми</w:t>
      </w:r>
      <w:bookmarkEnd w:id="150"/>
    </w:p>
    <w:p w14:paraId="6E53FB95" w14:textId="1AF4D762"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Замърсявания с шествалентен хром — всички водоизточници в с. Златия, с. Разград, с. Станево, с. Мокреш, общ. Вълчедръм и в с. Ковачица и каптажа в с. Долно Линево, общ. Лом</w:t>
      </w:r>
    </w:p>
    <w:p w14:paraId="26E7880E" w14:textId="2DD5F999"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 xml:space="preserve">Замърсяване с завишено съдържание на манган — постоянно на водата от ТК с. Долно Линево, общ. Лом </w:t>
      </w:r>
    </w:p>
    <w:p w14:paraId="1B5B3D8E" w14:textId="00642BB5"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Замърсяване завишено съдържание на нитрати — с. Бъзовец и в с. Мадан, общ. Бойчиновци, епизодично в с. Горна Вереница, общ. Монтана и в с. Якимово</w:t>
      </w:r>
    </w:p>
    <w:p w14:paraId="16553A78" w14:textId="03BCF7B2"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Замърсяване — завишено съдържание на арсен в пл. дренаж с. Кобиляк, от който се водоснабдяват с. Кобиляк, Бели брод и Громшин в общ. Бойчиновци</w:t>
      </w:r>
    </w:p>
    <w:p w14:paraId="5EB0C4D0" w14:textId="77777777"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За проблемите с качеството на водата в селата Кобиляк, Громшин и Бели Брег в общ. Бойчиновци, Златия, Разград, Ботево, Бъзовец и с. Мокреш - общ, Вълчедръм, Станево и Долно Линево в Община Лом, са запознати както всички институции така много добре и общините.</w:t>
      </w:r>
    </w:p>
    <w:p w14:paraId="3E7B5ABF" w14:textId="62E20747"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„Водоснабдяване и канализация” ООД, гр. Монтана</w:t>
      </w:r>
      <w:r w:rsidRPr="00767CC4">
        <w:rPr>
          <w:rFonts w:ascii="Times New Roman" w:hAnsi="Times New Roman" w:cs="Times New Roman"/>
          <w:sz w:val="24"/>
          <w:szCs w:val="24"/>
        </w:rPr>
        <w:t xml:space="preserve"> изпълни като инвестиция сондаж с дълбочина 70 м. в близост до ПС Кобиляк, както и монтира пречиствателно съоръжение с цел да се реши проблема със завишеното съдържание на арсен, но вече повече от 3-4 години общини Бойчиновци не може да довърши останалите процедури по въвеждане в експлоатация на този сондаж. Също така в с. Златия, Община Вълчедръм изготви проект и изпълни сондаж за да се решат проблемите за селото с качествата на водата, но и до момента поради различни административни пропуски този проект не е реализиран.</w:t>
      </w:r>
    </w:p>
    <w:p w14:paraId="1D551C8B" w14:textId="03861921"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 xml:space="preserve">Във всички горепосочени села, </w:t>
      </w:r>
      <w:r w:rsidRPr="00767CC4">
        <w:rPr>
          <w:rFonts w:ascii="Times New Roman" w:eastAsia="Calibri" w:hAnsi="Times New Roman" w:cs="Times New Roman"/>
          <w:kern w:val="2"/>
          <w:sz w:val="24"/>
          <w:szCs w:val="24"/>
          <w14:ligatures w14:val="standardContextual"/>
        </w:rPr>
        <w:t>„Водоснабдяване и канализация” ООД, гр. Монтана</w:t>
      </w:r>
      <w:r w:rsidRPr="00767CC4">
        <w:rPr>
          <w:rFonts w:ascii="Times New Roman" w:hAnsi="Times New Roman" w:cs="Times New Roman"/>
          <w:sz w:val="24"/>
          <w:szCs w:val="24"/>
        </w:rPr>
        <w:t xml:space="preserve"> ежедневно осигурява вода за питейни нужди с водоноски. Това е свързано със сериозни оперативни разходи за дружеството свързани с транспорт — автомобили и горива, ангажиране на работници, които не могат да бъдат ползвани за поддръжка и експлоатация. </w:t>
      </w:r>
    </w:p>
    <w:p w14:paraId="32FA3CD8" w14:textId="5030F06F" w:rsidR="00476CFD" w:rsidRPr="00767CC4" w:rsidRDefault="00476CFD" w:rsidP="0025211E">
      <w:pPr>
        <w:pStyle w:val="Heading3"/>
      </w:pPr>
      <w:bookmarkStart w:id="151" w:name="_Toc209599567"/>
      <w:r w:rsidRPr="00767CC4">
        <w:lastRenderedPageBreak/>
        <w:t xml:space="preserve">Населени места, </w:t>
      </w:r>
      <w:r w:rsidR="00BD3F44" w:rsidRPr="00767CC4">
        <w:t>в които е въвеждан режим в периода 2023-2025 г.</w:t>
      </w:r>
      <w:bookmarkEnd w:id="151"/>
      <w:r w:rsidR="00BD3F44" w:rsidRPr="00767CC4">
        <w:t xml:space="preserve"> </w:t>
      </w:r>
    </w:p>
    <w:p w14:paraId="26E8FCD4" w14:textId="77777777" w:rsidR="00415169" w:rsidRPr="00767CC4" w:rsidRDefault="00415169" w:rsidP="0025211E">
      <w:pPr>
        <w:pStyle w:val="Heading4"/>
      </w:pPr>
      <w:r w:rsidRPr="00767CC4">
        <w:t>Населени места, в които е въвеждан режим през 2023 г.</w:t>
      </w:r>
    </w:p>
    <w:p w14:paraId="533806D0"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Златия и Горна Вереница.</w:t>
      </w:r>
    </w:p>
    <w:p w14:paraId="32A9EC6A" w14:textId="77777777" w:rsidR="00415169" w:rsidRPr="00767CC4" w:rsidRDefault="00415169" w:rsidP="0025211E">
      <w:pPr>
        <w:pStyle w:val="Heading4"/>
      </w:pPr>
      <w:r w:rsidRPr="00767CC4">
        <w:t>Населени места, в които е въвеждан режим през 2024 г.</w:t>
      </w:r>
    </w:p>
    <w:p w14:paraId="3BDF7859"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bookmarkStart w:id="152" w:name="_Hlk209528105"/>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w:t>
      </w:r>
      <w:bookmarkEnd w:id="152"/>
      <w:r w:rsidRPr="00767CC4">
        <w:rPr>
          <w:rFonts w:ascii="Times New Roman" w:eastAsia="Calibri" w:hAnsi="Times New Roman" w:cs="Times New Roman"/>
          <w:sz w:val="24"/>
          <w:szCs w:val="24"/>
        </w:rPr>
        <w:t>Видлица, Владимирово, Главановци, Горна Вереница, Горна Лука, Долно Линево, Железна, Златия, Игнатово, Копиловци, Митровци, Мокреш, Равна, Чемиш.</w:t>
      </w:r>
    </w:p>
    <w:p w14:paraId="0718C002" w14:textId="77777777" w:rsidR="00415169" w:rsidRPr="00767CC4" w:rsidRDefault="00415169" w:rsidP="0025211E">
      <w:pPr>
        <w:pStyle w:val="Heading4"/>
      </w:pPr>
      <w:r w:rsidRPr="00767CC4">
        <w:t>Населени места, в които е въвеждан режим през 2025 г.</w:t>
      </w:r>
    </w:p>
    <w:p w14:paraId="5B8ABFC0"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Видлица, Горна Вереница, Горна Лука, Дива Слатина, Железна, Каменна Рикса, Копиловци, Митровци, Равна, Чемиш.</w:t>
      </w:r>
    </w:p>
    <w:p w14:paraId="385C0ABA" w14:textId="77777777" w:rsidR="00476CFD" w:rsidRPr="00767CC4" w:rsidRDefault="00476CFD" w:rsidP="0025211E">
      <w:pPr>
        <w:pStyle w:val="Heading3"/>
      </w:pPr>
      <w:bookmarkStart w:id="153" w:name="_Toc209599568"/>
      <w:r w:rsidRPr="00767CC4">
        <w:t>Мерки за разрешаване на проблемите</w:t>
      </w:r>
      <w:bookmarkEnd w:id="153"/>
    </w:p>
    <w:p w14:paraId="3E14580A" w14:textId="14772057"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Основното действие за решаване на проблемите, описани в т. 1</w:t>
      </w:r>
      <w:r w:rsidR="009E0CC3" w:rsidRPr="00767CC4">
        <w:rPr>
          <w:rFonts w:ascii="Times New Roman" w:hAnsi="Times New Roman" w:cs="Times New Roman"/>
          <w:sz w:val="24"/>
          <w:szCs w:val="24"/>
        </w:rPr>
        <w:t>2</w:t>
      </w:r>
      <w:r w:rsidRPr="00767CC4">
        <w:rPr>
          <w:rFonts w:ascii="Times New Roman" w:hAnsi="Times New Roman" w:cs="Times New Roman"/>
          <w:sz w:val="24"/>
          <w:szCs w:val="24"/>
        </w:rPr>
        <w:t>.6 е изграждане на нови водоизточници - дълбоки сондажи за добиване на вода от други водоносни хоризонти с незамърсени води.</w:t>
      </w:r>
    </w:p>
    <w:p w14:paraId="2D8242A3" w14:textId="77777777"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Има разработки от 70-те години на миналия век за възможно водоснабдяване с шахтови кладенци (тип ранеи) от терасата на р. Дунав за цялата общ. Вълчедръм, някои села от общ. Лом и с мрежа от тръбопроводи да достигне до общ. Монтана, за се осигури двупосочно водоснабдяване (цялата територия обслужване от Дружеството) на големи зони.</w:t>
      </w:r>
    </w:p>
    <w:p w14:paraId="79433A3B" w14:textId="77777777"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Необходимо е да се направи технико-икономически анализ за това кое е по ефективно: дали да се направят локални сондажи за всяко населено място или да се осигурят големи водоизточници с транспортиране вода по повече довеждащи водопроводи от р. Дунав.</w:t>
      </w:r>
    </w:p>
    <w:p w14:paraId="4F1452E4" w14:textId="55062A1C"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„Водоснабдяване и канализация” ООД, гр. Монтана</w:t>
      </w:r>
      <w:r w:rsidRPr="00767CC4">
        <w:rPr>
          <w:rFonts w:ascii="Times New Roman" w:hAnsi="Times New Roman" w:cs="Times New Roman"/>
          <w:sz w:val="24"/>
          <w:szCs w:val="24"/>
        </w:rPr>
        <w:t xml:space="preserve"> не е консолидирано дружество и не може да се възползва от външно финансиране (програми на ЕС) в настоящия програмен период (както и в предходните).</w:t>
      </w:r>
    </w:p>
    <w:p w14:paraId="59BCCE4B" w14:textId="688A5EA5"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Дружеството се опитва да инвестира, макар с ограничени средства, в решения и системи за по-прецизно управление на работата с помпите — контролни електромери и разходомери, контрол на налягането, както и контрол на напълване на резервоарите - с нивомери.</w:t>
      </w:r>
    </w:p>
    <w:p w14:paraId="3B42E871" w14:textId="6A50D7F4" w:rsidR="00476CFD" w:rsidRPr="00767CC4" w:rsidRDefault="00476CFD" w:rsidP="00476CF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Работи се по намаляване на техническите загуби, но остарялата и амортизирана водопреносна мрежа и честите аварии минимизират постигнатите резултати.</w:t>
      </w:r>
    </w:p>
    <w:p w14:paraId="3E4BDFA2" w14:textId="4816A53C" w:rsidR="00C262D1" w:rsidRPr="00767CC4" w:rsidRDefault="00C262D1" w:rsidP="0025211E">
      <w:pPr>
        <w:pStyle w:val="Heading3"/>
      </w:pPr>
      <w:bookmarkStart w:id="154" w:name="_Toc209599569"/>
      <w:r w:rsidRPr="00767CC4">
        <w:t>Дългосрочни решения</w:t>
      </w:r>
      <w:bookmarkEnd w:id="154"/>
    </w:p>
    <w:p w14:paraId="30A05361" w14:textId="77777777" w:rsidR="00C262D1" w:rsidRPr="00767CC4" w:rsidRDefault="00C262D1" w:rsidP="00C262D1">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lastRenderedPageBreak/>
        <w:t>Поради констатирани проблеми с качеството на водата в някои от населените места, обслужвани от ВиК оператора – замърсяване с шест валентен хром, завишено съдържание на манган, на нитрати, а за площен дренаж с. Кобиляк с арсен, дружеството е изпълнило като инвестиция сондаж с дълбочина 70 м в близост до ПС Кобиляк, като е монтирано и пречиствателно съоръжение с цел да се реши проблема със завишеното съдържание на арсен, но вече повече от 3-4 години общини Бойчиновци не може да довърши останалите процедури по въвеждане в експлоатация на този сондаж. Също така в с. Златия, Община Вълчедръм е изготвила проект и изпълнила сондаж, за да се решат проблемите за селото с качествата на водата, но и до момента поради различни административни пропуски проектът не е реализиран.</w:t>
      </w:r>
    </w:p>
    <w:p w14:paraId="1E7CB108" w14:textId="30614BD6" w:rsidR="00C262D1" w:rsidRPr="00767CC4" w:rsidRDefault="00C262D1" w:rsidP="00C262D1">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 xml:space="preserve">Приоритетно трябва да се предприемат действия за изготвяне на работен проект за подмяна на двата довеждащи водопровода </w:t>
      </w:r>
      <w:r w:rsidR="009E0CC3" w:rsidRPr="00767CC4">
        <w:rPr>
          <w:rFonts w:ascii="Times New Roman" w:hAnsi="Times New Roman" w:cs="Times New Roman"/>
          <w:sz w:val="24"/>
          <w:szCs w:val="24"/>
        </w:rPr>
        <w:t>от хидровъзел</w:t>
      </w:r>
      <w:r w:rsidRPr="00767CC4">
        <w:rPr>
          <w:rFonts w:ascii="Times New Roman" w:hAnsi="Times New Roman" w:cs="Times New Roman"/>
          <w:sz w:val="24"/>
          <w:szCs w:val="24"/>
        </w:rPr>
        <w:t xml:space="preserve"> “Среченска бара“, които са единственото водоснабдяване</w:t>
      </w:r>
      <w:r w:rsidR="009E0CC3" w:rsidRPr="00767CC4">
        <w:rPr>
          <w:rFonts w:ascii="Times New Roman" w:hAnsi="Times New Roman" w:cs="Times New Roman"/>
          <w:sz w:val="24"/>
          <w:szCs w:val="24"/>
        </w:rPr>
        <w:t xml:space="preserve"> за Монтана</w:t>
      </w:r>
      <w:r w:rsidRPr="00767CC4">
        <w:rPr>
          <w:rFonts w:ascii="Times New Roman" w:hAnsi="Times New Roman" w:cs="Times New Roman"/>
          <w:sz w:val="24"/>
          <w:szCs w:val="24"/>
        </w:rPr>
        <w:t xml:space="preserve"> и прилежащите села</w:t>
      </w:r>
      <w:r w:rsidR="009E0CC3" w:rsidRPr="00767CC4">
        <w:rPr>
          <w:rFonts w:ascii="Times New Roman" w:hAnsi="Times New Roman" w:cs="Times New Roman"/>
          <w:sz w:val="24"/>
          <w:szCs w:val="24"/>
        </w:rPr>
        <w:t>, както</w:t>
      </w:r>
      <w:r w:rsidRPr="00767CC4">
        <w:rPr>
          <w:rFonts w:ascii="Times New Roman" w:hAnsi="Times New Roman" w:cs="Times New Roman"/>
          <w:sz w:val="24"/>
          <w:szCs w:val="24"/>
        </w:rPr>
        <w:t xml:space="preserve"> и неговата реализация.</w:t>
      </w:r>
    </w:p>
    <w:p w14:paraId="77FF0149" w14:textId="2F147150" w:rsidR="009B2B9B" w:rsidRPr="00767CC4" w:rsidRDefault="009B2B9B" w:rsidP="0025211E">
      <w:pPr>
        <w:pStyle w:val="Heading3"/>
      </w:pPr>
      <w:bookmarkStart w:id="155" w:name="_Toc209599570"/>
      <w:r w:rsidRPr="00767CC4">
        <w:t>Приоритетни проекти</w:t>
      </w:r>
      <w:bookmarkEnd w:id="155"/>
    </w:p>
    <w:p w14:paraId="10DBFEAF" w14:textId="4C887C92" w:rsidR="00476CFD" w:rsidRPr="00767CC4" w:rsidRDefault="00476CFD" w:rsidP="00476CFD">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Към момента дружеството е идентифицирало приоритетни обекти за осигуряване на устойчиво водоснабдяване на обща стойност 38</w:t>
      </w:r>
      <w:r w:rsidR="009E0CC3" w:rsidRPr="00767CC4">
        <w:rPr>
          <w:rFonts w:ascii="Times New Roman" w:eastAsia="Calibri" w:hAnsi="Times New Roman" w:cs="Times New Roman"/>
          <w:kern w:val="2"/>
          <w:sz w:val="24"/>
          <w:szCs w:val="24"/>
          <w14:ligatures w14:val="standardContextual"/>
        </w:rPr>
        <w:t xml:space="preserve">,7 млн. </w:t>
      </w:r>
      <w:r w:rsidRPr="00767CC4">
        <w:rPr>
          <w:rFonts w:ascii="Times New Roman" w:eastAsia="Calibri" w:hAnsi="Times New Roman" w:cs="Times New Roman"/>
          <w:kern w:val="2"/>
          <w:sz w:val="24"/>
          <w:szCs w:val="24"/>
          <w14:ligatures w14:val="standardContextual"/>
        </w:rPr>
        <w:t>лв</w:t>
      </w:r>
      <w:r w:rsidR="009B2B9B" w:rsidRPr="00767CC4">
        <w:rPr>
          <w:rFonts w:ascii="Times New Roman" w:eastAsia="Calibri" w:hAnsi="Times New Roman" w:cs="Times New Roman"/>
          <w:kern w:val="2"/>
          <w:sz w:val="24"/>
          <w:szCs w:val="24"/>
          <w14:ligatures w14:val="standardContextual"/>
        </w:rPr>
        <w:t>.</w:t>
      </w:r>
    </w:p>
    <w:p w14:paraId="6DFB166E" w14:textId="4A230606" w:rsidR="00733B85" w:rsidRPr="00767CC4" w:rsidRDefault="00733B85" w:rsidP="0025211E">
      <w:pPr>
        <w:pStyle w:val="Heading2"/>
      </w:pPr>
      <w:bookmarkStart w:id="156" w:name="_Toc209599571"/>
      <w:r w:rsidRPr="00767CC4">
        <w:t>”Водоснабдяване и Канализационни услуги” ЕООД, град Пазарджик</w:t>
      </w:r>
      <w:bookmarkEnd w:id="156"/>
    </w:p>
    <w:p w14:paraId="54987BD0" w14:textId="77777777"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Дружеството обслужва 63 броя населени места на територията на 4 от общо 12 общини в Област Пазарджик, които обхващат под 35% от територията, но над 56% от населението на областта, в т. ч. в:</w:t>
      </w:r>
    </w:p>
    <w:p w14:paraId="78D2AC28" w14:textId="77777777"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Община Пазарджик – площ  640 км², 32 бр. нас. места, в т.ч. град Пазарджик;</w:t>
      </w:r>
    </w:p>
    <w:p w14:paraId="45237351" w14:textId="77777777"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Община Септември – площ  349 км², 16 бр. нас. места, в т.ч. град Септември;</w:t>
      </w:r>
    </w:p>
    <w:p w14:paraId="7C0BBCC5" w14:textId="77777777"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Община Лесичово  –  площ  209 км²,  7 бр. нас. места;</w:t>
      </w:r>
    </w:p>
    <w:p w14:paraId="6955C34E" w14:textId="77777777"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Община Белово –  площ  346 км²,  8 бр. нас. места, в т.ч. град Белово;</w:t>
      </w:r>
    </w:p>
    <w:p w14:paraId="1DFF9C65" w14:textId="34E6BDAE" w:rsidR="00733B85" w:rsidRPr="00767CC4" w:rsidRDefault="00733B85" w:rsidP="00A15A64">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 дружеството има три /2 стари и 1 нов/ експлоатационни района: Р-н „Пазарджик“, на територията на община Пазарджик, Р-н „Септември – Лесичово“ на територията на двете едноименни общини, Нов Р-н „Белово“ на територията на бившето общинско „ВиК“ Белово, Нов Р-н „Белово“ на територията на бившето общинско „ВиК“ Белово</w:t>
      </w:r>
      <w:r w:rsidR="00FE2C2A" w:rsidRPr="00767CC4">
        <w:rPr>
          <w:rFonts w:ascii="Times New Roman" w:eastAsia="Calibri" w:hAnsi="Times New Roman" w:cs="Times New Roman"/>
          <w:kern w:val="2"/>
          <w:sz w:val="24"/>
          <w:szCs w:val="24"/>
          <w14:ligatures w14:val="standardContextual"/>
        </w:rPr>
        <w:t>.</w:t>
      </w:r>
    </w:p>
    <w:p w14:paraId="721F9918" w14:textId="77777777" w:rsidR="00733B85" w:rsidRPr="00767CC4" w:rsidRDefault="00733B85" w:rsidP="0025211E">
      <w:pPr>
        <w:pStyle w:val="Heading3"/>
      </w:pPr>
      <w:bookmarkStart w:id="157" w:name="_Toc209599572"/>
      <w:r w:rsidRPr="00767CC4">
        <w:t>Доставка на питейна вода</w:t>
      </w:r>
      <w:bookmarkEnd w:id="157"/>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6D253C7C" w14:textId="77777777" w:rsidTr="009E0CC3">
        <w:trPr>
          <w:trHeight w:val="20"/>
          <w:tblHeader/>
        </w:trPr>
        <w:tc>
          <w:tcPr>
            <w:tcW w:w="3842" w:type="pct"/>
          </w:tcPr>
          <w:p w14:paraId="414115B8"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78EB122D" w14:textId="119887CA"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3628F2" w:rsidRPr="00767CC4">
              <w:rPr>
                <w:rFonts w:ascii="Times New Roman" w:hAnsi="Times New Roman" w:cs="Times New Roman"/>
                <w:b/>
                <w:sz w:val="20"/>
                <w:szCs w:val="20"/>
              </w:rPr>
              <w:t>4</w:t>
            </w:r>
          </w:p>
        </w:tc>
      </w:tr>
      <w:tr w:rsidR="00733B85" w:rsidRPr="00767CC4" w14:paraId="6F3B968B" w14:textId="77777777" w:rsidTr="00937CA7">
        <w:trPr>
          <w:trHeight w:val="20"/>
        </w:trPr>
        <w:tc>
          <w:tcPr>
            <w:tcW w:w="3842" w:type="pct"/>
          </w:tcPr>
          <w:p w14:paraId="488E4FDE"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169AC401" w14:textId="77777777" w:rsidR="00733B85" w:rsidRPr="00767CC4" w:rsidRDefault="00733B85" w:rsidP="00A15A64">
            <w:pPr>
              <w:jc w:val="center"/>
              <w:rPr>
                <w:rFonts w:ascii="Times New Roman" w:hAnsi="Times New Roman" w:cs="Times New Roman"/>
                <w:sz w:val="20"/>
                <w:szCs w:val="20"/>
              </w:rPr>
            </w:pPr>
          </w:p>
          <w:p w14:paraId="4A5E115C" w14:textId="4D0ADA3F" w:rsidR="00733B85" w:rsidRPr="00767CC4" w:rsidRDefault="00733B85" w:rsidP="00A15A64">
            <w:pPr>
              <w:jc w:val="center"/>
              <w:rPr>
                <w:rFonts w:ascii="Times New Roman" w:hAnsi="Times New Roman" w:cs="Times New Roman"/>
                <w:sz w:val="20"/>
                <w:szCs w:val="20"/>
              </w:rPr>
            </w:pPr>
            <w:r w:rsidRPr="00767CC4">
              <w:rPr>
                <w:rFonts w:ascii="Times New Roman" w:hAnsi="Times New Roman" w:cs="Times New Roman"/>
                <w:sz w:val="20"/>
                <w:szCs w:val="20"/>
              </w:rPr>
              <w:t>13</w:t>
            </w:r>
            <w:r w:rsidR="005E1171" w:rsidRPr="00767CC4">
              <w:rPr>
                <w:rFonts w:ascii="Times New Roman" w:hAnsi="Times New Roman" w:cs="Times New Roman"/>
                <w:sz w:val="20"/>
                <w:szCs w:val="20"/>
              </w:rPr>
              <w:t>7 298</w:t>
            </w:r>
          </w:p>
          <w:p w14:paraId="15CCDCB4" w14:textId="77777777" w:rsidR="00733B85" w:rsidRPr="00767CC4" w:rsidRDefault="00733B85" w:rsidP="00A15A64">
            <w:pPr>
              <w:jc w:val="center"/>
              <w:rPr>
                <w:rFonts w:ascii="Times New Roman" w:hAnsi="Times New Roman" w:cs="Times New Roman"/>
                <w:sz w:val="20"/>
                <w:szCs w:val="20"/>
              </w:rPr>
            </w:pPr>
          </w:p>
        </w:tc>
      </w:tr>
      <w:tr w:rsidR="00733B85" w:rsidRPr="00767CC4" w14:paraId="6609C364" w14:textId="77777777" w:rsidTr="00937CA7">
        <w:trPr>
          <w:trHeight w:val="20"/>
        </w:trPr>
        <w:tc>
          <w:tcPr>
            <w:tcW w:w="3842" w:type="pct"/>
          </w:tcPr>
          <w:p w14:paraId="5C0B3254"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lastRenderedPageBreak/>
              <w:t>Общ брой потребители, обслужвани от оператора, които ползват услуга доставяне на вода на потребителите</w:t>
            </w:r>
          </w:p>
        </w:tc>
        <w:tc>
          <w:tcPr>
            <w:tcW w:w="1158" w:type="pct"/>
            <w:vAlign w:val="center"/>
          </w:tcPr>
          <w:p w14:paraId="1283D186" w14:textId="77A0DB1A" w:rsidR="00733B85" w:rsidRPr="00767CC4" w:rsidRDefault="00420A1C" w:rsidP="00A15A64">
            <w:pPr>
              <w:jc w:val="center"/>
              <w:rPr>
                <w:rFonts w:ascii="Times New Roman" w:hAnsi="Times New Roman" w:cs="Times New Roman"/>
                <w:sz w:val="20"/>
                <w:szCs w:val="20"/>
              </w:rPr>
            </w:pPr>
            <w:r w:rsidRPr="00767CC4">
              <w:rPr>
                <w:rFonts w:ascii="Times New Roman" w:hAnsi="Times New Roman" w:cs="Times New Roman"/>
                <w:sz w:val="20"/>
                <w:szCs w:val="20"/>
              </w:rPr>
              <w:t>86 393</w:t>
            </w:r>
          </w:p>
        </w:tc>
      </w:tr>
      <w:tr w:rsidR="00733B85" w:rsidRPr="00767CC4" w14:paraId="3A842477" w14:textId="77777777" w:rsidTr="00937CA7">
        <w:trPr>
          <w:trHeight w:val="20"/>
        </w:trPr>
        <w:tc>
          <w:tcPr>
            <w:tcW w:w="3842" w:type="pct"/>
          </w:tcPr>
          <w:p w14:paraId="1F99B8A2"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0C808BE9" w14:textId="24E50F45" w:rsidR="00733B85" w:rsidRPr="00767CC4" w:rsidRDefault="00733B85" w:rsidP="00937CA7">
            <w:pPr>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733B85" w:rsidRPr="00767CC4" w14:paraId="6945B926" w14:textId="77777777" w:rsidTr="00937CA7">
        <w:trPr>
          <w:trHeight w:val="20"/>
        </w:trPr>
        <w:tc>
          <w:tcPr>
            <w:tcW w:w="3842" w:type="pct"/>
          </w:tcPr>
          <w:p w14:paraId="7A77B342" w14:textId="77777777" w:rsidR="00733B85" w:rsidRPr="00767CC4" w:rsidRDefault="00733B85" w:rsidP="00733B85">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5D24D67F" w14:textId="36A02052" w:rsidR="00733B85" w:rsidRPr="00767CC4" w:rsidRDefault="00937CA7" w:rsidP="00937CA7">
            <w:pPr>
              <w:jc w:val="center"/>
              <w:rPr>
                <w:rFonts w:ascii="Times New Roman" w:hAnsi="Times New Roman" w:cs="Times New Roman"/>
                <w:bCs/>
                <w:sz w:val="20"/>
                <w:szCs w:val="20"/>
              </w:rPr>
            </w:pPr>
            <w:r w:rsidRPr="00767CC4">
              <w:rPr>
                <w:rFonts w:ascii="Times New Roman" w:hAnsi="Times New Roman" w:cs="Times New Roman"/>
                <w:bCs/>
                <w:sz w:val="20"/>
                <w:szCs w:val="20"/>
              </w:rPr>
              <w:t xml:space="preserve">6 </w:t>
            </w:r>
            <w:r w:rsidR="005E1171" w:rsidRPr="00767CC4">
              <w:rPr>
                <w:rFonts w:ascii="Times New Roman" w:hAnsi="Times New Roman" w:cs="Times New Roman"/>
                <w:bCs/>
                <w:sz w:val="20"/>
                <w:szCs w:val="20"/>
              </w:rPr>
              <w:t>469 390</w:t>
            </w:r>
          </w:p>
        </w:tc>
      </w:tr>
    </w:tbl>
    <w:p w14:paraId="32DCE00A" w14:textId="32D5E780" w:rsidR="00733B85" w:rsidRPr="00767CC4" w:rsidRDefault="00733B85" w:rsidP="009B2B9B">
      <w:pPr>
        <w:spacing w:before="240" w:after="0" w:line="360" w:lineRule="auto"/>
        <w:ind w:firstLine="708"/>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 xml:space="preserve">„Водоснабдяване и Канализационни услуги“ ЕООД Пазарджик експлоатира и </w:t>
      </w:r>
      <w:r w:rsidRPr="00767CC4">
        <w:rPr>
          <w:rFonts w:ascii="Times New Roman" w:hAnsi="Times New Roman" w:cs="Times New Roman"/>
          <w:sz w:val="24"/>
          <w:szCs w:val="24"/>
        </w:rPr>
        <w:t>поддържа:</w:t>
      </w:r>
    </w:p>
    <w:p w14:paraId="5E8BB56D"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113 бр. водоизточници (основни и резервни);</w:t>
      </w:r>
    </w:p>
    <w:p w14:paraId="30BBEF9D"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49 водоснабдителни помпени станции (ВСП);</w:t>
      </w:r>
    </w:p>
    <w:p w14:paraId="34E42BC8"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90 резервоари (водоеми);</w:t>
      </w:r>
    </w:p>
    <w:p w14:paraId="30707804" w14:textId="64E0E4F8"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1 17</w:t>
      </w:r>
      <w:r w:rsidR="005E1171" w:rsidRPr="00767CC4">
        <w:rPr>
          <w:rFonts w:ascii="Times New Roman" w:hAnsi="Times New Roman" w:cs="Times New Roman"/>
          <w:sz w:val="24"/>
          <w:szCs w:val="24"/>
        </w:rPr>
        <w:t>6</w:t>
      </w:r>
      <w:r w:rsidRPr="00767CC4">
        <w:rPr>
          <w:rFonts w:ascii="Times New Roman" w:hAnsi="Times New Roman" w:cs="Times New Roman"/>
          <w:sz w:val="24"/>
          <w:szCs w:val="24"/>
        </w:rPr>
        <w:t xml:space="preserve"> км обща дължина на довеждащите водопроводи и разпределителната водопроводна мрежа. </w:t>
      </w:r>
    </w:p>
    <w:p w14:paraId="65B8FB8E" w14:textId="4CC02B58"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50 </w:t>
      </w:r>
      <w:r w:rsidR="005E1171" w:rsidRPr="00767CC4">
        <w:rPr>
          <w:rFonts w:ascii="Times New Roman" w:hAnsi="Times New Roman" w:cs="Times New Roman"/>
          <w:sz w:val="24"/>
          <w:szCs w:val="24"/>
        </w:rPr>
        <w:t>389</w:t>
      </w:r>
      <w:r w:rsidRPr="00767CC4">
        <w:rPr>
          <w:rFonts w:ascii="Times New Roman" w:hAnsi="Times New Roman" w:cs="Times New Roman"/>
          <w:sz w:val="24"/>
          <w:szCs w:val="24"/>
        </w:rPr>
        <w:t xml:space="preserve"> бр. изградени сградни водопроводни отклонения;</w:t>
      </w:r>
    </w:p>
    <w:p w14:paraId="04976915"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Дружеството не експлоатира ПСПВ.</w:t>
      </w:r>
    </w:p>
    <w:p w14:paraId="57BECA1E" w14:textId="77777777" w:rsidR="00733B85" w:rsidRPr="00767CC4" w:rsidRDefault="00733B85" w:rsidP="0025211E">
      <w:pPr>
        <w:pStyle w:val="Heading3"/>
      </w:pPr>
      <w:bookmarkStart w:id="158" w:name="_Toc209599573"/>
      <w:r w:rsidRPr="00767CC4">
        <w:t>Показатели за качество и ефективност на услугите</w:t>
      </w:r>
      <w:bookmarkEnd w:id="158"/>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5"/>
        <w:gridCol w:w="3318"/>
        <w:gridCol w:w="1610"/>
        <w:gridCol w:w="1610"/>
        <w:gridCol w:w="1610"/>
      </w:tblGrid>
      <w:tr w:rsidR="00733B85" w:rsidRPr="00767CC4" w14:paraId="6CDC49AA" w14:textId="77777777" w:rsidTr="00A15A64">
        <w:trPr>
          <w:trHeight w:val="20"/>
          <w:tblHeader/>
        </w:trPr>
        <w:tc>
          <w:tcPr>
            <w:tcW w:w="274" w:type="pct"/>
            <w:noWrap/>
            <w:vAlign w:val="center"/>
            <w:hideMark/>
          </w:tcPr>
          <w:p w14:paraId="4D5CB6FE"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78E50842"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1747" w:type="pct"/>
            <w:noWrap/>
            <w:vAlign w:val="center"/>
            <w:hideMark/>
          </w:tcPr>
          <w:p w14:paraId="057AD1F4"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848" w:type="pct"/>
            <w:vAlign w:val="center"/>
            <w:hideMark/>
          </w:tcPr>
          <w:p w14:paraId="53D5286C"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848" w:type="pct"/>
            <w:vAlign w:val="center"/>
          </w:tcPr>
          <w:p w14:paraId="337CAC93" w14:textId="5E52A4D6"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5F0880" w:rsidRPr="00767CC4">
              <w:rPr>
                <w:rFonts w:ascii="Times New Roman" w:hAnsi="Times New Roman" w:cs="Times New Roman"/>
                <w:b/>
                <w:bCs/>
                <w:sz w:val="20"/>
                <w:szCs w:val="20"/>
              </w:rPr>
              <w:t>4</w:t>
            </w:r>
          </w:p>
        </w:tc>
        <w:tc>
          <w:tcPr>
            <w:tcW w:w="848" w:type="pct"/>
            <w:vAlign w:val="center"/>
            <w:hideMark/>
          </w:tcPr>
          <w:p w14:paraId="50F5481C" w14:textId="14F0F5EC"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5F0880" w:rsidRPr="00767CC4">
              <w:rPr>
                <w:rFonts w:ascii="Times New Roman" w:hAnsi="Times New Roman" w:cs="Times New Roman"/>
                <w:b/>
                <w:bCs/>
                <w:sz w:val="20"/>
                <w:szCs w:val="20"/>
              </w:rPr>
              <w:t>5</w:t>
            </w:r>
          </w:p>
        </w:tc>
      </w:tr>
      <w:tr w:rsidR="005F0880" w:rsidRPr="00767CC4" w14:paraId="3DA5D856" w14:textId="77777777" w:rsidTr="00A15A64">
        <w:trPr>
          <w:trHeight w:val="20"/>
        </w:trPr>
        <w:tc>
          <w:tcPr>
            <w:tcW w:w="274" w:type="pct"/>
            <w:noWrap/>
            <w:vAlign w:val="center"/>
          </w:tcPr>
          <w:p w14:paraId="5A02E363"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3BDA24B5"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1747" w:type="pct"/>
            <w:vAlign w:val="center"/>
            <w:hideMark/>
          </w:tcPr>
          <w:p w14:paraId="3ABF0221"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848" w:type="pct"/>
            <w:vAlign w:val="center"/>
            <w:hideMark/>
          </w:tcPr>
          <w:p w14:paraId="4CC185AD"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848" w:type="pct"/>
            <w:vAlign w:val="center"/>
          </w:tcPr>
          <w:p w14:paraId="373227F2" w14:textId="034DC861"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99,69%</w:t>
            </w:r>
          </w:p>
        </w:tc>
        <w:tc>
          <w:tcPr>
            <w:tcW w:w="848" w:type="pct"/>
            <w:noWrap/>
            <w:vAlign w:val="center"/>
          </w:tcPr>
          <w:p w14:paraId="1A33508C" w14:textId="6FDC9B2B"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99,52%</w:t>
            </w:r>
          </w:p>
        </w:tc>
      </w:tr>
      <w:tr w:rsidR="005F0880" w:rsidRPr="00767CC4" w14:paraId="3D84B8C7" w14:textId="77777777" w:rsidTr="00A15A64">
        <w:trPr>
          <w:trHeight w:val="20"/>
        </w:trPr>
        <w:tc>
          <w:tcPr>
            <w:tcW w:w="274" w:type="pct"/>
            <w:noWrap/>
            <w:vAlign w:val="center"/>
          </w:tcPr>
          <w:p w14:paraId="1E692E0A"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44180475"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1747" w:type="pct"/>
            <w:vAlign w:val="center"/>
            <w:hideMark/>
          </w:tcPr>
          <w:p w14:paraId="686FD9A3"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848" w:type="pct"/>
            <w:vAlign w:val="center"/>
            <w:hideMark/>
          </w:tcPr>
          <w:p w14:paraId="25FD39F4"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848" w:type="pct"/>
            <w:vAlign w:val="center"/>
          </w:tcPr>
          <w:p w14:paraId="7EA50327" w14:textId="5A0CE7EF"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99,71%</w:t>
            </w:r>
          </w:p>
        </w:tc>
        <w:tc>
          <w:tcPr>
            <w:tcW w:w="848" w:type="pct"/>
            <w:noWrap/>
            <w:vAlign w:val="center"/>
          </w:tcPr>
          <w:p w14:paraId="1B76F43E" w14:textId="7D39A1A6"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98,49%</w:t>
            </w:r>
          </w:p>
        </w:tc>
      </w:tr>
      <w:tr w:rsidR="005F0880" w:rsidRPr="00767CC4" w14:paraId="766CD007" w14:textId="77777777" w:rsidTr="00A15A64">
        <w:trPr>
          <w:trHeight w:val="20"/>
        </w:trPr>
        <w:tc>
          <w:tcPr>
            <w:tcW w:w="274" w:type="pct"/>
            <w:noWrap/>
            <w:vAlign w:val="center"/>
          </w:tcPr>
          <w:p w14:paraId="27B1845C"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602F7DA2"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1747" w:type="pct"/>
            <w:vAlign w:val="center"/>
            <w:hideMark/>
          </w:tcPr>
          <w:p w14:paraId="18F3A33E"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848" w:type="pct"/>
            <w:vAlign w:val="center"/>
            <w:hideMark/>
          </w:tcPr>
          <w:p w14:paraId="55CA50DF"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848" w:type="pct"/>
            <w:vAlign w:val="center"/>
          </w:tcPr>
          <w:p w14:paraId="4D8D6290" w14:textId="3C2AAC98"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848" w:type="pct"/>
            <w:noWrap/>
            <w:vAlign w:val="center"/>
          </w:tcPr>
          <w:p w14:paraId="440B0933" w14:textId="26FB6633"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5F0880" w:rsidRPr="00767CC4" w14:paraId="72569D75" w14:textId="77777777" w:rsidTr="00A15A64">
        <w:trPr>
          <w:trHeight w:val="20"/>
        </w:trPr>
        <w:tc>
          <w:tcPr>
            <w:tcW w:w="274" w:type="pct"/>
            <w:noWrap/>
            <w:vAlign w:val="center"/>
          </w:tcPr>
          <w:p w14:paraId="477588F7"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03143F48"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1747" w:type="pct"/>
            <w:vAlign w:val="center"/>
            <w:hideMark/>
          </w:tcPr>
          <w:p w14:paraId="3ACC4E93"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848" w:type="pct"/>
            <w:vAlign w:val="center"/>
            <w:hideMark/>
          </w:tcPr>
          <w:p w14:paraId="4AEF37B1"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848" w:type="pct"/>
            <w:vAlign w:val="center"/>
          </w:tcPr>
          <w:p w14:paraId="56386D6C" w14:textId="4C2C1BDC"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0,085</w:t>
            </w:r>
          </w:p>
        </w:tc>
        <w:tc>
          <w:tcPr>
            <w:tcW w:w="848" w:type="pct"/>
            <w:noWrap/>
            <w:vAlign w:val="center"/>
          </w:tcPr>
          <w:p w14:paraId="4DCAA632" w14:textId="158C86F9"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0,075</w:t>
            </w:r>
          </w:p>
        </w:tc>
      </w:tr>
      <w:tr w:rsidR="005F0880" w:rsidRPr="00767CC4" w14:paraId="3B6BF0A0" w14:textId="77777777" w:rsidTr="00A15A64">
        <w:trPr>
          <w:trHeight w:val="20"/>
        </w:trPr>
        <w:tc>
          <w:tcPr>
            <w:tcW w:w="274" w:type="pct"/>
            <w:noWrap/>
            <w:vAlign w:val="center"/>
          </w:tcPr>
          <w:p w14:paraId="7FE394C6"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58CF791F"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1747" w:type="pct"/>
            <w:vAlign w:val="center"/>
            <w:hideMark/>
          </w:tcPr>
          <w:p w14:paraId="2A668A95"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848" w:type="pct"/>
            <w:vAlign w:val="center"/>
            <w:hideMark/>
          </w:tcPr>
          <w:p w14:paraId="3ADF3452"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848" w:type="pct"/>
            <w:vAlign w:val="center"/>
          </w:tcPr>
          <w:p w14:paraId="1FE6FE7D" w14:textId="53359C30"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31,59</w:t>
            </w:r>
          </w:p>
        </w:tc>
        <w:tc>
          <w:tcPr>
            <w:tcW w:w="848" w:type="pct"/>
            <w:noWrap/>
            <w:vAlign w:val="center"/>
          </w:tcPr>
          <w:p w14:paraId="7BBDCCEF" w14:textId="4B22CD22"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24,07</w:t>
            </w:r>
          </w:p>
        </w:tc>
      </w:tr>
      <w:tr w:rsidR="005F0880" w:rsidRPr="00767CC4" w14:paraId="3874F472" w14:textId="77777777" w:rsidTr="00A15A64">
        <w:trPr>
          <w:trHeight w:val="20"/>
        </w:trPr>
        <w:tc>
          <w:tcPr>
            <w:tcW w:w="274" w:type="pct"/>
            <w:noWrap/>
            <w:vAlign w:val="center"/>
          </w:tcPr>
          <w:p w14:paraId="36FAF115"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53FF8CFE"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1747" w:type="pct"/>
            <w:vAlign w:val="center"/>
            <w:hideMark/>
          </w:tcPr>
          <w:p w14:paraId="0DD0C85D"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848" w:type="pct"/>
            <w:vAlign w:val="center"/>
            <w:hideMark/>
          </w:tcPr>
          <w:p w14:paraId="1DA35454"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848" w:type="pct"/>
            <w:vAlign w:val="center"/>
          </w:tcPr>
          <w:p w14:paraId="1DE6EB5E" w14:textId="4AB5D266"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67,69%</w:t>
            </w:r>
          </w:p>
        </w:tc>
        <w:tc>
          <w:tcPr>
            <w:tcW w:w="848" w:type="pct"/>
            <w:noWrap/>
            <w:vAlign w:val="center"/>
          </w:tcPr>
          <w:p w14:paraId="3EE02840" w14:textId="1124608E"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61,06%</w:t>
            </w:r>
          </w:p>
        </w:tc>
      </w:tr>
      <w:tr w:rsidR="005F0880" w:rsidRPr="00767CC4" w14:paraId="27BBAB6E" w14:textId="77777777" w:rsidTr="00A15A64">
        <w:trPr>
          <w:trHeight w:val="20"/>
        </w:trPr>
        <w:tc>
          <w:tcPr>
            <w:tcW w:w="274" w:type="pct"/>
            <w:noWrap/>
            <w:vAlign w:val="center"/>
          </w:tcPr>
          <w:p w14:paraId="79D2810B"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1BAD75B7"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1747" w:type="pct"/>
            <w:vAlign w:val="center"/>
            <w:hideMark/>
          </w:tcPr>
          <w:p w14:paraId="6889A48D"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848" w:type="pct"/>
            <w:vAlign w:val="center"/>
            <w:hideMark/>
          </w:tcPr>
          <w:p w14:paraId="037AA279"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848" w:type="pct"/>
            <w:vAlign w:val="center"/>
          </w:tcPr>
          <w:p w14:paraId="12B7A8FE" w14:textId="3C5581A6"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82</w:t>
            </w:r>
          </w:p>
        </w:tc>
        <w:tc>
          <w:tcPr>
            <w:tcW w:w="848" w:type="pct"/>
            <w:noWrap/>
            <w:vAlign w:val="center"/>
          </w:tcPr>
          <w:p w14:paraId="2ADAD21F" w14:textId="3B98DAD6"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75,5</w:t>
            </w:r>
          </w:p>
        </w:tc>
      </w:tr>
      <w:tr w:rsidR="005F0880" w:rsidRPr="00767CC4" w14:paraId="2A2CF4BC" w14:textId="77777777" w:rsidTr="00A15A64">
        <w:trPr>
          <w:trHeight w:val="20"/>
        </w:trPr>
        <w:tc>
          <w:tcPr>
            <w:tcW w:w="274" w:type="pct"/>
            <w:noWrap/>
            <w:vAlign w:val="center"/>
          </w:tcPr>
          <w:p w14:paraId="65AC6F54"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2337D796"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1747" w:type="pct"/>
            <w:vAlign w:val="center"/>
            <w:hideMark/>
          </w:tcPr>
          <w:p w14:paraId="305668D0"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848" w:type="pct"/>
            <w:vAlign w:val="center"/>
            <w:hideMark/>
          </w:tcPr>
          <w:p w14:paraId="7DFFCCCC"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848" w:type="pct"/>
            <w:vAlign w:val="center"/>
          </w:tcPr>
          <w:p w14:paraId="5960BB20" w14:textId="375B9B0A"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27,50%</w:t>
            </w:r>
          </w:p>
        </w:tc>
        <w:tc>
          <w:tcPr>
            <w:tcW w:w="848" w:type="pct"/>
            <w:noWrap/>
            <w:vAlign w:val="center"/>
          </w:tcPr>
          <w:p w14:paraId="6EF78EC4" w14:textId="721026DF"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34,57%</w:t>
            </w:r>
          </w:p>
        </w:tc>
      </w:tr>
      <w:tr w:rsidR="005F0880" w:rsidRPr="00767CC4" w14:paraId="0624C5C5" w14:textId="77777777" w:rsidTr="00A15A64">
        <w:trPr>
          <w:trHeight w:val="20"/>
        </w:trPr>
        <w:tc>
          <w:tcPr>
            <w:tcW w:w="274" w:type="pct"/>
            <w:noWrap/>
            <w:vAlign w:val="center"/>
          </w:tcPr>
          <w:p w14:paraId="2A36394A" w14:textId="5657100E" w:rsidR="005F0880" w:rsidRPr="00767CC4" w:rsidRDefault="00AF032E"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7D408B1E"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1747" w:type="pct"/>
            <w:vAlign w:val="center"/>
            <w:hideMark/>
          </w:tcPr>
          <w:p w14:paraId="302609CA"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848" w:type="pct"/>
            <w:vAlign w:val="center"/>
            <w:hideMark/>
          </w:tcPr>
          <w:p w14:paraId="3E526905"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848" w:type="pct"/>
            <w:vAlign w:val="center"/>
          </w:tcPr>
          <w:p w14:paraId="7A93A819" w14:textId="73B6561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0,37</w:t>
            </w:r>
          </w:p>
        </w:tc>
        <w:tc>
          <w:tcPr>
            <w:tcW w:w="848" w:type="pct"/>
            <w:noWrap/>
            <w:vAlign w:val="center"/>
          </w:tcPr>
          <w:p w14:paraId="0DA4CBA2" w14:textId="42FB6DC0"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0,367</w:t>
            </w:r>
          </w:p>
        </w:tc>
      </w:tr>
      <w:tr w:rsidR="005F0880" w:rsidRPr="00767CC4" w14:paraId="7483D50B" w14:textId="77777777" w:rsidTr="00A15A64">
        <w:trPr>
          <w:trHeight w:val="20"/>
        </w:trPr>
        <w:tc>
          <w:tcPr>
            <w:tcW w:w="274" w:type="pct"/>
            <w:noWrap/>
            <w:vAlign w:val="center"/>
          </w:tcPr>
          <w:p w14:paraId="3016B7E3" w14:textId="281A96C1"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AF032E" w:rsidRPr="00767CC4">
              <w:rPr>
                <w:rFonts w:ascii="Times New Roman" w:hAnsi="Times New Roman" w:cs="Times New Roman"/>
                <w:sz w:val="20"/>
                <w:szCs w:val="20"/>
              </w:rPr>
              <w:t>0</w:t>
            </w:r>
          </w:p>
        </w:tc>
        <w:tc>
          <w:tcPr>
            <w:tcW w:w="434" w:type="pct"/>
            <w:noWrap/>
            <w:vAlign w:val="center"/>
            <w:hideMark/>
          </w:tcPr>
          <w:p w14:paraId="72995CF9"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1747" w:type="pct"/>
            <w:vAlign w:val="center"/>
            <w:hideMark/>
          </w:tcPr>
          <w:p w14:paraId="0090B0AD"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848" w:type="pct"/>
            <w:vAlign w:val="center"/>
            <w:hideMark/>
          </w:tcPr>
          <w:p w14:paraId="49D685D5"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848" w:type="pct"/>
            <w:vAlign w:val="center"/>
          </w:tcPr>
          <w:p w14:paraId="45D923EE" w14:textId="55106834"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0,33%</w:t>
            </w:r>
          </w:p>
        </w:tc>
        <w:tc>
          <w:tcPr>
            <w:tcW w:w="848" w:type="pct"/>
            <w:noWrap/>
            <w:vAlign w:val="center"/>
          </w:tcPr>
          <w:p w14:paraId="364447D0" w14:textId="48E8B546"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0,36%</w:t>
            </w:r>
          </w:p>
        </w:tc>
      </w:tr>
      <w:tr w:rsidR="005F0880" w:rsidRPr="00767CC4" w14:paraId="4B84B2E4" w14:textId="77777777" w:rsidTr="00A15A64">
        <w:trPr>
          <w:trHeight w:val="20"/>
        </w:trPr>
        <w:tc>
          <w:tcPr>
            <w:tcW w:w="274" w:type="pct"/>
            <w:noWrap/>
            <w:vAlign w:val="center"/>
          </w:tcPr>
          <w:p w14:paraId="00910913" w14:textId="33034748"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AF032E" w:rsidRPr="00767CC4">
              <w:rPr>
                <w:rFonts w:ascii="Times New Roman" w:hAnsi="Times New Roman" w:cs="Times New Roman"/>
                <w:sz w:val="20"/>
                <w:szCs w:val="20"/>
              </w:rPr>
              <w:t>1</w:t>
            </w:r>
          </w:p>
        </w:tc>
        <w:tc>
          <w:tcPr>
            <w:tcW w:w="434" w:type="pct"/>
            <w:noWrap/>
            <w:vAlign w:val="center"/>
            <w:hideMark/>
          </w:tcPr>
          <w:p w14:paraId="5715DDF7"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1747" w:type="pct"/>
            <w:vAlign w:val="center"/>
            <w:hideMark/>
          </w:tcPr>
          <w:p w14:paraId="7CF1322E"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848" w:type="pct"/>
            <w:vAlign w:val="center"/>
            <w:hideMark/>
          </w:tcPr>
          <w:p w14:paraId="4C1F1821"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848" w:type="pct"/>
            <w:vAlign w:val="center"/>
          </w:tcPr>
          <w:p w14:paraId="5FED88EC" w14:textId="717A7246"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0,26%</w:t>
            </w:r>
          </w:p>
        </w:tc>
        <w:tc>
          <w:tcPr>
            <w:tcW w:w="848" w:type="pct"/>
            <w:noWrap/>
            <w:vAlign w:val="center"/>
          </w:tcPr>
          <w:p w14:paraId="36AAA4E5" w14:textId="227F2948"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1,90%</w:t>
            </w:r>
          </w:p>
        </w:tc>
      </w:tr>
      <w:tr w:rsidR="005F0880" w:rsidRPr="00767CC4" w14:paraId="4EDBE385" w14:textId="77777777" w:rsidTr="00A15A64">
        <w:trPr>
          <w:trHeight w:val="20"/>
        </w:trPr>
        <w:tc>
          <w:tcPr>
            <w:tcW w:w="274" w:type="pct"/>
            <w:noWrap/>
            <w:vAlign w:val="center"/>
          </w:tcPr>
          <w:p w14:paraId="3CCFBC88" w14:textId="649D59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AF032E" w:rsidRPr="00767CC4">
              <w:rPr>
                <w:rFonts w:ascii="Times New Roman" w:hAnsi="Times New Roman" w:cs="Times New Roman"/>
                <w:sz w:val="20"/>
                <w:szCs w:val="20"/>
              </w:rPr>
              <w:t>2</w:t>
            </w:r>
          </w:p>
        </w:tc>
        <w:tc>
          <w:tcPr>
            <w:tcW w:w="434" w:type="pct"/>
            <w:noWrap/>
            <w:vAlign w:val="center"/>
            <w:hideMark/>
          </w:tcPr>
          <w:p w14:paraId="08806FDF"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1747" w:type="pct"/>
            <w:vAlign w:val="center"/>
            <w:hideMark/>
          </w:tcPr>
          <w:p w14:paraId="425075E9"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848" w:type="pct"/>
            <w:vAlign w:val="center"/>
            <w:hideMark/>
          </w:tcPr>
          <w:p w14:paraId="23C83274"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848" w:type="pct"/>
            <w:vAlign w:val="center"/>
          </w:tcPr>
          <w:p w14:paraId="52445891" w14:textId="017ED581"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1,02</w:t>
            </w:r>
          </w:p>
        </w:tc>
        <w:tc>
          <w:tcPr>
            <w:tcW w:w="848" w:type="pct"/>
            <w:noWrap/>
            <w:vAlign w:val="center"/>
          </w:tcPr>
          <w:p w14:paraId="23069702" w14:textId="035F6363"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1,05</w:t>
            </w:r>
          </w:p>
        </w:tc>
      </w:tr>
      <w:tr w:rsidR="005F0880" w:rsidRPr="00767CC4" w14:paraId="4722DD99" w14:textId="77777777" w:rsidTr="00A15A64">
        <w:trPr>
          <w:trHeight w:val="20"/>
        </w:trPr>
        <w:tc>
          <w:tcPr>
            <w:tcW w:w="274" w:type="pct"/>
            <w:noWrap/>
            <w:vAlign w:val="center"/>
          </w:tcPr>
          <w:p w14:paraId="614513B1" w14:textId="1D38DA65" w:rsidR="005F0880" w:rsidRPr="00767CC4" w:rsidRDefault="00AF032E"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32115AD9"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1747" w:type="pct"/>
            <w:vAlign w:val="center"/>
            <w:hideMark/>
          </w:tcPr>
          <w:p w14:paraId="5ED6FFBC"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848" w:type="pct"/>
            <w:vAlign w:val="center"/>
            <w:hideMark/>
          </w:tcPr>
          <w:p w14:paraId="791DC561"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848" w:type="pct"/>
            <w:vAlign w:val="center"/>
          </w:tcPr>
          <w:p w14:paraId="062A24A2" w14:textId="1E5CFD06"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4,97%</w:t>
            </w:r>
          </w:p>
        </w:tc>
        <w:tc>
          <w:tcPr>
            <w:tcW w:w="848" w:type="pct"/>
            <w:noWrap/>
            <w:vAlign w:val="center"/>
          </w:tcPr>
          <w:p w14:paraId="19CC2136" w14:textId="596E4C9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7,55%</w:t>
            </w:r>
          </w:p>
        </w:tc>
      </w:tr>
      <w:tr w:rsidR="005F0880" w:rsidRPr="00767CC4" w14:paraId="761FBC2C" w14:textId="77777777" w:rsidTr="00A15A64">
        <w:trPr>
          <w:trHeight w:val="20"/>
        </w:trPr>
        <w:tc>
          <w:tcPr>
            <w:tcW w:w="274" w:type="pct"/>
            <w:noWrap/>
            <w:vAlign w:val="center"/>
          </w:tcPr>
          <w:p w14:paraId="1F9C0D47" w14:textId="2A181F79" w:rsidR="005F0880" w:rsidRPr="00767CC4" w:rsidRDefault="00AF032E"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40B61657"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1747" w:type="pct"/>
            <w:vAlign w:val="center"/>
            <w:hideMark/>
          </w:tcPr>
          <w:p w14:paraId="2483CE44"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848" w:type="pct"/>
            <w:vAlign w:val="center"/>
            <w:hideMark/>
          </w:tcPr>
          <w:p w14:paraId="6F8CC531"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848" w:type="pct"/>
            <w:vAlign w:val="center"/>
          </w:tcPr>
          <w:p w14:paraId="0675D560" w14:textId="70638906"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20,30%</w:t>
            </w:r>
          </w:p>
        </w:tc>
        <w:tc>
          <w:tcPr>
            <w:tcW w:w="848" w:type="pct"/>
            <w:noWrap/>
            <w:vAlign w:val="center"/>
          </w:tcPr>
          <w:p w14:paraId="71877EFE" w14:textId="777D23E1"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63,61%</w:t>
            </w:r>
          </w:p>
        </w:tc>
      </w:tr>
      <w:tr w:rsidR="005F0880" w:rsidRPr="00767CC4" w14:paraId="70EB0033" w14:textId="77777777" w:rsidTr="00A15A64">
        <w:trPr>
          <w:trHeight w:val="20"/>
        </w:trPr>
        <w:tc>
          <w:tcPr>
            <w:tcW w:w="274" w:type="pct"/>
            <w:noWrap/>
            <w:vAlign w:val="center"/>
          </w:tcPr>
          <w:p w14:paraId="3A82E563" w14:textId="3197DB23" w:rsidR="005F0880" w:rsidRPr="00767CC4" w:rsidRDefault="00AF032E"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4AA6D51D"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1747" w:type="pct"/>
            <w:vAlign w:val="center"/>
            <w:hideMark/>
          </w:tcPr>
          <w:p w14:paraId="7D4AA4AE"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848" w:type="pct"/>
            <w:vAlign w:val="center"/>
            <w:hideMark/>
          </w:tcPr>
          <w:p w14:paraId="339C9DAC"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848" w:type="pct"/>
            <w:vAlign w:val="center"/>
          </w:tcPr>
          <w:p w14:paraId="1A59B012" w14:textId="358C8DB6"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848" w:type="pct"/>
            <w:noWrap/>
            <w:vAlign w:val="center"/>
          </w:tcPr>
          <w:p w14:paraId="7DC45B2E" w14:textId="16D66594"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5F0880" w:rsidRPr="00767CC4" w14:paraId="5B883E2B" w14:textId="77777777" w:rsidTr="00A15A64">
        <w:trPr>
          <w:trHeight w:val="20"/>
        </w:trPr>
        <w:tc>
          <w:tcPr>
            <w:tcW w:w="274" w:type="pct"/>
            <w:noWrap/>
            <w:vAlign w:val="center"/>
          </w:tcPr>
          <w:p w14:paraId="0273948D" w14:textId="0D9890CA" w:rsidR="005F0880" w:rsidRPr="00767CC4" w:rsidRDefault="00AF032E"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2716879E"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1747" w:type="pct"/>
            <w:vAlign w:val="center"/>
            <w:hideMark/>
          </w:tcPr>
          <w:p w14:paraId="265D7A31"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848" w:type="pct"/>
            <w:vAlign w:val="center"/>
            <w:hideMark/>
          </w:tcPr>
          <w:p w14:paraId="6B256059" w14:textId="77777777"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848" w:type="pct"/>
            <w:vAlign w:val="center"/>
          </w:tcPr>
          <w:p w14:paraId="13EE192A" w14:textId="6C25538F"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848" w:type="pct"/>
            <w:noWrap/>
            <w:vAlign w:val="center"/>
          </w:tcPr>
          <w:p w14:paraId="30482A37" w14:textId="3A03958A" w:rsidR="005F0880" w:rsidRPr="00767CC4" w:rsidRDefault="005F0880"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02F59FFE" w14:textId="77777777" w:rsidR="00733B85" w:rsidRPr="00767CC4" w:rsidRDefault="00733B85" w:rsidP="0025211E">
      <w:pPr>
        <w:pStyle w:val="Heading3"/>
      </w:pPr>
      <w:bookmarkStart w:id="159" w:name="_Toc209599574"/>
      <w:r w:rsidRPr="00767CC4">
        <w:lastRenderedPageBreak/>
        <w:t>Изпълнение на инвестиционна програма</w:t>
      </w:r>
      <w:bookmarkEnd w:id="159"/>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805FDB" w:rsidRPr="00767CC4" w14:paraId="6049288A" w14:textId="77777777" w:rsidTr="00733B85">
        <w:tc>
          <w:tcPr>
            <w:tcW w:w="2500" w:type="pct"/>
            <w:vAlign w:val="center"/>
          </w:tcPr>
          <w:p w14:paraId="240774FE" w14:textId="77777777" w:rsidR="00733B85" w:rsidRPr="00767CC4" w:rsidRDefault="00733B85" w:rsidP="00733B85">
            <w:pPr>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Реализирани инвестиции</w:t>
            </w:r>
          </w:p>
        </w:tc>
        <w:tc>
          <w:tcPr>
            <w:tcW w:w="2500" w:type="pct"/>
            <w:vAlign w:val="center"/>
          </w:tcPr>
          <w:p w14:paraId="4D200413" w14:textId="6241A204" w:rsidR="00733B85" w:rsidRPr="00767CC4" w:rsidRDefault="00733B85" w:rsidP="00733B85">
            <w:pPr>
              <w:jc w:val="cente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Обща стойност за 202</w:t>
            </w:r>
            <w:r w:rsidR="00420A1C" w:rsidRPr="00767CC4">
              <w:rPr>
                <w:rFonts w:ascii="Times New Roman" w:hAnsi="Times New Roman" w:cs="Times New Roman"/>
                <w:b/>
                <w:color w:val="000000" w:themeColor="text1"/>
                <w:sz w:val="20"/>
                <w:szCs w:val="20"/>
              </w:rPr>
              <w:t>4</w:t>
            </w:r>
            <w:r w:rsidRPr="00767CC4">
              <w:rPr>
                <w:rFonts w:ascii="Times New Roman" w:hAnsi="Times New Roman" w:cs="Times New Roman"/>
                <w:b/>
                <w:color w:val="000000" w:themeColor="text1"/>
                <w:sz w:val="20"/>
                <w:szCs w:val="20"/>
              </w:rPr>
              <w:t>, хил. лв.</w:t>
            </w:r>
          </w:p>
        </w:tc>
      </w:tr>
      <w:tr w:rsidR="00805FDB" w:rsidRPr="00767CC4" w14:paraId="03A0F242" w14:textId="77777777" w:rsidTr="00A15A64">
        <w:tc>
          <w:tcPr>
            <w:tcW w:w="2500" w:type="pct"/>
            <w:vAlign w:val="center"/>
          </w:tcPr>
          <w:p w14:paraId="71A51597" w14:textId="77777777" w:rsidR="00805FDB" w:rsidRPr="00767CC4" w:rsidRDefault="00805FDB" w:rsidP="00805FDB">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Нерегулирана дейност</w:t>
            </w:r>
          </w:p>
        </w:tc>
        <w:tc>
          <w:tcPr>
            <w:tcW w:w="2500" w:type="pct"/>
            <w:vAlign w:val="center"/>
          </w:tcPr>
          <w:p w14:paraId="653A2B6D" w14:textId="77777777" w:rsidR="00805FDB" w:rsidRPr="00767CC4" w:rsidRDefault="00805FDB" w:rsidP="00A15A64">
            <w:pPr>
              <w:jc w:val="center"/>
              <w:rPr>
                <w:rFonts w:ascii="Times New Roman" w:hAnsi="Times New Roman" w:cs="Times New Roman"/>
                <w:color w:val="000000" w:themeColor="text1"/>
                <w:sz w:val="20"/>
                <w:szCs w:val="20"/>
              </w:rPr>
            </w:pPr>
          </w:p>
        </w:tc>
      </w:tr>
      <w:tr w:rsidR="00805FDB" w:rsidRPr="00767CC4" w14:paraId="186684B6" w14:textId="77777777" w:rsidTr="00A15A64">
        <w:tc>
          <w:tcPr>
            <w:tcW w:w="2500" w:type="pct"/>
            <w:vAlign w:val="center"/>
          </w:tcPr>
          <w:p w14:paraId="507A728A" w14:textId="77777777" w:rsidR="00805FDB" w:rsidRPr="00767CC4" w:rsidRDefault="00805FDB" w:rsidP="00805FDB">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Инвестиции за регулирана дейност в Собствени активи:</w:t>
            </w:r>
          </w:p>
        </w:tc>
        <w:tc>
          <w:tcPr>
            <w:tcW w:w="2500" w:type="pct"/>
            <w:vAlign w:val="center"/>
          </w:tcPr>
          <w:p w14:paraId="04890A8D" w14:textId="635722F2" w:rsidR="00805FDB" w:rsidRPr="00767CC4" w:rsidRDefault="00805FDB" w:rsidP="00A15A64">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294</w:t>
            </w:r>
          </w:p>
        </w:tc>
      </w:tr>
      <w:tr w:rsidR="00805FDB" w:rsidRPr="00767CC4" w14:paraId="7F30FB03" w14:textId="77777777" w:rsidTr="00A15A64">
        <w:tc>
          <w:tcPr>
            <w:tcW w:w="2500" w:type="pct"/>
            <w:vAlign w:val="center"/>
          </w:tcPr>
          <w:p w14:paraId="2FFE0A84" w14:textId="77777777" w:rsidR="00805FDB" w:rsidRPr="00767CC4" w:rsidRDefault="00805FDB" w:rsidP="00805FDB">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Инвестиции за регулирана дейност в Публични активи:</w:t>
            </w:r>
          </w:p>
        </w:tc>
        <w:tc>
          <w:tcPr>
            <w:tcW w:w="2500" w:type="pct"/>
            <w:vAlign w:val="center"/>
          </w:tcPr>
          <w:p w14:paraId="3FE63FF9" w14:textId="20E4908E" w:rsidR="00805FDB" w:rsidRPr="00767CC4" w:rsidRDefault="00805FDB" w:rsidP="00A15A64">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1 006</w:t>
            </w:r>
          </w:p>
        </w:tc>
      </w:tr>
      <w:tr w:rsidR="00805FDB" w:rsidRPr="00767CC4" w14:paraId="05732C5B" w14:textId="77777777" w:rsidTr="00A15A64">
        <w:tc>
          <w:tcPr>
            <w:tcW w:w="2500" w:type="pct"/>
            <w:vAlign w:val="center"/>
          </w:tcPr>
          <w:p w14:paraId="151A8DD7" w14:textId="77777777" w:rsidR="00805FDB" w:rsidRPr="00767CC4" w:rsidRDefault="00805FDB" w:rsidP="00805FDB">
            <w:pPr>
              <w:rPr>
                <w:rFonts w:ascii="Times New Roman" w:hAnsi="Times New Roman" w:cs="Times New Roman"/>
                <w:color w:val="000000" w:themeColor="text1"/>
                <w:sz w:val="20"/>
                <w:szCs w:val="20"/>
              </w:rPr>
            </w:pPr>
            <w:r w:rsidRPr="00767CC4">
              <w:rPr>
                <w:rFonts w:ascii="Times New Roman" w:hAnsi="Times New Roman" w:cs="Times New Roman"/>
                <w:color w:val="000000" w:themeColor="text1"/>
                <w:sz w:val="20"/>
                <w:szCs w:val="20"/>
              </w:rPr>
              <w:t>ОБЩО ИНВЕСТИЦИИ за регулирана дейност:</w:t>
            </w:r>
          </w:p>
        </w:tc>
        <w:tc>
          <w:tcPr>
            <w:tcW w:w="2500" w:type="pct"/>
            <w:vAlign w:val="center"/>
          </w:tcPr>
          <w:p w14:paraId="36C02C60" w14:textId="7B8A6DFA" w:rsidR="00805FDB" w:rsidRPr="00767CC4" w:rsidRDefault="00805FDB" w:rsidP="00A15A64">
            <w:pPr>
              <w:jc w:val="center"/>
              <w:rPr>
                <w:rFonts w:ascii="Times New Roman" w:hAnsi="Times New Roman" w:cs="Times New Roman"/>
                <w:color w:val="000000" w:themeColor="text1"/>
                <w:sz w:val="20"/>
                <w:szCs w:val="20"/>
              </w:rPr>
            </w:pPr>
            <w:r w:rsidRPr="00767CC4">
              <w:rPr>
                <w:rFonts w:ascii="Times New Roman" w:hAnsi="Times New Roman" w:cs="Times New Roman"/>
                <w:sz w:val="20"/>
                <w:szCs w:val="20"/>
              </w:rPr>
              <w:t>1 301</w:t>
            </w:r>
          </w:p>
        </w:tc>
      </w:tr>
      <w:tr w:rsidR="00805FDB" w:rsidRPr="00767CC4" w14:paraId="28619DB8" w14:textId="77777777" w:rsidTr="00A15A64">
        <w:tc>
          <w:tcPr>
            <w:tcW w:w="2500" w:type="pct"/>
            <w:vAlign w:val="center"/>
          </w:tcPr>
          <w:p w14:paraId="2E794B7E" w14:textId="77777777" w:rsidR="00805FDB" w:rsidRPr="00767CC4" w:rsidRDefault="00805FDB" w:rsidP="00805FDB">
            <w:pPr>
              <w:rPr>
                <w:rFonts w:ascii="Times New Roman" w:hAnsi="Times New Roman" w:cs="Times New Roman"/>
                <w:b/>
                <w:color w:val="000000" w:themeColor="text1"/>
                <w:sz w:val="20"/>
                <w:szCs w:val="20"/>
              </w:rPr>
            </w:pPr>
            <w:r w:rsidRPr="00767CC4">
              <w:rPr>
                <w:rFonts w:ascii="Times New Roman" w:hAnsi="Times New Roman" w:cs="Times New Roman"/>
                <w:b/>
                <w:color w:val="000000" w:themeColor="text1"/>
                <w:sz w:val="20"/>
                <w:szCs w:val="20"/>
              </w:rPr>
              <w:t>ОБЩО ИНВЕСТИЦИИ</w:t>
            </w:r>
          </w:p>
        </w:tc>
        <w:tc>
          <w:tcPr>
            <w:tcW w:w="2500" w:type="pct"/>
            <w:vAlign w:val="center"/>
          </w:tcPr>
          <w:p w14:paraId="7E51EF98" w14:textId="08A9FA39" w:rsidR="00805FDB" w:rsidRPr="00767CC4" w:rsidRDefault="00805FDB" w:rsidP="00A15A64">
            <w:pPr>
              <w:jc w:val="center"/>
              <w:rPr>
                <w:rFonts w:ascii="Times New Roman" w:hAnsi="Times New Roman" w:cs="Times New Roman"/>
                <w:b/>
                <w:color w:val="000000" w:themeColor="text1"/>
                <w:sz w:val="20"/>
                <w:szCs w:val="20"/>
              </w:rPr>
            </w:pPr>
            <w:r w:rsidRPr="00767CC4">
              <w:rPr>
                <w:rFonts w:ascii="Times New Roman" w:hAnsi="Times New Roman" w:cs="Times New Roman"/>
                <w:sz w:val="20"/>
                <w:szCs w:val="20"/>
              </w:rPr>
              <w:t>1 301</w:t>
            </w:r>
          </w:p>
        </w:tc>
      </w:tr>
    </w:tbl>
    <w:p w14:paraId="3CD720D2" w14:textId="77777777" w:rsidR="00147A2B" w:rsidRPr="00767CC4" w:rsidRDefault="00147A2B" w:rsidP="0025211E">
      <w:pPr>
        <w:pStyle w:val="Heading3"/>
      </w:pPr>
      <w:bookmarkStart w:id="160" w:name="_Toc209599575"/>
      <w:r w:rsidRPr="00767CC4">
        <w:t>Анализ и състояние на водоснабдителните системи, които се стопанисват от ВиК оператора</w:t>
      </w:r>
      <w:bookmarkEnd w:id="160"/>
      <w:r w:rsidRPr="00767CC4">
        <w:t xml:space="preserve"> </w:t>
      </w:r>
    </w:p>
    <w:p w14:paraId="2412E983" w14:textId="09E195D0"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w:t>
      </w:r>
      <w:r w:rsidR="00FB4C5C" w:rsidRPr="00767CC4">
        <w:rPr>
          <w:rFonts w:ascii="Times New Roman" w:hAnsi="Times New Roman" w:cs="Times New Roman"/>
          <w:sz w:val="24"/>
          <w:szCs w:val="24"/>
        </w:rPr>
        <w:t>64</w:t>
      </w:r>
      <w:r w:rsidRPr="00767CC4">
        <w:rPr>
          <w:rFonts w:ascii="Times New Roman" w:hAnsi="Times New Roman" w:cs="Times New Roman"/>
          <w:sz w:val="24"/>
          <w:szCs w:val="24"/>
        </w:rPr>
        <w:t>% етернит) и физическите загуби на вода (</w:t>
      </w:r>
      <w:r w:rsidR="00CC2EDE" w:rsidRPr="00767CC4">
        <w:rPr>
          <w:rFonts w:ascii="Times New Roman" w:hAnsi="Times New Roman" w:cs="Times New Roman"/>
          <w:sz w:val="24"/>
          <w:szCs w:val="24"/>
        </w:rPr>
        <w:t>58,8</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64C229FD" w14:textId="77777777" w:rsidR="00D81DE0" w:rsidRPr="00767CC4" w:rsidRDefault="00D81DE0" w:rsidP="0025211E">
      <w:pPr>
        <w:pStyle w:val="Heading3"/>
      </w:pPr>
      <w:bookmarkStart w:id="161" w:name="_Toc209599576"/>
      <w:r w:rsidRPr="00767CC4">
        <w:t>Актуално състояние на водоизточниците - основни и резервни</w:t>
      </w:r>
      <w:bookmarkEnd w:id="161"/>
    </w:p>
    <w:p w14:paraId="07D1C54D" w14:textId="55D97653" w:rsidR="00D81DE0" w:rsidRPr="00767CC4" w:rsidRDefault="00D81DE0" w:rsidP="00D81DE0">
      <w:pPr>
        <w:spacing w:after="0" w:line="360" w:lineRule="auto"/>
        <w:contextualSpacing/>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 xml:space="preserve">На територията на </w:t>
      </w:r>
      <w:r w:rsidR="00896451" w:rsidRPr="00767CC4">
        <w:rPr>
          <w:rFonts w:ascii="Times New Roman" w:eastAsia="Calibri" w:hAnsi="Times New Roman" w:cs="Times New Roman"/>
          <w:kern w:val="2"/>
          <w:sz w:val="24"/>
          <w:szCs w:val="24"/>
          <w14:ligatures w14:val="standardContextual"/>
        </w:rPr>
        <w:t>„Водоснабдяване и Канализационни услуги“ ЕООД Пазарджик</w:t>
      </w:r>
      <w:r w:rsidRPr="00767CC4">
        <w:rPr>
          <w:rFonts w:ascii="Times New Roman" w:eastAsia="Times New Roman" w:hAnsi="Times New Roman" w:cs="Times New Roman"/>
          <w:sz w:val="24"/>
          <w:szCs w:val="24"/>
        </w:rPr>
        <w:t xml:space="preserve">, водоизточници </w:t>
      </w:r>
      <w:r w:rsidR="00896451" w:rsidRPr="00767CC4">
        <w:rPr>
          <w:rFonts w:ascii="Times New Roman" w:eastAsia="Times New Roman" w:hAnsi="Times New Roman" w:cs="Times New Roman"/>
          <w:sz w:val="24"/>
          <w:szCs w:val="24"/>
        </w:rPr>
        <w:t>се експлоатира</w:t>
      </w:r>
      <w:r w:rsidR="006963AB" w:rsidRPr="00767CC4">
        <w:rPr>
          <w:rFonts w:ascii="Times New Roman" w:eastAsia="Times New Roman" w:hAnsi="Times New Roman" w:cs="Times New Roman"/>
          <w:sz w:val="24"/>
          <w:szCs w:val="24"/>
        </w:rPr>
        <w:t>т предимно подземни</w:t>
      </w:r>
      <w:r w:rsidR="00896451" w:rsidRPr="00767CC4">
        <w:rPr>
          <w:rFonts w:ascii="Times New Roman" w:eastAsia="Times New Roman" w:hAnsi="Times New Roman" w:cs="Times New Roman"/>
          <w:sz w:val="24"/>
          <w:szCs w:val="24"/>
        </w:rPr>
        <w:t xml:space="preserve"> водоизточници</w:t>
      </w:r>
      <w:r w:rsidR="006963AB" w:rsidRPr="00767CC4">
        <w:rPr>
          <w:rFonts w:ascii="Times New Roman" w:eastAsia="Times New Roman" w:hAnsi="Times New Roman" w:cs="Times New Roman"/>
          <w:sz w:val="24"/>
          <w:szCs w:val="24"/>
        </w:rPr>
        <w:t>, няма</w:t>
      </w:r>
      <w:r w:rsidRPr="00767CC4">
        <w:rPr>
          <w:rFonts w:ascii="Times New Roman" w:eastAsia="Times New Roman" w:hAnsi="Times New Roman" w:cs="Times New Roman"/>
          <w:sz w:val="24"/>
          <w:szCs w:val="24"/>
        </w:rPr>
        <w:t xml:space="preserve"> язовири за питейно-битово водоснабдяване.</w:t>
      </w:r>
    </w:p>
    <w:p w14:paraId="101AA555" w14:textId="77777777" w:rsidR="00D81DE0" w:rsidRPr="00767CC4" w:rsidRDefault="00D81DE0" w:rsidP="0025211E">
      <w:pPr>
        <w:pStyle w:val="Heading3"/>
      </w:pPr>
      <w:bookmarkStart w:id="162" w:name="_Toc209599577"/>
      <w:r w:rsidRPr="00767CC4">
        <w:t>Потенциално възможни проблеми с водоизточниците</w:t>
      </w:r>
      <w:bookmarkEnd w:id="162"/>
    </w:p>
    <w:p w14:paraId="69456C84" w14:textId="77777777" w:rsidR="00D81DE0" w:rsidRPr="00767CC4" w:rsidRDefault="00D81DE0" w:rsidP="0025211E">
      <w:pPr>
        <w:pStyle w:val="Heading4"/>
      </w:pPr>
      <w:r w:rsidRPr="00767CC4">
        <w:t>Регистрирани намаления в дебитите</w:t>
      </w:r>
    </w:p>
    <w:p w14:paraId="2760FE76" w14:textId="144F61C3" w:rsidR="00D81DE0" w:rsidRPr="00767CC4" w:rsidRDefault="00D81DE0" w:rsidP="00D81DE0">
      <w:pPr>
        <w:spacing w:after="0" w:line="360" w:lineRule="auto"/>
        <w:contextualSpacing/>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Преди присъединяването на Община Белово от 01.06.2022</w:t>
      </w:r>
      <w:r w:rsidR="00E936C2" w:rsidRPr="00767CC4">
        <w:rPr>
          <w:rFonts w:ascii="Times New Roman" w:eastAsia="Times New Roman" w:hAnsi="Times New Roman" w:cs="Times New Roman"/>
          <w:sz w:val="24"/>
          <w:szCs w:val="24"/>
        </w:rPr>
        <w:t xml:space="preserve"> </w:t>
      </w:r>
      <w:r w:rsidRPr="00767CC4">
        <w:rPr>
          <w:rFonts w:ascii="Times New Roman" w:eastAsia="Times New Roman" w:hAnsi="Times New Roman" w:cs="Times New Roman"/>
          <w:sz w:val="24"/>
          <w:szCs w:val="24"/>
        </w:rPr>
        <w:t>г</w:t>
      </w:r>
      <w:r w:rsidR="00E936C2" w:rsidRPr="00767CC4">
        <w:rPr>
          <w:rFonts w:ascii="Times New Roman" w:eastAsia="Times New Roman" w:hAnsi="Times New Roman" w:cs="Times New Roman"/>
          <w:sz w:val="24"/>
          <w:szCs w:val="24"/>
        </w:rPr>
        <w:t>.</w:t>
      </w:r>
      <w:r w:rsidRPr="00767CC4">
        <w:rPr>
          <w:rFonts w:ascii="Times New Roman" w:eastAsia="Times New Roman" w:hAnsi="Times New Roman" w:cs="Times New Roman"/>
          <w:sz w:val="24"/>
          <w:szCs w:val="24"/>
        </w:rPr>
        <w:t xml:space="preserve"> към </w:t>
      </w:r>
      <w:r w:rsidR="00896451" w:rsidRPr="00767CC4">
        <w:rPr>
          <w:rFonts w:ascii="Times New Roman" w:eastAsia="Calibri" w:hAnsi="Times New Roman" w:cs="Times New Roman"/>
          <w:kern w:val="2"/>
          <w:sz w:val="24"/>
          <w:szCs w:val="24"/>
          <w14:ligatures w14:val="standardContextual"/>
        </w:rPr>
        <w:t>„Водоснабдяване и Канализационни услуги“ ЕООД Пазарджик</w:t>
      </w:r>
      <w:r w:rsidRPr="00767CC4">
        <w:rPr>
          <w:rFonts w:ascii="Times New Roman" w:eastAsia="Times New Roman" w:hAnsi="Times New Roman" w:cs="Times New Roman"/>
          <w:sz w:val="24"/>
          <w:szCs w:val="24"/>
        </w:rPr>
        <w:t>, на територията на дружеството около 96% от добиваната вода е помпажна, като средно-годишно се ползват около 25% от проектния дебит на подземните водоизточници и около 50% от капацитета на монтираните помпи. С гравитачно водоснабдяване, единствено от планински каптажи беше само село Дебръщица в община  Пазарджик, без изградено допълнително, алтернативно помпажно водоснабдяване;</w:t>
      </w:r>
    </w:p>
    <w:p w14:paraId="4F0ECE08" w14:textId="78E25FF0" w:rsidR="00D81DE0" w:rsidRPr="00767CC4" w:rsidRDefault="00D81DE0" w:rsidP="00D81DE0">
      <w:pPr>
        <w:spacing w:after="0" w:line="360" w:lineRule="auto"/>
        <w:contextualSpacing/>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След  присъединяването на Община Белово от 01.06.2022</w:t>
      </w:r>
      <w:r w:rsidR="00E936C2" w:rsidRPr="00767CC4">
        <w:rPr>
          <w:rFonts w:ascii="Times New Roman" w:eastAsia="Times New Roman" w:hAnsi="Times New Roman" w:cs="Times New Roman"/>
          <w:sz w:val="24"/>
          <w:szCs w:val="24"/>
        </w:rPr>
        <w:t xml:space="preserve"> </w:t>
      </w:r>
      <w:r w:rsidRPr="00767CC4">
        <w:rPr>
          <w:rFonts w:ascii="Times New Roman" w:eastAsia="Times New Roman" w:hAnsi="Times New Roman" w:cs="Times New Roman"/>
          <w:sz w:val="24"/>
          <w:szCs w:val="24"/>
        </w:rPr>
        <w:t>г</w:t>
      </w:r>
      <w:r w:rsidR="00E936C2" w:rsidRPr="00767CC4">
        <w:rPr>
          <w:rFonts w:ascii="Times New Roman" w:eastAsia="Times New Roman" w:hAnsi="Times New Roman" w:cs="Times New Roman"/>
          <w:sz w:val="24"/>
          <w:szCs w:val="24"/>
        </w:rPr>
        <w:t>.</w:t>
      </w:r>
      <w:r w:rsidRPr="00767CC4">
        <w:rPr>
          <w:rFonts w:ascii="Times New Roman" w:eastAsia="Times New Roman" w:hAnsi="Times New Roman" w:cs="Times New Roman"/>
          <w:sz w:val="24"/>
          <w:szCs w:val="24"/>
        </w:rPr>
        <w:t xml:space="preserve"> към </w:t>
      </w:r>
      <w:r w:rsidR="00E936C2" w:rsidRPr="00767CC4">
        <w:rPr>
          <w:rFonts w:ascii="Times New Roman" w:eastAsia="Calibri" w:hAnsi="Times New Roman" w:cs="Times New Roman"/>
          <w:kern w:val="2"/>
          <w:sz w:val="24"/>
          <w:szCs w:val="24"/>
          <w14:ligatures w14:val="standardContextual"/>
        </w:rPr>
        <w:t>„Водоснабдяване и Канализационни услуги“ ЕООД Пазарджик</w:t>
      </w:r>
      <w:r w:rsidRPr="00767CC4">
        <w:rPr>
          <w:rFonts w:ascii="Times New Roman" w:eastAsia="Times New Roman" w:hAnsi="Times New Roman" w:cs="Times New Roman"/>
          <w:sz w:val="24"/>
          <w:szCs w:val="24"/>
        </w:rPr>
        <w:t>, дела на помпажната вода намалява до около 92%, като в новата община още 4 села са само с гравитачни, планински каптажи и/или речни водохващания</w:t>
      </w:r>
      <w:r w:rsidR="006963AB" w:rsidRPr="00767CC4">
        <w:rPr>
          <w:rFonts w:ascii="Times New Roman" w:eastAsia="Times New Roman" w:hAnsi="Times New Roman" w:cs="Times New Roman"/>
          <w:sz w:val="24"/>
          <w:szCs w:val="24"/>
        </w:rPr>
        <w:t>.</w:t>
      </w:r>
    </w:p>
    <w:p w14:paraId="0602E898" w14:textId="77777777" w:rsidR="00D81DE0" w:rsidRPr="00767CC4" w:rsidRDefault="00D81DE0" w:rsidP="00D81DE0">
      <w:pPr>
        <w:spacing w:after="0" w:line="360" w:lineRule="auto"/>
        <w:contextualSpacing/>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 xml:space="preserve">През сухите, летни месеци, в дните и часовете с пикова консумация, в много от населените места с помпажно водоснабдяване консумацията се доближава и надвишава експлоатационния дебит на помпите и/или довеждащите водопроводи, и ако в същото време </w:t>
      </w:r>
      <w:r w:rsidRPr="00767CC4">
        <w:rPr>
          <w:rFonts w:ascii="Times New Roman" w:eastAsia="Times New Roman" w:hAnsi="Times New Roman" w:cs="Times New Roman"/>
          <w:sz w:val="24"/>
          <w:szCs w:val="24"/>
        </w:rPr>
        <w:lastRenderedPageBreak/>
        <w:t>се случи авария с няколко часово прекъсване на водоподаването и изпразване на водоемите, възстановяването към нормално водоподаване може да отнеме няколко денонощия.</w:t>
      </w:r>
    </w:p>
    <w:p w14:paraId="38A1C0F9" w14:textId="4B1F35C5" w:rsidR="00D81DE0" w:rsidRPr="00767CC4" w:rsidRDefault="00D81DE0" w:rsidP="0025211E">
      <w:pPr>
        <w:pStyle w:val="Heading3"/>
      </w:pPr>
      <w:bookmarkStart w:id="163" w:name="_Toc209599578"/>
      <w:r w:rsidRPr="00767CC4">
        <w:t>Населени места, в които е въвеждан режим</w:t>
      </w:r>
      <w:r w:rsidR="00415169" w:rsidRPr="00767CC4">
        <w:t xml:space="preserve"> в периода 2023-2025 г.</w:t>
      </w:r>
      <w:bookmarkEnd w:id="163"/>
    </w:p>
    <w:p w14:paraId="4225F04F" w14:textId="77777777" w:rsidR="00415169" w:rsidRPr="00767CC4" w:rsidRDefault="00415169" w:rsidP="0025211E">
      <w:pPr>
        <w:pStyle w:val="Heading4"/>
      </w:pPr>
      <w:bookmarkStart w:id="164" w:name="_Hlk209528258"/>
      <w:r w:rsidRPr="00767CC4">
        <w:t>Населени места в които е въвеждан режим през 2023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016"/>
        <w:gridCol w:w="1276"/>
        <w:gridCol w:w="1437"/>
        <w:gridCol w:w="1275"/>
        <w:gridCol w:w="1571"/>
        <w:gridCol w:w="2505"/>
      </w:tblGrid>
      <w:tr w:rsidR="00415169" w:rsidRPr="00767CC4" w14:paraId="730E4433" w14:textId="77777777" w:rsidTr="0037062D">
        <w:trPr>
          <w:trHeight w:val="227"/>
          <w:tblHeader/>
        </w:trPr>
        <w:tc>
          <w:tcPr>
            <w:tcW w:w="397" w:type="dxa"/>
            <w:vAlign w:val="center"/>
            <w:hideMark/>
          </w:tcPr>
          <w:bookmarkEnd w:id="164"/>
          <w:p w14:paraId="4480CE7B" w14:textId="77777777" w:rsidR="00415169" w:rsidRPr="00767CC4" w:rsidRDefault="00415169" w:rsidP="00415169">
            <w:pPr>
              <w:spacing w:after="0" w:line="276" w:lineRule="auto"/>
              <w:ind w:firstLine="0"/>
              <w:jc w:val="center"/>
              <w:rPr>
                <w:rFonts w:ascii="Times New Roman" w:eastAsia="Times New Roman" w:hAnsi="Times New Roman" w:cs="Times New Roman"/>
                <w:b/>
                <w:bCs/>
                <w:sz w:val="18"/>
                <w:szCs w:val="20"/>
              </w:rPr>
            </w:pPr>
            <w:r w:rsidRPr="00767CC4">
              <w:rPr>
                <w:rFonts w:ascii="Times New Roman" w:eastAsia="Times New Roman" w:hAnsi="Times New Roman" w:cs="Times New Roman"/>
                <w:b/>
                <w:bCs/>
                <w:sz w:val="18"/>
                <w:szCs w:val="20"/>
              </w:rPr>
              <w:t>№</w:t>
            </w:r>
          </w:p>
        </w:tc>
        <w:tc>
          <w:tcPr>
            <w:tcW w:w="1016" w:type="dxa"/>
            <w:vAlign w:val="center"/>
            <w:hideMark/>
          </w:tcPr>
          <w:p w14:paraId="1C7E1EFA" w14:textId="77777777" w:rsidR="00415169" w:rsidRPr="00767CC4" w:rsidRDefault="00415169" w:rsidP="00415169">
            <w:pPr>
              <w:spacing w:after="0" w:line="276" w:lineRule="auto"/>
              <w:ind w:firstLine="0"/>
              <w:jc w:val="center"/>
              <w:rPr>
                <w:rFonts w:ascii="Times New Roman" w:eastAsia="Times New Roman" w:hAnsi="Times New Roman" w:cs="Times New Roman"/>
                <w:b/>
                <w:bCs/>
                <w:sz w:val="18"/>
                <w:szCs w:val="20"/>
              </w:rPr>
            </w:pPr>
            <w:r w:rsidRPr="00767CC4">
              <w:rPr>
                <w:rFonts w:ascii="Times New Roman" w:eastAsia="Times New Roman" w:hAnsi="Times New Roman" w:cs="Times New Roman"/>
                <w:b/>
                <w:bCs/>
                <w:sz w:val="18"/>
                <w:szCs w:val="20"/>
              </w:rPr>
              <w:t xml:space="preserve">Община </w:t>
            </w:r>
          </w:p>
        </w:tc>
        <w:tc>
          <w:tcPr>
            <w:tcW w:w="1276" w:type="dxa"/>
            <w:vAlign w:val="center"/>
            <w:hideMark/>
          </w:tcPr>
          <w:p w14:paraId="2D770B94" w14:textId="77777777" w:rsidR="00415169" w:rsidRPr="00767CC4" w:rsidRDefault="00415169" w:rsidP="00415169">
            <w:pPr>
              <w:spacing w:after="0" w:line="276" w:lineRule="auto"/>
              <w:ind w:firstLine="0"/>
              <w:jc w:val="center"/>
              <w:rPr>
                <w:rFonts w:ascii="Times New Roman" w:eastAsia="Times New Roman" w:hAnsi="Times New Roman" w:cs="Times New Roman"/>
                <w:b/>
                <w:bCs/>
                <w:sz w:val="18"/>
                <w:szCs w:val="20"/>
              </w:rPr>
            </w:pPr>
            <w:r w:rsidRPr="00767CC4">
              <w:rPr>
                <w:rFonts w:ascii="Times New Roman" w:eastAsia="Times New Roman" w:hAnsi="Times New Roman" w:cs="Times New Roman"/>
                <w:b/>
                <w:bCs/>
                <w:sz w:val="18"/>
                <w:szCs w:val="20"/>
              </w:rPr>
              <w:t>Село</w:t>
            </w:r>
          </w:p>
        </w:tc>
        <w:tc>
          <w:tcPr>
            <w:tcW w:w="1437" w:type="dxa"/>
            <w:vAlign w:val="center"/>
            <w:hideMark/>
          </w:tcPr>
          <w:p w14:paraId="4B03ED6E" w14:textId="77777777" w:rsidR="00415169" w:rsidRPr="00767CC4" w:rsidRDefault="00415169" w:rsidP="00415169">
            <w:pPr>
              <w:spacing w:after="0" w:line="276" w:lineRule="auto"/>
              <w:ind w:firstLine="0"/>
              <w:jc w:val="center"/>
              <w:rPr>
                <w:rFonts w:ascii="Times New Roman" w:eastAsia="Times New Roman" w:hAnsi="Times New Roman" w:cs="Times New Roman"/>
                <w:b/>
                <w:bCs/>
                <w:sz w:val="18"/>
                <w:szCs w:val="20"/>
              </w:rPr>
            </w:pPr>
            <w:r w:rsidRPr="00767CC4">
              <w:rPr>
                <w:rFonts w:ascii="Times New Roman" w:eastAsia="Times New Roman" w:hAnsi="Times New Roman" w:cs="Times New Roman"/>
                <w:b/>
                <w:bCs/>
                <w:sz w:val="18"/>
                <w:szCs w:val="20"/>
              </w:rPr>
              <w:t xml:space="preserve">Обслужвано население </w:t>
            </w:r>
            <w:r w:rsidRPr="00767CC4">
              <w:rPr>
                <w:rFonts w:ascii="Times New Roman" w:eastAsia="Times New Roman" w:hAnsi="Times New Roman" w:cs="Times New Roman"/>
                <w:b/>
                <w:sz w:val="18"/>
                <w:szCs w:val="20"/>
              </w:rPr>
              <w:t>(бр.)</w:t>
            </w:r>
          </w:p>
        </w:tc>
        <w:tc>
          <w:tcPr>
            <w:tcW w:w="1275" w:type="dxa"/>
            <w:vAlign w:val="center"/>
            <w:hideMark/>
          </w:tcPr>
          <w:p w14:paraId="70B8656E" w14:textId="77777777" w:rsidR="00415169" w:rsidRPr="00767CC4" w:rsidRDefault="00415169" w:rsidP="00415169">
            <w:pPr>
              <w:spacing w:after="0" w:line="276" w:lineRule="auto"/>
              <w:ind w:firstLine="0"/>
              <w:jc w:val="center"/>
              <w:rPr>
                <w:rFonts w:ascii="Times New Roman" w:eastAsia="Times New Roman" w:hAnsi="Times New Roman" w:cs="Times New Roman"/>
                <w:b/>
                <w:bCs/>
                <w:sz w:val="18"/>
                <w:szCs w:val="20"/>
              </w:rPr>
            </w:pPr>
            <w:r w:rsidRPr="00767CC4">
              <w:rPr>
                <w:rFonts w:ascii="Times New Roman" w:eastAsia="Times New Roman" w:hAnsi="Times New Roman" w:cs="Times New Roman"/>
                <w:b/>
                <w:bCs/>
                <w:sz w:val="18"/>
                <w:szCs w:val="20"/>
              </w:rPr>
              <w:t xml:space="preserve">Население с режимно водоснабдяване </w:t>
            </w:r>
            <w:r w:rsidRPr="00767CC4">
              <w:rPr>
                <w:rFonts w:ascii="Times New Roman" w:eastAsia="Times New Roman" w:hAnsi="Times New Roman" w:cs="Times New Roman"/>
                <w:b/>
                <w:sz w:val="18"/>
                <w:szCs w:val="20"/>
              </w:rPr>
              <w:t>(бр.)</w:t>
            </w:r>
          </w:p>
        </w:tc>
        <w:tc>
          <w:tcPr>
            <w:tcW w:w="1571" w:type="dxa"/>
            <w:vAlign w:val="center"/>
            <w:hideMark/>
          </w:tcPr>
          <w:p w14:paraId="6D18304F" w14:textId="77777777" w:rsidR="00415169" w:rsidRPr="00767CC4" w:rsidRDefault="00415169" w:rsidP="00415169">
            <w:pPr>
              <w:spacing w:after="0" w:line="276" w:lineRule="auto"/>
              <w:ind w:firstLine="0"/>
              <w:jc w:val="center"/>
              <w:rPr>
                <w:rFonts w:ascii="Times New Roman" w:eastAsia="Times New Roman" w:hAnsi="Times New Roman" w:cs="Times New Roman"/>
                <w:b/>
                <w:bCs/>
                <w:sz w:val="18"/>
                <w:szCs w:val="20"/>
              </w:rPr>
            </w:pPr>
            <w:r w:rsidRPr="00767CC4">
              <w:rPr>
                <w:rFonts w:ascii="Times New Roman" w:eastAsia="Times New Roman" w:hAnsi="Times New Roman" w:cs="Times New Roman"/>
                <w:b/>
                <w:bCs/>
                <w:sz w:val="18"/>
                <w:szCs w:val="20"/>
              </w:rPr>
              <w:t>Начало на режима</w:t>
            </w:r>
          </w:p>
        </w:tc>
        <w:tc>
          <w:tcPr>
            <w:tcW w:w="2505" w:type="dxa"/>
            <w:vAlign w:val="center"/>
            <w:hideMark/>
          </w:tcPr>
          <w:p w14:paraId="54023092" w14:textId="77777777" w:rsidR="00415169" w:rsidRPr="00767CC4" w:rsidRDefault="00415169" w:rsidP="00415169">
            <w:pPr>
              <w:spacing w:after="0" w:line="276" w:lineRule="auto"/>
              <w:ind w:firstLine="0"/>
              <w:jc w:val="center"/>
              <w:rPr>
                <w:rFonts w:ascii="Times New Roman" w:eastAsia="Times New Roman" w:hAnsi="Times New Roman" w:cs="Times New Roman"/>
                <w:b/>
                <w:bCs/>
                <w:sz w:val="18"/>
                <w:szCs w:val="20"/>
              </w:rPr>
            </w:pPr>
            <w:r w:rsidRPr="00767CC4">
              <w:rPr>
                <w:rFonts w:ascii="Times New Roman" w:eastAsia="Times New Roman" w:hAnsi="Times New Roman" w:cs="Times New Roman"/>
                <w:b/>
                <w:bCs/>
                <w:sz w:val="18"/>
                <w:szCs w:val="20"/>
              </w:rPr>
              <w:t>Причина за режима</w:t>
            </w:r>
          </w:p>
        </w:tc>
      </w:tr>
      <w:tr w:rsidR="00415169" w:rsidRPr="00767CC4" w14:paraId="1001FBBF" w14:textId="77777777" w:rsidTr="0037062D">
        <w:trPr>
          <w:trHeight w:val="227"/>
        </w:trPr>
        <w:tc>
          <w:tcPr>
            <w:tcW w:w="397" w:type="dxa"/>
            <w:vAlign w:val="center"/>
            <w:hideMark/>
          </w:tcPr>
          <w:p w14:paraId="055B5FB4"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1</w:t>
            </w:r>
          </w:p>
        </w:tc>
        <w:tc>
          <w:tcPr>
            <w:tcW w:w="1016" w:type="dxa"/>
            <w:noWrap/>
            <w:vAlign w:val="center"/>
            <w:hideMark/>
          </w:tcPr>
          <w:p w14:paraId="1D732395"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Пазарджик</w:t>
            </w:r>
          </w:p>
        </w:tc>
        <w:tc>
          <w:tcPr>
            <w:tcW w:w="1276" w:type="dxa"/>
            <w:vAlign w:val="center"/>
            <w:hideMark/>
          </w:tcPr>
          <w:p w14:paraId="6528BE87"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Овчеполци</w:t>
            </w:r>
          </w:p>
        </w:tc>
        <w:tc>
          <w:tcPr>
            <w:tcW w:w="1437" w:type="dxa"/>
            <w:noWrap/>
            <w:vAlign w:val="center"/>
            <w:hideMark/>
          </w:tcPr>
          <w:p w14:paraId="6722321C" w14:textId="77777777" w:rsidR="00415169" w:rsidRPr="00767CC4" w:rsidRDefault="00415169" w:rsidP="00415169">
            <w:pPr>
              <w:spacing w:after="0" w:line="276" w:lineRule="auto"/>
              <w:ind w:firstLine="0"/>
              <w:jc w:val="center"/>
              <w:rPr>
                <w:rFonts w:ascii="Times New Roman" w:eastAsia="Times New Roman" w:hAnsi="Times New Roman" w:cs="Times New Roman"/>
                <w:bCs/>
                <w:i/>
                <w:iCs/>
                <w:sz w:val="18"/>
                <w:szCs w:val="20"/>
              </w:rPr>
            </w:pPr>
            <w:r w:rsidRPr="00767CC4">
              <w:rPr>
                <w:rFonts w:ascii="Times New Roman" w:eastAsia="Times New Roman" w:hAnsi="Times New Roman" w:cs="Times New Roman"/>
                <w:bCs/>
                <w:i/>
                <w:iCs/>
                <w:sz w:val="18"/>
                <w:szCs w:val="20"/>
              </w:rPr>
              <w:t>959</w:t>
            </w:r>
          </w:p>
        </w:tc>
        <w:tc>
          <w:tcPr>
            <w:tcW w:w="1275" w:type="dxa"/>
            <w:noWrap/>
            <w:vAlign w:val="center"/>
            <w:hideMark/>
          </w:tcPr>
          <w:p w14:paraId="25E939AF" w14:textId="77777777" w:rsidR="00415169" w:rsidRPr="00767CC4" w:rsidRDefault="00415169" w:rsidP="00415169">
            <w:pPr>
              <w:spacing w:after="0" w:line="276" w:lineRule="auto"/>
              <w:ind w:firstLine="0"/>
              <w:jc w:val="center"/>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959</w:t>
            </w:r>
          </w:p>
        </w:tc>
        <w:tc>
          <w:tcPr>
            <w:tcW w:w="1571" w:type="dxa"/>
            <w:vAlign w:val="center"/>
            <w:hideMark/>
          </w:tcPr>
          <w:p w14:paraId="7F56BC6C" w14:textId="77777777" w:rsidR="00415169" w:rsidRPr="00767CC4" w:rsidRDefault="00415169" w:rsidP="00415169">
            <w:pPr>
              <w:spacing w:after="0" w:line="276" w:lineRule="auto"/>
              <w:ind w:firstLine="0"/>
              <w:jc w:val="center"/>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01.08.2023г.</w:t>
            </w:r>
          </w:p>
        </w:tc>
        <w:tc>
          <w:tcPr>
            <w:tcW w:w="2505" w:type="dxa"/>
            <w:vAlign w:val="center"/>
            <w:hideMark/>
          </w:tcPr>
          <w:p w14:paraId="3D8770DF" w14:textId="77777777" w:rsidR="00415169" w:rsidRPr="00767CC4" w:rsidRDefault="00415169" w:rsidP="00415169">
            <w:pPr>
              <w:spacing w:after="0" w:line="276" w:lineRule="auto"/>
              <w:ind w:firstLine="0"/>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силно нараснтала консумация на питейна вода за непитейни нужди, дължаща се на сухото време</w:t>
            </w:r>
          </w:p>
        </w:tc>
      </w:tr>
      <w:tr w:rsidR="00415169" w:rsidRPr="00767CC4" w14:paraId="6D0A46EC" w14:textId="77777777" w:rsidTr="0037062D">
        <w:trPr>
          <w:trHeight w:val="227"/>
        </w:trPr>
        <w:tc>
          <w:tcPr>
            <w:tcW w:w="397" w:type="dxa"/>
            <w:vAlign w:val="bottom"/>
            <w:hideMark/>
          </w:tcPr>
          <w:p w14:paraId="372394F8"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 </w:t>
            </w:r>
          </w:p>
        </w:tc>
        <w:tc>
          <w:tcPr>
            <w:tcW w:w="1016" w:type="dxa"/>
            <w:noWrap/>
            <w:vAlign w:val="center"/>
            <w:hideMark/>
          </w:tcPr>
          <w:p w14:paraId="6B16CBFA"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 </w:t>
            </w:r>
          </w:p>
        </w:tc>
        <w:tc>
          <w:tcPr>
            <w:tcW w:w="1276" w:type="dxa"/>
            <w:vAlign w:val="center"/>
            <w:hideMark/>
          </w:tcPr>
          <w:p w14:paraId="649C2683"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Дебръщица</w:t>
            </w:r>
          </w:p>
        </w:tc>
        <w:tc>
          <w:tcPr>
            <w:tcW w:w="1437" w:type="dxa"/>
            <w:noWrap/>
            <w:vAlign w:val="center"/>
            <w:hideMark/>
          </w:tcPr>
          <w:p w14:paraId="557E509F" w14:textId="77777777" w:rsidR="00415169" w:rsidRPr="00767CC4" w:rsidRDefault="00415169" w:rsidP="00415169">
            <w:pPr>
              <w:spacing w:after="0" w:line="276" w:lineRule="auto"/>
              <w:ind w:firstLine="0"/>
              <w:jc w:val="center"/>
              <w:rPr>
                <w:rFonts w:ascii="Times New Roman" w:eastAsia="Times New Roman" w:hAnsi="Times New Roman" w:cs="Times New Roman"/>
                <w:bCs/>
                <w:i/>
                <w:iCs/>
                <w:sz w:val="18"/>
                <w:szCs w:val="20"/>
              </w:rPr>
            </w:pPr>
            <w:r w:rsidRPr="00767CC4">
              <w:rPr>
                <w:rFonts w:ascii="Times New Roman" w:eastAsia="Times New Roman" w:hAnsi="Times New Roman" w:cs="Times New Roman"/>
                <w:bCs/>
                <w:i/>
                <w:iCs/>
                <w:sz w:val="18"/>
                <w:szCs w:val="20"/>
              </w:rPr>
              <w:t>822</w:t>
            </w:r>
          </w:p>
        </w:tc>
        <w:tc>
          <w:tcPr>
            <w:tcW w:w="1275" w:type="dxa"/>
            <w:noWrap/>
            <w:vAlign w:val="center"/>
            <w:hideMark/>
          </w:tcPr>
          <w:p w14:paraId="69E7C637" w14:textId="77777777" w:rsidR="00415169" w:rsidRPr="00767CC4" w:rsidRDefault="00415169" w:rsidP="00415169">
            <w:pPr>
              <w:spacing w:after="0" w:line="276" w:lineRule="auto"/>
              <w:ind w:firstLine="0"/>
              <w:jc w:val="center"/>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822</w:t>
            </w:r>
          </w:p>
        </w:tc>
        <w:tc>
          <w:tcPr>
            <w:tcW w:w="1571" w:type="dxa"/>
            <w:shd w:val="clear" w:color="000000" w:fill="FFFFFF"/>
            <w:vAlign w:val="center"/>
            <w:hideMark/>
          </w:tcPr>
          <w:p w14:paraId="7BAC1FBE" w14:textId="77777777" w:rsidR="00415169" w:rsidRPr="00767CC4" w:rsidRDefault="00415169" w:rsidP="00415169">
            <w:pPr>
              <w:spacing w:after="0" w:line="276" w:lineRule="auto"/>
              <w:ind w:firstLine="0"/>
              <w:jc w:val="center"/>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22.08.2023г.</w:t>
            </w:r>
          </w:p>
        </w:tc>
        <w:tc>
          <w:tcPr>
            <w:tcW w:w="2505" w:type="dxa"/>
            <w:vAlign w:val="center"/>
            <w:hideMark/>
          </w:tcPr>
          <w:p w14:paraId="154AAE38" w14:textId="77777777" w:rsidR="00415169" w:rsidRPr="00767CC4" w:rsidRDefault="00415169" w:rsidP="00415169">
            <w:pPr>
              <w:spacing w:after="0" w:line="276" w:lineRule="auto"/>
              <w:ind w:firstLine="0"/>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силно нараснтала консумация на питейна вода за непитейни нужди, дължаща се на сухото време</w:t>
            </w:r>
          </w:p>
        </w:tc>
      </w:tr>
      <w:tr w:rsidR="00415169" w:rsidRPr="00767CC4" w14:paraId="63F7D067" w14:textId="77777777" w:rsidTr="0037062D">
        <w:trPr>
          <w:trHeight w:val="227"/>
        </w:trPr>
        <w:tc>
          <w:tcPr>
            <w:tcW w:w="397" w:type="dxa"/>
            <w:vAlign w:val="bottom"/>
            <w:hideMark/>
          </w:tcPr>
          <w:p w14:paraId="3E4FCEDC"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 </w:t>
            </w:r>
          </w:p>
        </w:tc>
        <w:tc>
          <w:tcPr>
            <w:tcW w:w="1016" w:type="dxa"/>
            <w:noWrap/>
            <w:vAlign w:val="center"/>
            <w:hideMark/>
          </w:tcPr>
          <w:p w14:paraId="16BFA2F8"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 </w:t>
            </w:r>
          </w:p>
        </w:tc>
        <w:tc>
          <w:tcPr>
            <w:tcW w:w="1276" w:type="dxa"/>
            <w:vAlign w:val="center"/>
            <w:hideMark/>
          </w:tcPr>
          <w:p w14:paraId="50DBBDCA"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Дебръщица</w:t>
            </w:r>
          </w:p>
        </w:tc>
        <w:tc>
          <w:tcPr>
            <w:tcW w:w="1437" w:type="dxa"/>
            <w:noWrap/>
            <w:vAlign w:val="center"/>
            <w:hideMark/>
          </w:tcPr>
          <w:p w14:paraId="190CC2FB" w14:textId="77777777" w:rsidR="00415169" w:rsidRPr="00767CC4" w:rsidRDefault="00415169" w:rsidP="00415169">
            <w:pPr>
              <w:spacing w:after="0" w:line="276" w:lineRule="auto"/>
              <w:ind w:firstLine="0"/>
              <w:jc w:val="center"/>
              <w:rPr>
                <w:rFonts w:ascii="Times New Roman" w:eastAsia="Times New Roman" w:hAnsi="Times New Roman" w:cs="Times New Roman"/>
                <w:bCs/>
                <w:i/>
                <w:iCs/>
                <w:sz w:val="18"/>
                <w:szCs w:val="20"/>
              </w:rPr>
            </w:pPr>
            <w:r w:rsidRPr="00767CC4">
              <w:rPr>
                <w:rFonts w:ascii="Times New Roman" w:eastAsia="Times New Roman" w:hAnsi="Times New Roman" w:cs="Times New Roman"/>
                <w:bCs/>
                <w:i/>
                <w:iCs/>
                <w:sz w:val="18"/>
                <w:szCs w:val="20"/>
              </w:rPr>
              <w:t>822</w:t>
            </w:r>
          </w:p>
        </w:tc>
        <w:tc>
          <w:tcPr>
            <w:tcW w:w="1275" w:type="dxa"/>
            <w:noWrap/>
            <w:vAlign w:val="center"/>
            <w:hideMark/>
          </w:tcPr>
          <w:p w14:paraId="19A0CD6F" w14:textId="77777777" w:rsidR="00415169" w:rsidRPr="00767CC4" w:rsidRDefault="00415169" w:rsidP="00415169">
            <w:pPr>
              <w:spacing w:after="0" w:line="276" w:lineRule="auto"/>
              <w:ind w:firstLine="0"/>
              <w:jc w:val="center"/>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822</w:t>
            </w:r>
          </w:p>
        </w:tc>
        <w:tc>
          <w:tcPr>
            <w:tcW w:w="1571" w:type="dxa"/>
            <w:shd w:val="clear" w:color="000000" w:fill="FFFFFF"/>
            <w:vAlign w:val="center"/>
            <w:hideMark/>
          </w:tcPr>
          <w:p w14:paraId="48F5E248" w14:textId="77777777" w:rsidR="00415169" w:rsidRPr="00767CC4" w:rsidRDefault="00415169" w:rsidP="00415169">
            <w:pPr>
              <w:spacing w:after="0" w:line="276" w:lineRule="auto"/>
              <w:ind w:firstLine="0"/>
              <w:jc w:val="center"/>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29.09.2023г.</w:t>
            </w:r>
          </w:p>
        </w:tc>
        <w:tc>
          <w:tcPr>
            <w:tcW w:w="2505" w:type="dxa"/>
            <w:vAlign w:val="center"/>
            <w:hideMark/>
          </w:tcPr>
          <w:p w14:paraId="1BF6BE86" w14:textId="77777777" w:rsidR="00415169" w:rsidRPr="00767CC4" w:rsidRDefault="00415169" w:rsidP="00415169">
            <w:pPr>
              <w:spacing w:after="0" w:line="276" w:lineRule="auto"/>
              <w:ind w:firstLine="0"/>
              <w:rPr>
                <w:rFonts w:ascii="Times New Roman" w:eastAsia="Times New Roman" w:hAnsi="Times New Roman" w:cs="Times New Roman"/>
                <w:color w:val="000000"/>
                <w:sz w:val="18"/>
                <w:szCs w:val="20"/>
              </w:rPr>
            </w:pPr>
            <w:r w:rsidRPr="00767CC4">
              <w:rPr>
                <w:rFonts w:ascii="Times New Roman" w:eastAsia="Times New Roman" w:hAnsi="Times New Roman" w:cs="Times New Roman"/>
                <w:color w:val="000000"/>
                <w:sz w:val="18"/>
                <w:szCs w:val="20"/>
              </w:rPr>
              <w:t>продължаващо и задълбочаващо се намаление в дебита на вода от планинските каптажи</w:t>
            </w:r>
          </w:p>
        </w:tc>
      </w:tr>
      <w:tr w:rsidR="00415169" w:rsidRPr="00767CC4" w14:paraId="41A01984" w14:textId="77777777" w:rsidTr="0037062D">
        <w:trPr>
          <w:trHeight w:val="227"/>
        </w:trPr>
        <w:tc>
          <w:tcPr>
            <w:tcW w:w="397" w:type="dxa"/>
            <w:vAlign w:val="center"/>
            <w:hideMark/>
          </w:tcPr>
          <w:p w14:paraId="3502E253"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2</w:t>
            </w:r>
          </w:p>
        </w:tc>
        <w:tc>
          <w:tcPr>
            <w:tcW w:w="1016" w:type="dxa"/>
            <w:vAlign w:val="center"/>
            <w:hideMark/>
          </w:tcPr>
          <w:p w14:paraId="4AB15B00"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Лесичово</w:t>
            </w:r>
          </w:p>
        </w:tc>
        <w:tc>
          <w:tcPr>
            <w:tcW w:w="1276" w:type="dxa"/>
            <w:vAlign w:val="center"/>
            <w:hideMark/>
          </w:tcPr>
          <w:p w14:paraId="10FCE878"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 xml:space="preserve">Лесичово,              Церово,             </w:t>
            </w:r>
            <w:r w:rsidRPr="00767CC4">
              <w:rPr>
                <w:rFonts w:ascii="Times New Roman" w:eastAsia="Times New Roman" w:hAnsi="Times New Roman" w:cs="Times New Roman"/>
                <w:bCs/>
                <w:color w:val="FF0000"/>
                <w:sz w:val="18"/>
                <w:szCs w:val="20"/>
              </w:rPr>
              <w:t xml:space="preserve">   </w:t>
            </w:r>
          </w:p>
        </w:tc>
        <w:tc>
          <w:tcPr>
            <w:tcW w:w="1437" w:type="dxa"/>
            <w:noWrap/>
            <w:vAlign w:val="center"/>
            <w:hideMark/>
          </w:tcPr>
          <w:p w14:paraId="516EF26C" w14:textId="77777777" w:rsidR="00415169" w:rsidRPr="00767CC4" w:rsidRDefault="00415169" w:rsidP="00415169">
            <w:pPr>
              <w:spacing w:after="0" w:line="276" w:lineRule="auto"/>
              <w:ind w:firstLine="0"/>
              <w:jc w:val="center"/>
              <w:rPr>
                <w:rFonts w:ascii="Times New Roman" w:eastAsia="Times New Roman" w:hAnsi="Times New Roman" w:cs="Times New Roman"/>
                <w:bCs/>
                <w:i/>
                <w:iCs/>
                <w:sz w:val="18"/>
                <w:szCs w:val="20"/>
              </w:rPr>
            </w:pPr>
            <w:r w:rsidRPr="00767CC4">
              <w:rPr>
                <w:rFonts w:ascii="Times New Roman" w:eastAsia="Times New Roman" w:hAnsi="Times New Roman" w:cs="Times New Roman"/>
                <w:bCs/>
                <w:i/>
                <w:iCs/>
                <w:sz w:val="18"/>
                <w:szCs w:val="20"/>
              </w:rPr>
              <w:t>5 548</w:t>
            </w:r>
          </w:p>
        </w:tc>
        <w:tc>
          <w:tcPr>
            <w:tcW w:w="1275" w:type="dxa"/>
            <w:vAlign w:val="center"/>
            <w:hideMark/>
          </w:tcPr>
          <w:p w14:paraId="2857073B" w14:textId="77777777" w:rsidR="00415169" w:rsidRPr="00767CC4" w:rsidRDefault="00415169" w:rsidP="00415169">
            <w:pPr>
              <w:spacing w:after="0" w:line="276" w:lineRule="auto"/>
              <w:ind w:firstLine="0"/>
              <w:jc w:val="center"/>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 xml:space="preserve">789,           876,            </w:t>
            </w:r>
          </w:p>
        </w:tc>
        <w:tc>
          <w:tcPr>
            <w:tcW w:w="1571" w:type="dxa"/>
            <w:noWrap/>
            <w:vAlign w:val="center"/>
            <w:hideMark/>
          </w:tcPr>
          <w:p w14:paraId="2DBD2EC9" w14:textId="77777777" w:rsidR="00415169" w:rsidRPr="00767CC4" w:rsidRDefault="00415169" w:rsidP="00415169">
            <w:pPr>
              <w:spacing w:after="0" w:line="276" w:lineRule="auto"/>
              <w:ind w:firstLine="0"/>
              <w:jc w:val="center"/>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18.07.2023г.</w:t>
            </w:r>
          </w:p>
        </w:tc>
        <w:tc>
          <w:tcPr>
            <w:tcW w:w="2505" w:type="dxa"/>
            <w:vAlign w:val="center"/>
            <w:hideMark/>
          </w:tcPr>
          <w:p w14:paraId="4DB8B261" w14:textId="77777777" w:rsidR="00415169" w:rsidRPr="00767CC4" w:rsidRDefault="00415169" w:rsidP="00415169">
            <w:pPr>
              <w:spacing w:after="0" w:line="276" w:lineRule="auto"/>
              <w:ind w:firstLine="0"/>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прекъсване на ел. захранването на основните ПС "Ветрен 1,2,3" високи температури и повишената консумация на вода</w:t>
            </w:r>
          </w:p>
        </w:tc>
      </w:tr>
      <w:tr w:rsidR="00415169" w:rsidRPr="00767CC4" w14:paraId="02ECE072" w14:textId="77777777" w:rsidTr="0037062D">
        <w:trPr>
          <w:trHeight w:val="227"/>
        </w:trPr>
        <w:tc>
          <w:tcPr>
            <w:tcW w:w="397" w:type="dxa"/>
            <w:vAlign w:val="center"/>
            <w:hideMark/>
          </w:tcPr>
          <w:p w14:paraId="35FFB478"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3</w:t>
            </w:r>
          </w:p>
        </w:tc>
        <w:tc>
          <w:tcPr>
            <w:tcW w:w="1016" w:type="dxa"/>
            <w:vAlign w:val="center"/>
            <w:hideMark/>
          </w:tcPr>
          <w:p w14:paraId="2DBB3F6E"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Белово</w:t>
            </w:r>
          </w:p>
        </w:tc>
        <w:tc>
          <w:tcPr>
            <w:tcW w:w="1276" w:type="dxa"/>
            <w:vAlign w:val="center"/>
            <w:hideMark/>
          </w:tcPr>
          <w:p w14:paraId="037D1EA7"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кв. Малко Белово</w:t>
            </w:r>
          </w:p>
        </w:tc>
        <w:tc>
          <w:tcPr>
            <w:tcW w:w="1437" w:type="dxa"/>
            <w:noWrap/>
            <w:vAlign w:val="center"/>
            <w:hideMark/>
          </w:tcPr>
          <w:p w14:paraId="720DAF47" w14:textId="77777777" w:rsidR="00415169" w:rsidRPr="00767CC4" w:rsidRDefault="00415169" w:rsidP="00415169">
            <w:pPr>
              <w:spacing w:after="0" w:line="276" w:lineRule="auto"/>
              <w:ind w:firstLine="0"/>
              <w:jc w:val="center"/>
              <w:rPr>
                <w:rFonts w:ascii="Times New Roman" w:eastAsia="Times New Roman" w:hAnsi="Times New Roman" w:cs="Times New Roman"/>
                <w:bCs/>
                <w:i/>
                <w:iCs/>
                <w:sz w:val="18"/>
                <w:szCs w:val="20"/>
              </w:rPr>
            </w:pPr>
            <w:r w:rsidRPr="00767CC4">
              <w:rPr>
                <w:rFonts w:ascii="Times New Roman" w:eastAsia="Times New Roman" w:hAnsi="Times New Roman" w:cs="Times New Roman"/>
                <w:bCs/>
                <w:i/>
                <w:iCs/>
                <w:sz w:val="18"/>
                <w:szCs w:val="20"/>
              </w:rPr>
              <w:t>900</w:t>
            </w:r>
          </w:p>
        </w:tc>
        <w:tc>
          <w:tcPr>
            <w:tcW w:w="1275" w:type="dxa"/>
            <w:noWrap/>
            <w:vAlign w:val="center"/>
            <w:hideMark/>
          </w:tcPr>
          <w:p w14:paraId="120A22FE" w14:textId="77777777" w:rsidR="00415169" w:rsidRPr="00767CC4" w:rsidRDefault="00415169" w:rsidP="00415169">
            <w:pPr>
              <w:spacing w:after="0" w:line="276" w:lineRule="auto"/>
              <w:ind w:firstLine="0"/>
              <w:jc w:val="center"/>
              <w:rPr>
                <w:rFonts w:ascii="Times New Roman" w:eastAsia="Times New Roman" w:hAnsi="Times New Roman" w:cs="Times New Roman"/>
                <w:bCs/>
                <w:i/>
                <w:iCs/>
                <w:sz w:val="18"/>
                <w:szCs w:val="20"/>
              </w:rPr>
            </w:pPr>
            <w:r w:rsidRPr="00767CC4">
              <w:rPr>
                <w:rFonts w:ascii="Times New Roman" w:eastAsia="Times New Roman" w:hAnsi="Times New Roman" w:cs="Times New Roman"/>
                <w:bCs/>
                <w:i/>
                <w:iCs/>
                <w:sz w:val="18"/>
                <w:szCs w:val="20"/>
              </w:rPr>
              <w:t>900</w:t>
            </w:r>
          </w:p>
        </w:tc>
        <w:tc>
          <w:tcPr>
            <w:tcW w:w="1571" w:type="dxa"/>
            <w:noWrap/>
            <w:vAlign w:val="center"/>
            <w:hideMark/>
          </w:tcPr>
          <w:p w14:paraId="29ED28D7" w14:textId="77777777" w:rsidR="00415169" w:rsidRPr="00767CC4" w:rsidRDefault="00415169" w:rsidP="00415169">
            <w:pPr>
              <w:spacing w:after="0" w:line="276" w:lineRule="auto"/>
              <w:ind w:firstLine="0"/>
              <w:jc w:val="center"/>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14.07.2023г.</w:t>
            </w:r>
          </w:p>
        </w:tc>
        <w:tc>
          <w:tcPr>
            <w:tcW w:w="2505" w:type="dxa"/>
            <w:vAlign w:val="center"/>
            <w:hideMark/>
          </w:tcPr>
          <w:p w14:paraId="0A448D49" w14:textId="77777777" w:rsidR="00415169" w:rsidRPr="00767CC4" w:rsidRDefault="00415169" w:rsidP="00415169">
            <w:pPr>
              <w:spacing w:after="0" w:line="276" w:lineRule="auto"/>
              <w:ind w:firstLine="0"/>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намалял дебит на планински каптаж "Реката", високи температури и повишената консумация на вода</w:t>
            </w:r>
          </w:p>
        </w:tc>
      </w:tr>
      <w:tr w:rsidR="00415169" w:rsidRPr="00767CC4" w14:paraId="08736FDA" w14:textId="77777777" w:rsidTr="0037062D">
        <w:trPr>
          <w:trHeight w:val="227"/>
        </w:trPr>
        <w:tc>
          <w:tcPr>
            <w:tcW w:w="397" w:type="dxa"/>
            <w:vAlign w:val="center"/>
            <w:hideMark/>
          </w:tcPr>
          <w:p w14:paraId="546B2E5C"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 </w:t>
            </w:r>
          </w:p>
        </w:tc>
        <w:tc>
          <w:tcPr>
            <w:tcW w:w="1016" w:type="dxa"/>
            <w:vAlign w:val="center"/>
            <w:hideMark/>
          </w:tcPr>
          <w:p w14:paraId="2EDE5B10"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 </w:t>
            </w:r>
          </w:p>
        </w:tc>
        <w:tc>
          <w:tcPr>
            <w:tcW w:w="1276" w:type="dxa"/>
            <w:vAlign w:val="center"/>
            <w:hideMark/>
          </w:tcPr>
          <w:p w14:paraId="235844EA"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с. Момина Клисура</w:t>
            </w:r>
          </w:p>
        </w:tc>
        <w:tc>
          <w:tcPr>
            <w:tcW w:w="1437" w:type="dxa"/>
            <w:noWrap/>
            <w:vAlign w:val="center"/>
            <w:hideMark/>
          </w:tcPr>
          <w:p w14:paraId="0C587F28" w14:textId="77777777" w:rsidR="00415169" w:rsidRPr="00767CC4" w:rsidRDefault="00415169" w:rsidP="00415169">
            <w:pPr>
              <w:spacing w:after="0" w:line="276" w:lineRule="auto"/>
              <w:ind w:firstLine="0"/>
              <w:jc w:val="center"/>
              <w:rPr>
                <w:rFonts w:ascii="Times New Roman" w:eastAsia="Times New Roman" w:hAnsi="Times New Roman" w:cs="Times New Roman"/>
                <w:bCs/>
                <w:i/>
                <w:iCs/>
                <w:sz w:val="18"/>
                <w:szCs w:val="20"/>
              </w:rPr>
            </w:pPr>
            <w:r w:rsidRPr="00767CC4">
              <w:rPr>
                <w:rFonts w:ascii="Times New Roman" w:eastAsia="Times New Roman" w:hAnsi="Times New Roman" w:cs="Times New Roman"/>
                <w:bCs/>
                <w:i/>
                <w:iCs/>
                <w:sz w:val="18"/>
                <w:szCs w:val="20"/>
              </w:rPr>
              <w:t>807</w:t>
            </w:r>
          </w:p>
        </w:tc>
        <w:tc>
          <w:tcPr>
            <w:tcW w:w="1275" w:type="dxa"/>
            <w:noWrap/>
            <w:vAlign w:val="center"/>
            <w:hideMark/>
          </w:tcPr>
          <w:p w14:paraId="3A12D336" w14:textId="77777777" w:rsidR="00415169" w:rsidRPr="00767CC4" w:rsidRDefault="00415169" w:rsidP="00415169">
            <w:pPr>
              <w:spacing w:after="0" w:line="276" w:lineRule="auto"/>
              <w:ind w:firstLine="0"/>
              <w:jc w:val="center"/>
              <w:rPr>
                <w:rFonts w:ascii="Times New Roman" w:eastAsia="Times New Roman" w:hAnsi="Times New Roman" w:cs="Times New Roman"/>
                <w:bCs/>
                <w:i/>
                <w:iCs/>
                <w:sz w:val="18"/>
                <w:szCs w:val="20"/>
              </w:rPr>
            </w:pPr>
            <w:r w:rsidRPr="00767CC4">
              <w:rPr>
                <w:rFonts w:ascii="Times New Roman" w:eastAsia="Times New Roman" w:hAnsi="Times New Roman" w:cs="Times New Roman"/>
                <w:bCs/>
                <w:i/>
                <w:iCs/>
                <w:sz w:val="18"/>
                <w:szCs w:val="20"/>
              </w:rPr>
              <w:t>807</w:t>
            </w:r>
          </w:p>
        </w:tc>
        <w:tc>
          <w:tcPr>
            <w:tcW w:w="1571" w:type="dxa"/>
            <w:noWrap/>
            <w:vAlign w:val="center"/>
            <w:hideMark/>
          </w:tcPr>
          <w:p w14:paraId="7F3D8280" w14:textId="77777777" w:rsidR="00415169" w:rsidRPr="00767CC4" w:rsidRDefault="00415169" w:rsidP="00415169">
            <w:pPr>
              <w:spacing w:after="0" w:line="276" w:lineRule="auto"/>
              <w:ind w:firstLine="0"/>
              <w:jc w:val="center"/>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31.08.2023г.</w:t>
            </w:r>
          </w:p>
        </w:tc>
        <w:tc>
          <w:tcPr>
            <w:tcW w:w="2505" w:type="dxa"/>
            <w:shd w:val="clear" w:color="000000" w:fill="FFFFFF"/>
            <w:vAlign w:val="center"/>
            <w:hideMark/>
          </w:tcPr>
          <w:p w14:paraId="75C45811" w14:textId="77777777" w:rsidR="00415169" w:rsidRPr="00767CC4" w:rsidRDefault="00415169" w:rsidP="00415169">
            <w:pPr>
              <w:spacing w:after="0" w:line="276" w:lineRule="auto"/>
              <w:ind w:firstLine="0"/>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 xml:space="preserve">преустановяване на долънтителното водоподаване  за селото от "Язовири и каскади", поради авария на довеждащ водопровод и намалял дебит на планински каптаж </w:t>
            </w:r>
          </w:p>
        </w:tc>
      </w:tr>
      <w:tr w:rsidR="00415169" w:rsidRPr="00767CC4" w14:paraId="32BD95D3" w14:textId="77777777" w:rsidTr="0037062D">
        <w:trPr>
          <w:trHeight w:val="227"/>
        </w:trPr>
        <w:tc>
          <w:tcPr>
            <w:tcW w:w="397" w:type="dxa"/>
            <w:vAlign w:val="center"/>
            <w:hideMark/>
          </w:tcPr>
          <w:p w14:paraId="4F96B26B" w14:textId="77777777" w:rsidR="00415169" w:rsidRPr="00767CC4" w:rsidRDefault="00415169" w:rsidP="00415169">
            <w:pPr>
              <w:spacing w:after="0" w:line="276" w:lineRule="auto"/>
              <w:ind w:firstLine="0"/>
              <w:jc w:val="left"/>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 </w:t>
            </w:r>
          </w:p>
        </w:tc>
        <w:tc>
          <w:tcPr>
            <w:tcW w:w="1016" w:type="dxa"/>
            <w:vAlign w:val="center"/>
            <w:hideMark/>
          </w:tcPr>
          <w:p w14:paraId="6347A3DC"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 </w:t>
            </w:r>
          </w:p>
        </w:tc>
        <w:tc>
          <w:tcPr>
            <w:tcW w:w="1276" w:type="dxa"/>
            <w:vAlign w:val="center"/>
            <w:hideMark/>
          </w:tcPr>
          <w:p w14:paraId="4E662BD4" w14:textId="77777777" w:rsidR="00415169" w:rsidRPr="00767CC4" w:rsidRDefault="00415169" w:rsidP="00415169">
            <w:pPr>
              <w:spacing w:after="0" w:line="276" w:lineRule="auto"/>
              <w:ind w:firstLine="0"/>
              <w:jc w:val="center"/>
              <w:rPr>
                <w:rFonts w:ascii="Times New Roman" w:eastAsia="Times New Roman" w:hAnsi="Times New Roman" w:cs="Times New Roman"/>
                <w:bCs/>
                <w:sz w:val="18"/>
                <w:szCs w:val="20"/>
              </w:rPr>
            </w:pPr>
            <w:r w:rsidRPr="00767CC4">
              <w:rPr>
                <w:rFonts w:ascii="Times New Roman" w:eastAsia="Times New Roman" w:hAnsi="Times New Roman" w:cs="Times New Roman"/>
                <w:bCs/>
                <w:sz w:val="18"/>
                <w:szCs w:val="20"/>
              </w:rPr>
              <w:t>с.Сестримо</w:t>
            </w:r>
          </w:p>
        </w:tc>
        <w:tc>
          <w:tcPr>
            <w:tcW w:w="1437" w:type="dxa"/>
            <w:noWrap/>
            <w:vAlign w:val="center"/>
            <w:hideMark/>
          </w:tcPr>
          <w:p w14:paraId="40AC35FD" w14:textId="77777777" w:rsidR="00415169" w:rsidRPr="00767CC4" w:rsidRDefault="00415169" w:rsidP="00415169">
            <w:pPr>
              <w:spacing w:after="0" w:line="276" w:lineRule="auto"/>
              <w:ind w:firstLine="0"/>
              <w:jc w:val="center"/>
              <w:rPr>
                <w:rFonts w:ascii="Times New Roman" w:eastAsia="Times New Roman" w:hAnsi="Times New Roman" w:cs="Times New Roman"/>
                <w:bCs/>
                <w:i/>
                <w:iCs/>
                <w:sz w:val="18"/>
                <w:szCs w:val="20"/>
              </w:rPr>
            </w:pPr>
            <w:r w:rsidRPr="00767CC4">
              <w:rPr>
                <w:rFonts w:ascii="Times New Roman" w:eastAsia="Times New Roman" w:hAnsi="Times New Roman" w:cs="Times New Roman"/>
                <w:bCs/>
                <w:i/>
                <w:iCs/>
                <w:sz w:val="18"/>
                <w:szCs w:val="20"/>
              </w:rPr>
              <w:t>948</w:t>
            </w:r>
          </w:p>
        </w:tc>
        <w:tc>
          <w:tcPr>
            <w:tcW w:w="1275" w:type="dxa"/>
            <w:noWrap/>
            <w:vAlign w:val="center"/>
            <w:hideMark/>
          </w:tcPr>
          <w:p w14:paraId="299FF9D0" w14:textId="77777777" w:rsidR="00415169" w:rsidRPr="00767CC4" w:rsidRDefault="00415169" w:rsidP="00415169">
            <w:pPr>
              <w:spacing w:after="0" w:line="276" w:lineRule="auto"/>
              <w:ind w:firstLine="0"/>
              <w:jc w:val="center"/>
              <w:rPr>
                <w:rFonts w:ascii="Times New Roman" w:eastAsia="Times New Roman" w:hAnsi="Times New Roman" w:cs="Times New Roman"/>
                <w:bCs/>
                <w:i/>
                <w:iCs/>
                <w:sz w:val="18"/>
                <w:szCs w:val="20"/>
              </w:rPr>
            </w:pPr>
            <w:r w:rsidRPr="00767CC4">
              <w:rPr>
                <w:rFonts w:ascii="Times New Roman" w:eastAsia="Times New Roman" w:hAnsi="Times New Roman" w:cs="Times New Roman"/>
                <w:bCs/>
                <w:i/>
                <w:iCs/>
                <w:sz w:val="18"/>
                <w:szCs w:val="20"/>
              </w:rPr>
              <w:t>948</w:t>
            </w:r>
          </w:p>
        </w:tc>
        <w:tc>
          <w:tcPr>
            <w:tcW w:w="1571" w:type="dxa"/>
            <w:noWrap/>
            <w:vAlign w:val="center"/>
            <w:hideMark/>
          </w:tcPr>
          <w:p w14:paraId="793F5E4D" w14:textId="77777777" w:rsidR="00415169" w:rsidRPr="00767CC4" w:rsidRDefault="00415169" w:rsidP="00415169">
            <w:pPr>
              <w:spacing w:after="0" w:line="276" w:lineRule="auto"/>
              <w:ind w:firstLine="0"/>
              <w:jc w:val="left"/>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18.09.2023г.</w:t>
            </w:r>
          </w:p>
        </w:tc>
        <w:tc>
          <w:tcPr>
            <w:tcW w:w="2505" w:type="dxa"/>
            <w:shd w:val="clear" w:color="000000" w:fill="FFFFFF"/>
            <w:vAlign w:val="center"/>
            <w:hideMark/>
          </w:tcPr>
          <w:p w14:paraId="0F11A397" w14:textId="77777777" w:rsidR="00415169" w:rsidRPr="00767CC4" w:rsidRDefault="00415169" w:rsidP="00415169">
            <w:pPr>
              <w:spacing w:after="0" w:line="276" w:lineRule="auto"/>
              <w:ind w:firstLine="0"/>
              <w:rPr>
                <w:rFonts w:ascii="Times New Roman" w:eastAsia="Times New Roman" w:hAnsi="Times New Roman" w:cs="Times New Roman"/>
                <w:sz w:val="18"/>
                <w:szCs w:val="20"/>
              </w:rPr>
            </w:pPr>
            <w:r w:rsidRPr="00767CC4">
              <w:rPr>
                <w:rFonts w:ascii="Times New Roman" w:eastAsia="Times New Roman" w:hAnsi="Times New Roman" w:cs="Times New Roman"/>
                <w:sz w:val="18"/>
                <w:szCs w:val="20"/>
              </w:rPr>
              <w:t>източване, профилактика и ремонти на съоръженията на долен изравнител на ПАВЕЦ „Белмекен“ – язовир „Станкови бараки“ и неподаване на вода от НЕК  към съоръж. за питейно-битови нужди</w:t>
            </w:r>
          </w:p>
        </w:tc>
      </w:tr>
    </w:tbl>
    <w:p w14:paraId="08719C4F" w14:textId="77777777" w:rsidR="00415169" w:rsidRPr="00767CC4" w:rsidRDefault="00415169" w:rsidP="0025211E">
      <w:pPr>
        <w:pStyle w:val="Heading4"/>
      </w:pPr>
      <w:r w:rsidRPr="00767CC4">
        <w:t>Населени места, в които е въвеждан режим през 2024 г.</w:t>
      </w:r>
    </w:p>
    <w:p w14:paraId="098638A7"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Црънча и Дебръщица</w:t>
      </w:r>
    </w:p>
    <w:p w14:paraId="69DAF598" w14:textId="77777777" w:rsidR="00415169" w:rsidRPr="00767CC4" w:rsidRDefault="00415169" w:rsidP="0025211E">
      <w:pPr>
        <w:pStyle w:val="Heading4"/>
      </w:pPr>
      <w:r w:rsidRPr="00767CC4">
        <w:t>Населени места, в които е въвеждан режим през 2025 г.</w:t>
      </w:r>
    </w:p>
    <w:p w14:paraId="100CC953"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sz w:val="24"/>
          <w:szCs w:val="24"/>
        </w:rPr>
        <w:t>Дружеството няма населени места с нарушено водоснабдяване.</w:t>
      </w:r>
    </w:p>
    <w:p w14:paraId="0E0E5126" w14:textId="77777777" w:rsidR="00D81DE0" w:rsidRPr="00767CC4" w:rsidRDefault="00D81DE0" w:rsidP="0025211E">
      <w:pPr>
        <w:pStyle w:val="Heading3"/>
      </w:pPr>
      <w:bookmarkStart w:id="165" w:name="_Toc209599579"/>
      <w:r w:rsidRPr="00767CC4">
        <w:lastRenderedPageBreak/>
        <w:t>Мерки за разрешаване на проблемите</w:t>
      </w:r>
      <w:bookmarkEnd w:id="165"/>
    </w:p>
    <w:p w14:paraId="16BBF05C" w14:textId="48BF76BD" w:rsidR="0070501D" w:rsidRPr="00767CC4" w:rsidRDefault="0070501D" w:rsidP="00F31F12">
      <w:pPr>
        <w:spacing w:after="0" w:line="360" w:lineRule="auto"/>
        <w:ind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Идентифицираните мерки от ВиК оператора са:</w:t>
      </w:r>
    </w:p>
    <w:p w14:paraId="564BE469" w14:textId="3B03AACB" w:rsidR="00D81DE0" w:rsidRPr="00767CC4" w:rsidRDefault="00D81DE0" w:rsidP="0070501D">
      <w:pPr>
        <w:pStyle w:val="a"/>
      </w:pPr>
      <w:r w:rsidRPr="00767CC4">
        <w:t>Изграждане на самостоятелен водоизточник - речен, линеен, хоризонтален дренаж в терасата на река Тополница за водоснабдяване на селата Лесичово и Боримечково, крайна точка от най-дългата и енергоемка водоснабдителна група „Ветрен“. През 2023 г. са направени проучвателни шурфове с водочерпене и анализи на водата, изготвен е хидрогеоложки проект и в началото на 2024 г. е издадено Разрешително за водоползване от БД ИБР Пловдив. Предстои изготвяне на ПУП-парцеларни планове за външни трасета на ел. кабел и водопровод, технически проекти, допълнително отчуждаване на имоти за Пояс 1 на СОЗ;</w:t>
      </w:r>
    </w:p>
    <w:p w14:paraId="38868688" w14:textId="77777777" w:rsidR="00D81DE0" w:rsidRPr="00767CC4" w:rsidRDefault="00D81DE0" w:rsidP="0070501D">
      <w:pPr>
        <w:pStyle w:val="a"/>
      </w:pPr>
      <w:r w:rsidRPr="00767CC4">
        <w:t>Допълнително самостоятелно водоснабдяване на село Калугерово от съществуващи кладенци до река Тополница - подмяна на тласкателен и хранителен водопроводи и доизграждане на НР 200 куб.м; изграждане на нови ПС и монтаж на помпи</w:t>
      </w:r>
    </w:p>
    <w:p w14:paraId="1BE3E8F3" w14:textId="77777777" w:rsidR="00D81DE0" w:rsidRPr="00767CC4" w:rsidRDefault="00D81DE0" w:rsidP="0070501D">
      <w:pPr>
        <w:pStyle w:val="a"/>
        <w:rPr>
          <w:b/>
          <w:bCs/>
        </w:rPr>
      </w:pPr>
      <w:r w:rsidRPr="00767CC4">
        <w:t>Възможно е изготвяне на ПУП-парцеларни планове за външни трасета на водопроводи и технически проекти за допълнително водоснабдяване между съседни села /Црънча – Дебръщица, Симеоновец – Варвара/ с налични различни водоизточници и реверсивно подаване на вода според нуждите и наличието на излишни водни количества от едното - за другото;</w:t>
      </w:r>
    </w:p>
    <w:p w14:paraId="116C6814" w14:textId="77777777" w:rsidR="00D81DE0" w:rsidRPr="00767CC4" w:rsidRDefault="00D81DE0" w:rsidP="0070501D">
      <w:pPr>
        <w:pStyle w:val="a"/>
        <w:rPr>
          <w:b/>
          <w:bCs/>
        </w:rPr>
      </w:pPr>
      <w:r w:rsidRPr="00767CC4">
        <w:t>Възстановяване ШК „Калугерово“, трасета и НР в груб строеж;</w:t>
      </w:r>
    </w:p>
    <w:p w14:paraId="06E18AC8" w14:textId="77777777" w:rsidR="00D81DE0" w:rsidRPr="00767CC4" w:rsidRDefault="00D81DE0" w:rsidP="0070501D">
      <w:pPr>
        <w:pStyle w:val="a"/>
        <w:rPr>
          <w:b/>
          <w:bCs/>
        </w:rPr>
      </w:pPr>
      <w:r w:rsidRPr="00767CC4">
        <w:t>Възстановяване на ПС „Щърково“;</w:t>
      </w:r>
    </w:p>
    <w:p w14:paraId="1595C106" w14:textId="77777777" w:rsidR="00D81DE0" w:rsidRPr="00767CC4" w:rsidRDefault="00D81DE0" w:rsidP="0070501D">
      <w:pPr>
        <w:pStyle w:val="a"/>
      </w:pPr>
      <w:r w:rsidRPr="00767CC4">
        <w:t>Аварийно изграждане на водопровод от ПС "Владикин извор" до с. Дъбравите и резервоар за аварийно водоснабдяване на селото", землище с. Дъбравите, Община  Белово, Област  Пазарджик Ново водоснабдяване на село Дъбравите, община Белово;</w:t>
      </w:r>
    </w:p>
    <w:p w14:paraId="2D1AB6A8" w14:textId="77777777" w:rsidR="00D81DE0" w:rsidRPr="00767CC4" w:rsidRDefault="00D81DE0" w:rsidP="0070501D">
      <w:pPr>
        <w:pStyle w:val="a"/>
      </w:pPr>
      <w:r w:rsidRPr="00767CC4">
        <w:t>Монтаж на нова помпа с честотно управление и арматури на ПС „Владикин извор“, директно към уличната водопроводна мрежа в проектна „ниска зона“ на град Белово /кв. „Лъките“, кв. „Марица“, ул. „Освобождение“/;</w:t>
      </w:r>
    </w:p>
    <w:p w14:paraId="74DE1CB3" w14:textId="77777777" w:rsidR="00D81DE0" w:rsidRPr="00767CC4" w:rsidRDefault="00D81DE0" w:rsidP="0070501D">
      <w:pPr>
        <w:pStyle w:val="a"/>
      </w:pPr>
      <w:r w:rsidRPr="00767CC4">
        <w:t>Монтаж на нова потопяема помпа с честотно управление и арматури на ТК-2 на ПС „Ханчета“, директно към уличната водопроводна мрежа на град Септември /кв. „Юг“ и югоизточната част на града;</w:t>
      </w:r>
    </w:p>
    <w:p w14:paraId="07FFFEC9" w14:textId="77777777" w:rsidR="00D81DE0" w:rsidRPr="00767CC4" w:rsidRDefault="00D81DE0" w:rsidP="0070501D">
      <w:pPr>
        <w:pStyle w:val="a"/>
      </w:pPr>
      <w:r w:rsidRPr="00767CC4">
        <w:t>Подмяна тласкателен водопровод от ПС „Величково-стара“ до НР „Величково“;</w:t>
      </w:r>
    </w:p>
    <w:p w14:paraId="02DE0CF6" w14:textId="77777777" w:rsidR="00D81DE0" w:rsidRPr="00767CC4" w:rsidRDefault="00D81DE0" w:rsidP="0070501D">
      <w:pPr>
        <w:pStyle w:val="a"/>
      </w:pPr>
      <w:r w:rsidRPr="00767CC4">
        <w:t>Допълнително водоснабдяване на село Ветрен дол от НР на с. Лозен“;</w:t>
      </w:r>
    </w:p>
    <w:p w14:paraId="1BA3E5BA" w14:textId="77777777" w:rsidR="00D81DE0" w:rsidRPr="00767CC4" w:rsidRDefault="00D81DE0" w:rsidP="0070501D">
      <w:pPr>
        <w:pStyle w:val="a"/>
      </w:pPr>
      <w:r w:rsidRPr="00767CC4">
        <w:t>Подмяна довеждащ водопровод за гравитачна вода от каптажи до НР „Семчиново";</w:t>
      </w:r>
    </w:p>
    <w:p w14:paraId="79B0D86D" w14:textId="77777777" w:rsidR="00D81DE0" w:rsidRPr="00767CC4" w:rsidRDefault="00D81DE0" w:rsidP="0070501D">
      <w:pPr>
        <w:pStyle w:val="a"/>
      </w:pPr>
      <w:r w:rsidRPr="00767CC4">
        <w:lastRenderedPageBreak/>
        <w:t>Нов довеждащ водопровод за гравитачна вода от с. Симеоновец до с. Варвара;</w:t>
      </w:r>
    </w:p>
    <w:p w14:paraId="106BC5DC" w14:textId="77777777" w:rsidR="00D81DE0" w:rsidRPr="00767CC4" w:rsidRDefault="00D81DE0" w:rsidP="0070501D">
      <w:pPr>
        <w:pStyle w:val="a"/>
      </w:pPr>
      <w:r w:rsidRPr="00767CC4">
        <w:t>Нов довеждащ водопровод за гравитачна вода от немско водохващане, през вилна зона до НР „Ветрен дол“;</w:t>
      </w:r>
    </w:p>
    <w:p w14:paraId="119250EE" w14:textId="77777777" w:rsidR="00D81DE0" w:rsidRPr="00767CC4" w:rsidRDefault="00D81DE0" w:rsidP="0070501D">
      <w:pPr>
        <w:pStyle w:val="a"/>
      </w:pPr>
      <w:r w:rsidRPr="00767CC4">
        <w:t>Подмяна тласкателен водопровод от ПС „Овчеполци-2“ до НР „Овчеполци“;</w:t>
      </w:r>
    </w:p>
    <w:p w14:paraId="3537834B" w14:textId="77777777" w:rsidR="00D81DE0" w:rsidRPr="00767CC4" w:rsidRDefault="00D81DE0" w:rsidP="0070501D">
      <w:pPr>
        <w:pStyle w:val="a"/>
      </w:pPr>
      <w:r w:rsidRPr="00767CC4">
        <w:t>Подмяна тласкателен водопровод от ПС „Тополи дол - Овчеполци“ до регулация с Тополи дол;</w:t>
      </w:r>
    </w:p>
    <w:p w14:paraId="2DB49D01" w14:textId="77777777" w:rsidR="00D81DE0" w:rsidRPr="00767CC4" w:rsidRDefault="00D81DE0" w:rsidP="0070501D">
      <w:pPr>
        <w:pStyle w:val="a"/>
      </w:pPr>
      <w:r w:rsidRPr="00767CC4">
        <w:t>Подмяна на тласкателен водопровод от ПС „Септември - 2“ до регулация гр. Септември B27;</w:t>
      </w:r>
    </w:p>
    <w:p w14:paraId="04F7F127" w14:textId="77777777" w:rsidR="00D81DE0" w:rsidRPr="00767CC4" w:rsidRDefault="00D81DE0" w:rsidP="0070501D">
      <w:pPr>
        <w:pStyle w:val="a"/>
      </w:pPr>
      <w:r w:rsidRPr="00767CC4">
        <w:t>Монтаж на допълнителни регулатори и арматури по свързващ водопровод между селата Дебръщица и Црънча;</w:t>
      </w:r>
    </w:p>
    <w:p w14:paraId="36EB2B14" w14:textId="77777777" w:rsidR="00D81DE0" w:rsidRPr="00767CC4" w:rsidRDefault="00D81DE0" w:rsidP="0070501D">
      <w:pPr>
        <w:pStyle w:val="a"/>
      </w:pPr>
      <w:r w:rsidRPr="00767CC4">
        <w:t xml:space="preserve">Ремонт на уличен водопровод  по ул. „Св. Св. Кирил и Методий  /от кръстовището с ул. „Пеньо Пенев“ до кръстовището с ул. „Васил Левски“/ с. Огняново, общ. Пазарджик, в обхвата на републикански път  III-8004 „Мало Конаре – Огняново – Исперихово“ от км. 3+408 до км. 4+230 </w:t>
      </w:r>
    </w:p>
    <w:p w14:paraId="76E063CC" w14:textId="77777777" w:rsidR="00D81DE0" w:rsidRPr="00767CC4" w:rsidRDefault="00D81DE0" w:rsidP="0070501D">
      <w:pPr>
        <w:pStyle w:val="a"/>
      </w:pPr>
      <w:r w:rsidRPr="00767CC4">
        <w:t>Допълнително водоснабдяване на село Ветрен дол от НР на с. Лозен“, Община Пазарджик;</w:t>
      </w:r>
    </w:p>
    <w:p w14:paraId="19617888" w14:textId="77777777" w:rsidR="00D81DE0" w:rsidRPr="00767CC4" w:rsidRDefault="00D81DE0" w:rsidP="0070501D">
      <w:pPr>
        <w:pStyle w:val="a"/>
      </w:pPr>
      <w:r w:rsidRPr="00767CC4">
        <w:t>Подмяна на водопроводи в продължението на републикански път  III-8004, на север от Огняново /т.4.2/ през селата:</w:t>
      </w:r>
      <w:r w:rsidRPr="00767CC4">
        <w:tab/>
        <w:t>Мало Конаре с обща дължина 2340м., в т.ч. ПЕ160-520м, ПЕ140-570м, ПЕ110-850м и ПЕ90-400м; Пищигово   с обща дължина 1130м., в т.ч. ПЕ160-430м и ПЕ140-700м; Черногорово с обща дължина 2170м., в т.ч. ПЕ200-120м, ПЕ140-980м и ПЕ90 - 350+720м; Овчеполци с обща дължина 1060м., в т.ч. ПЕ110-390м и ПЕ90-400+270м;</w:t>
      </w:r>
    </w:p>
    <w:p w14:paraId="4B59B0C7" w14:textId="77777777" w:rsidR="00D81DE0" w:rsidRPr="00767CC4" w:rsidRDefault="00D81DE0" w:rsidP="0070501D">
      <w:pPr>
        <w:pStyle w:val="a"/>
      </w:pPr>
      <w:r w:rsidRPr="00767CC4">
        <w:t>Подмяна на водопроводи по главни улици в гр. Пазарджик /ул. „Пловдивска“, бул. „България“, ул. „Гурко“ и други/;</w:t>
      </w:r>
    </w:p>
    <w:p w14:paraId="2263ABCA" w14:textId="4ADFA50C" w:rsidR="00D81DE0" w:rsidRPr="00767CC4" w:rsidRDefault="00D81DE0" w:rsidP="0070501D">
      <w:pPr>
        <w:pStyle w:val="a"/>
      </w:pPr>
      <w:r w:rsidRPr="00767CC4">
        <w:t>Цялостна подмяна на водопроводната мрежа на с. Щърково.</w:t>
      </w:r>
    </w:p>
    <w:p w14:paraId="1E2AEFB6" w14:textId="77777777" w:rsidR="009B2B9B" w:rsidRPr="00767CC4" w:rsidRDefault="009B2B9B" w:rsidP="0025211E">
      <w:pPr>
        <w:pStyle w:val="Heading3"/>
      </w:pPr>
      <w:bookmarkStart w:id="166" w:name="_Toc209599580"/>
      <w:r w:rsidRPr="00767CC4">
        <w:t>Приоритетни проекти</w:t>
      </w:r>
      <w:bookmarkEnd w:id="166"/>
    </w:p>
    <w:p w14:paraId="3799B113" w14:textId="7B167710" w:rsidR="009B2B9B" w:rsidRPr="00767CC4" w:rsidRDefault="00350C69" w:rsidP="00350C69">
      <w:pPr>
        <w:spacing w:after="0" w:line="360" w:lineRule="auto"/>
        <w:ind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Съгласно приетия РГП за обособента територия са идентифицирани краткосрочни и дългосрочни мерки за осигуряване на устойчиво водоснабдяване на обща стойност 295 млн. лв.</w:t>
      </w:r>
    </w:p>
    <w:p w14:paraId="5851DED6" w14:textId="4A7ECAE5" w:rsidR="00733B85" w:rsidRPr="00767CC4" w:rsidRDefault="00733B85" w:rsidP="0025211E">
      <w:pPr>
        <w:pStyle w:val="Heading2"/>
      </w:pPr>
      <w:bookmarkStart w:id="167" w:name="_Toc209599581"/>
      <w:r w:rsidRPr="00767CC4">
        <w:t>„Водоснабдяване и канализация“ ООД, гр. Перник</w:t>
      </w:r>
      <w:bookmarkEnd w:id="167"/>
    </w:p>
    <w:p w14:paraId="57DE8E95" w14:textId="30186A1C" w:rsidR="00733B85" w:rsidRPr="00767CC4" w:rsidRDefault="00733B85" w:rsidP="00A15A64">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„Водоснабдяване и канализация” ООД, гр.</w:t>
      </w:r>
      <w:r w:rsidR="00737E0E" w:rsidRPr="00767CC4">
        <w:rPr>
          <w:rFonts w:ascii="Times New Roman" w:eastAsia="Calibri" w:hAnsi="Times New Roman" w:cs="Times New Roman"/>
          <w:kern w:val="2"/>
          <w:sz w:val="24"/>
          <w:szCs w:val="24"/>
          <w14:ligatures w14:val="standardContextual"/>
        </w:rPr>
        <w:t xml:space="preserve"> </w:t>
      </w:r>
      <w:r w:rsidRPr="00767CC4">
        <w:rPr>
          <w:rFonts w:ascii="Times New Roman" w:eastAsia="Calibri" w:hAnsi="Times New Roman" w:cs="Times New Roman"/>
          <w:kern w:val="2"/>
          <w:sz w:val="24"/>
          <w:szCs w:val="24"/>
          <w14:ligatures w14:val="standardContextual"/>
        </w:rPr>
        <w:t xml:space="preserve">Перник осъществява своята дейност на територията на шест общини - община Перник, община Радомир,  община Брезник, община Трън, община Земен, община Ковачевци в Област Перник (с население </w:t>
      </w:r>
      <w:r w:rsidR="00740810" w:rsidRPr="00767CC4">
        <w:rPr>
          <w:rFonts w:ascii="Times New Roman" w:eastAsia="Calibri" w:hAnsi="Times New Roman" w:cs="Times New Roman"/>
          <w:kern w:val="2"/>
          <w:sz w:val="24"/>
          <w:szCs w:val="24"/>
          <w14:ligatures w14:val="standardContextual"/>
        </w:rPr>
        <w:t>109 273</w:t>
      </w:r>
      <w:r w:rsidRPr="00767CC4">
        <w:rPr>
          <w:rFonts w:ascii="Times New Roman" w:eastAsia="Calibri" w:hAnsi="Times New Roman" w:cs="Times New Roman"/>
          <w:kern w:val="2"/>
          <w:sz w:val="24"/>
          <w:szCs w:val="24"/>
          <w14:ligatures w14:val="standardContextual"/>
        </w:rPr>
        <w:t xml:space="preserve"> жители, които </w:t>
      </w:r>
      <w:r w:rsidRPr="00767CC4">
        <w:rPr>
          <w:rFonts w:ascii="Times New Roman" w:eastAsia="Calibri" w:hAnsi="Times New Roman" w:cs="Times New Roman"/>
          <w:kern w:val="2"/>
          <w:sz w:val="24"/>
          <w:szCs w:val="24"/>
          <w14:ligatures w14:val="standardContextual"/>
        </w:rPr>
        <w:lastRenderedPageBreak/>
        <w:t>обитават 171 населени места), чрез експлоатационни райони. Границите на експлоатационните райони са определени така, че да съвпадат с административните граници на общините, както и с трайни граници като реки, железопътни линии и пътища, за експлоатационните райони на Община Перник.</w:t>
      </w:r>
    </w:p>
    <w:p w14:paraId="1010D7FA" w14:textId="77777777" w:rsidR="00733B85" w:rsidRPr="00767CC4" w:rsidRDefault="00733B85" w:rsidP="0025211E">
      <w:pPr>
        <w:pStyle w:val="Heading3"/>
      </w:pPr>
      <w:bookmarkStart w:id="168" w:name="_Toc209599582"/>
      <w:r w:rsidRPr="00767CC4">
        <w:t>Доставка на питейна вода</w:t>
      </w:r>
      <w:bookmarkEnd w:id="168"/>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559A7595" w14:textId="77777777" w:rsidTr="00937CA7">
        <w:trPr>
          <w:trHeight w:val="20"/>
        </w:trPr>
        <w:tc>
          <w:tcPr>
            <w:tcW w:w="3842" w:type="pct"/>
          </w:tcPr>
          <w:p w14:paraId="713A503C"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6524F366" w14:textId="30F178D3"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5F0880" w:rsidRPr="00767CC4">
              <w:rPr>
                <w:rFonts w:ascii="Times New Roman" w:hAnsi="Times New Roman" w:cs="Times New Roman"/>
                <w:b/>
                <w:sz w:val="20"/>
                <w:szCs w:val="20"/>
              </w:rPr>
              <w:t>4</w:t>
            </w:r>
          </w:p>
        </w:tc>
      </w:tr>
      <w:tr w:rsidR="00733B85" w:rsidRPr="00767CC4" w14:paraId="400AEF6A" w14:textId="77777777" w:rsidTr="00937CA7">
        <w:trPr>
          <w:trHeight w:val="20"/>
        </w:trPr>
        <w:tc>
          <w:tcPr>
            <w:tcW w:w="3842" w:type="pct"/>
          </w:tcPr>
          <w:p w14:paraId="219DB3B1"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3A03499E" w14:textId="77777777" w:rsidR="00733B85" w:rsidRPr="00767CC4" w:rsidRDefault="00733B85" w:rsidP="00A15A64">
            <w:pPr>
              <w:jc w:val="center"/>
              <w:rPr>
                <w:rFonts w:ascii="Times New Roman" w:hAnsi="Times New Roman" w:cs="Times New Roman"/>
                <w:sz w:val="20"/>
                <w:szCs w:val="20"/>
              </w:rPr>
            </w:pPr>
          </w:p>
          <w:p w14:paraId="2B2C14B5" w14:textId="35409313" w:rsidR="00733B85" w:rsidRPr="00767CC4" w:rsidRDefault="00733B85" w:rsidP="00A15A64">
            <w:pPr>
              <w:jc w:val="center"/>
              <w:rPr>
                <w:rFonts w:ascii="Times New Roman" w:hAnsi="Times New Roman" w:cs="Times New Roman"/>
                <w:sz w:val="20"/>
                <w:szCs w:val="20"/>
              </w:rPr>
            </w:pPr>
            <w:r w:rsidRPr="00767CC4">
              <w:rPr>
                <w:rFonts w:ascii="Times New Roman" w:hAnsi="Times New Roman" w:cs="Times New Roman"/>
                <w:sz w:val="20"/>
                <w:szCs w:val="20"/>
              </w:rPr>
              <w:t>109 </w:t>
            </w:r>
            <w:r w:rsidR="005F0880" w:rsidRPr="00767CC4">
              <w:rPr>
                <w:rFonts w:ascii="Times New Roman" w:hAnsi="Times New Roman" w:cs="Times New Roman"/>
                <w:sz w:val="20"/>
                <w:szCs w:val="20"/>
              </w:rPr>
              <w:t>237</w:t>
            </w:r>
          </w:p>
          <w:p w14:paraId="55232338" w14:textId="77777777" w:rsidR="00733B85" w:rsidRPr="00767CC4" w:rsidRDefault="00733B85" w:rsidP="00A15A64">
            <w:pPr>
              <w:jc w:val="center"/>
              <w:rPr>
                <w:rFonts w:ascii="Times New Roman" w:hAnsi="Times New Roman" w:cs="Times New Roman"/>
                <w:sz w:val="20"/>
                <w:szCs w:val="20"/>
              </w:rPr>
            </w:pPr>
          </w:p>
        </w:tc>
      </w:tr>
      <w:tr w:rsidR="00733B85" w:rsidRPr="00767CC4" w14:paraId="71B99DE7" w14:textId="77777777" w:rsidTr="00937CA7">
        <w:trPr>
          <w:trHeight w:val="20"/>
        </w:trPr>
        <w:tc>
          <w:tcPr>
            <w:tcW w:w="3842" w:type="pct"/>
          </w:tcPr>
          <w:p w14:paraId="7E8F87B3"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6355E831" w14:textId="3925437E" w:rsidR="00733B85" w:rsidRPr="00767CC4" w:rsidRDefault="005F0880" w:rsidP="00A15A64">
            <w:pPr>
              <w:jc w:val="center"/>
              <w:rPr>
                <w:rFonts w:ascii="Times New Roman" w:hAnsi="Times New Roman" w:cs="Times New Roman"/>
                <w:sz w:val="20"/>
                <w:szCs w:val="20"/>
              </w:rPr>
            </w:pPr>
            <w:r w:rsidRPr="00767CC4">
              <w:rPr>
                <w:rFonts w:ascii="Times New Roman" w:hAnsi="Times New Roman" w:cs="Times New Roman"/>
                <w:sz w:val="20"/>
                <w:szCs w:val="20"/>
              </w:rPr>
              <w:t>88 880</w:t>
            </w:r>
          </w:p>
        </w:tc>
      </w:tr>
      <w:tr w:rsidR="00733B85" w:rsidRPr="00767CC4" w14:paraId="244E1DC3" w14:textId="77777777" w:rsidTr="00937CA7">
        <w:trPr>
          <w:trHeight w:val="20"/>
        </w:trPr>
        <w:tc>
          <w:tcPr>
            <w:tcW w:w="3842" w:type="pct"/>
          </w:tcPr>
          <w:p w14:paraId="78EB9BA7"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01BF55E0" w14:textId="08B00803" w:rsidR="00733B85" w:rsidRPr="00767CC4" w:rsidRDefault="00733B85" w:rsidP="00A15A64">
            <w:pPr>
              <w:jc w:val="center"/>
              <w:rPr>
                <w:rFonts w:ascii="Times New Roman" w:hAnsi="Times New Roman" w:cs="Times New Roman"/>
                <w:sz w:val="20"/>
                <w:szCs w:val="20"/>
              </w:rPr>
            </w:pPr>
            <w:r w:rsidRPr="00767CC4">
              <w:rPr>
                <w:rFonts w:ascii="Times New Roman" w:hAnsi="Times New Roman" w:cs="Times New Roman"/>
                <w:sz w:val="20"/>
                <w:szCs w:val="20"/>
              </w:rPr>
              <w:t>98</w:t>
            </w:r>
            <w:r w:rsidR="005F0880" w:rsidRPr="00767CC4">
              <w:rPr>
                <w:rFonts w:ascii="Times New Roman" w:hAnsi="Times New Roman" w:cs="Times New Roman"/>
                <w:sz w:val="20"/>
                <w:szCs w:val="20"/>
              </w:rPr>
              <w:t>.4</w:t>
            </w:r>
            <w:r w:rsidRPr="00767CC4">
              <w:rPr>
                <w:rFonts w:ascii="Times New Roman" w:hAnsi="Times New Roman" w:cs="Times New Roman"/>
                <w:sz w:val="20"/>
                <w:szCs w:val="20"/>
              </w:rPr>
              <w:t>%</w:t>
            </w:r>
          </w:p>
        </w:tc>
      </w:tr>
      <w:tr w:rsidR="00733B85" w:rsidRPr="00767CC4" w14:paraId="2334EB42" w14:textId="77777777" w:rsidTr="00937CA7">
        <w:trPr>
          <w:trHeight w:val="20"/>
        </w:trPr>
        <w:tc>
          <w:tcPr>
            <w:tcW w:w="3842" w:type="pct"/>
          </w:tcPr>
          <w:p w14:paraId="63D87BD6" w14:textId="77777777" w:rsidR="00733B85" w:rsidRPr="00767CC4" w:rsidRDefault="00733B85" w:rsidP="00733B85">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0313A1DA" w14:textId="697B9919" w:rsidR="00733B85" w:rsidRPr="00767CC4" w:rsidRDefault="00733B85" w:rsidP="00A15A64">
            <w:pPr>
              <w:jc w:val="center"/>
              <w:rPr>
                <w:rFonts w:ascii="Times New Roman" w:hAnsi="Times New Roman" w:cs="Times New Roman"/>
                <w:bCs/>
                <w:sz w:val="20"/>
                <w:szCs w:val="20"/>
              </w:rPr>
            </w:pPr>
            <w:r w:rsidRPr="00767CC4">
              <w:rPr>
                <w:rFonts w:ascii="Times New Roman" w:hAnsi="Times New Roman" w:cs="Times New Roman"/>
                <w:bCs/>
                <w:sz w:val="20"/>
                <w:szCs w:val="20"/>
              </w:rPr>
              <w:t>5</w:t>
            </w:r>
            <w:r w:rsidR="00EC7C55" w:rsidRPr="00767CC4">
              <w:rPr>
                <w:rFonts w:ascii="Times New Roman" w:hAnsi="Times New Roman" w:cs="Times New Roman"/>
                <w:bCs/>
                <w:sz w:val="20"/>
                <w:szCs w:val="20"/>
              </w:rPr>
              <w:t> 407 394</w:t>
            </w:r>
          </w:p>
        </w:tc>
      </w:tr>
    </w:tbl>
    <w:p w14:paraId="40320C42" w14:textId="33AB797B" w:rsidR="00733B85" w:rsidRPr="00767CC4" w:rsidRDefault="00733B85" w:rsidP="00003F25">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 „Водоснабдяване и канализация” ООД, гр.</w:t>
      </w:r>
      <w:r w:rsidR="00737E0E" w:rsidRPr="00767CC4">
        <w:rPr>
          <w:rFonts w:ascii="Times New Roman" w:eastAsia="Calibri" w:hAnsi="Times New Roman" w:cs="Times New Roman"/>
          <w:kern w:val="2"/>
          <w:sz w:val="24"/>
          <w:szCs w:val="24"/>
          <w14:ligatures w14:val="standardContextual"/>
        </w:rPr>
        <w:t xml:space="preserve"> </w:t>
      </w:r>
      <w:r w:rsidRPr="00767CC4">
        <w:rPr>
          <w:rFonts w:ascii="Times New Roman" w:eastAsia="Calibri" w:hAnsi="Times New Roman" w:cs="Times New Roman"/>
          <w:kern w:val="2"/>
          <w:sz w:val="24"/>
          <w:szCs w:val="24"/>
          <w14:ligatures w14:val="standardContextual"/>
        </w:rPr>
        <w:t>Перник експлоатира и поддържа:</w:t>
      </w:r>
    </w:p>
    <w:p w14:paraId="5B0D232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145 бр. водоизточници (основни и резервни);</w:t>
      </w:r>
    </w:p>
    <w:p w14:paraId="220B886F"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58 водоснабдителни помпени станции (ВСП);</w:t>
      </w:r>
    </w:p>
    <w:p w14:paraId="2F7DD34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148 резервоари (водоеми);</w:t>
      </w:r>
    </w:p>
    <w:p w14:paraId="09202E08"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1 482 км обща дължина на довеждащите водопроводи и разпределителната водопроводна мрежа. </w:t>
      </w:r>
    </w:p>
    <w:p w14:paraId="3292A274" w14:textId="4E246092"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6</w:t>
      </w:r>
      <w:r w:rsidR="00EC7C55" w:rsidRPr="00767CC4">
        <w:rPr>
          <w:rFonts w:ascii="Times New Roman" w:hAnsi="Times New Roman" w:cs="Times New Roman"/>
          <w:sz w:val="24"/>
          <w:szCs w:val="24"/>
        </w:rPr>
        <w:t>2 727</w:t>
      </w:r>
      <w:r w:rsidRPr="00767CC4">
        <w:rPr>
          <w:rFonts w:ascii="Times New Roman" w:hAnsi="Times New Roman" w:cs="Times New Roman"/>
          <w:sz w:val="24"/>
          <w:szCs w:val="24"/>
        </w:rPr>
        <w:t xml:space="preserve"> бр. изградени сградни водопроводни отклонения;</w:t>
      </w:r>
    </w:p>
    <w:p w14:paraId="3E6F02CC"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 броя пречиствателни станции за питейни води (ПСПВ) – ПСПВ- град Перник и ПСПВ - село Рударци;</w:t>
      </w:r>
    </w:p>
    <w:p w14:paraId="45FD6D6E" w14:textId="77777777" w:rsidR="00733B85" w:rsidRPr="00767CC4" w:rsidRDefault="00733B85" w:rsidP="0025211E">
      <w:pPr>
        <w:pStyle w:val="Heading3"/>
      </w:pPr>
      <w:bookmarkStart w:id="169" w:name="_Toc209599583"/>
      <w:r w:rsidRPr="00767CC4">
        <w:t>Показатели за качество и ефективност на услугите</w:t>
      </w:r>
      <w:bookmarkEnd w:id="169"/>
      <w:r w:rsidRPr="00767CC4">
        <w:t xml:space="preserve"> </w:t>
      </w:r>
    </w:p>
    <w:tbl>
      <w:tblPr>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0"/>
        <w:gridCol w:w="824"/>
        <w:gridCol w:w="4025"/>
        <w:gridCol w:w="1375"/>
        <w:gridCol w:w="1375"/>
        <w:gridCol w:w="1375"/>
      </w:tblGrid>
      <w:tr w:rsidR="00733B85" w:rsidRPr="00767CC4" w14:paraId="596F97EE" w14:textId="77777777" w:rsidTr="00937CA7">
        <w:trPr>
          <w:trHeight w:val="20"/>
          <w:tblHeader/>
          <w:jc w:val="center"/>
        </w:trPr>
        <w:tc>
          <w:tcPr>
            <w:tcW w:w="274" w:type="pct"/>
            <w:noWrap/>
            <w:vAlign w:val="center"/>
            <w:hideMark/>
          </w:tcPr>
          <w:p w14:paraId="265BE7C2"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2ED6CC4D"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120" w:type="pct"/>
            <w:noWrap/>
            <w:vAlign w:val="center"/>
            <w:hideMark/>
          </w:tcPr>
          <w:p w14:paraId="0168831D"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24" w:type="pct"/>
            <w:vAlign w:val="center"/>
            <w:hideMark/>
          </w:tcPr>
          <w:p w14:paraId="217A9A8C" w14:textId="77777777"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24" w:type="pct"/>
            <w:vAlign w:val="center"/>
          </w:tcPr>
          <w:p w14:paraId="7787AA60" w14:textId="73E3AEE4"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0B7FAF" w:rsidRPr="00767CC4">
              <w:rPr>
                <w:rFonts w:ascii="Times New Roman" w:hAnsi="Times New Roman" w:cs="Times New Roman"/>
                <w:b/>
                <w:bCs/>
                <w:sz w:val="20"/>
                <w:szCs w:val="20"/>
              </w:rPr>
              <w:t>4</w:t>
            </w:r>
          </w:p>
        </w:tc>
        <w:tc>
          <w:tcPr>
            <w:tcW w:w="724" w:type="pct"/>
            <w:vAlign w:val="center"/>
            <w:hideMark/>
          </w:tcPr>
          <w:p w14:paraId="2AA00F16" w14:textId="6095FB34" w:rsidR="00733B85" w:rsidRPr="00767CC4" w:rsidRDefault="00733B85" w:rsidP="00937CA7">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0B7FAF" w:rsidRPr="00767CC4">
              <w:rPr>
                <w:rFonts w:ascii="Times New Roman" w:hAnsi="Times New Roman" w:cs="Times New Roman"/>
                <w:b/>
                <w:bCs/>
                <w:sz w:val="20"/>
                <w:szCs w:val="20"/>
              </w:rPr>
              <w:t>5</w:t>
            </w:r>
          </w:p>
        </w:tc>
      </w:tr>
      <w:tr w:rsidR="000B7FAF" w:rsidRPr="00767CC4" w14:paraId="230556CE" w14:textId="77777777" w:rsidTr="00937CA7">
        <w:trPr>
          <w:trHeight w:val="20"/>
          <w:jc w:val="center"/>
        </w:trPr>
        <w:tc>
          <w:tcPr>
            <w:tcW w:w="274" w:type="pct"/>
            <w:noWrap/>
            <w:vAlign w:val="center"/>
          </w:tcPr>
          <w:p w14:paraId="2924769B"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76E6D66C"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120" w:type="pct"/>
            <w:vAlign w:val="center"/>
            <w:hideMark/>
          </w:tcPr>
          <w:p w14:paraId="10BCDD55"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24" w:type="pct"/>
            <w:vAlign w:val="center"/>
            <w:hideMark/>
          </w:tcPr>
          <w:p w14:paraId="3883AF2A"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2EE3BB52" w14:textId="33B4E964"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24" w:type="pct"/>
            <w:noWrap/>
            <w:vAlign w:val="center"/>
          </w:tcPr>
          <w:p w14:paraId="71960331" w14:textId="7746D8C6"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7FAF" w:rsidRPr="00767CC4" w14:paraId="5B5C8054" w14:textId="77777777" w:rsidTr="00937CA7">
        <w:trPr>
          <w:trHeight w:val="20"/>
          <w:jc w:val="center"/>
        </w:trPr>
        <w:tc>
          <w:tcPr>
            <w:tcW w:w="274" w:type="pct"/>
            <w:noWrap/>
            <w:vAlign w:val="center"/>
          </w:tcPr>
          <w:p w14:paraId="1EDFD4CF"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0BF3D6FA"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120" w:type="pct"/>
            <w:vAlign w:val="center"/>
            <w:hideMark/>
          </w:tcPr>
          <w:p w14:paraId="248AFD21"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24" w:type="pct"/>
            <w:vAlign w:val="center"/>
            <w:hideMark/>
          </w:tcPr>
          <w:p w14:paraId="031D9955"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21900A27" w14:textId="3E6A73E6"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99,92%</w:t>
            </w:r>
          </w:p>
        </w:tc>
        <w:tc>
          <w:tcPr>
            <w:tcW w:w="724" w:type="pct"/>
            <w:noWrap/>
            <w:vAlign w:val="center"/>
          </w:tcPr>
          <w:p w14:paraId="2DE23D75" w14:textId="73F72C4C"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99,87%</w:t>
            </w:r>
          </w:p>
        </w:tc>
      </w:tr>
      <w:tr w:rsidR="000B7FAF" w:rsidRPr="00767CC4" w14:paraId="134503E3" w14:textId="77777777" w:rsidTr="00937CA7">
        <w:trPr>
          <w:trHeight w:val="20"/>
          <w:jc w:val="center"/>
        </w:trPr>
        <w:tc>
          <w:tcPr>
            <w:tcW w:w="274" w:type="pct"/>
            <w:noWrap/>
            <w:vAlign w:val="center"/>
          </w:tcPr>
          <w:p w14:paraId="06B3F3A8"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40971F0A"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120" w:type="pct"/>
            <w:vAlign w:val="center"/>
            <w:hideMark/>
          </w:tcPr>
          <w:p w14:paraId="008EA684"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24" w:type="pct"/>
            <w:vAlign w:val="center"/>
            <w:hideMark/>
          </w:tcPr>
          <w:p w14:paraId="7B96CE4C"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63752A3A" w14:textId="14ED1ED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24" w:type="pct"/>
            <w:noWrap/>
            <w:vAlign w:val="center"/>
          </w:tcPr>
          <w:p w14:paraId="20E1D8C0" w14:textId="6C6B4FED"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7FAF" w:rsidRPr="00767CC4" w14:paraId="1E480F2B" w14:textId="77777777" w:rsidTr="00937CA7">
        <w:trPr>
          <w:trHeight w:val="20"/>
          <w:jc w:val="center"/>
        </w:trPr>
        <w:tc>
          <w:tcPr>
            <w:tcW w:w="274" w:type="pct"/>
            <w:noWrap/>
            <w:vAlign w:val="center"/>
          </w:tcPr>
          <w:p w14:paraId="59B2CF8A"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3BD0C430"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120" w:type="pct"/>
            <w:vAlign w:val="center"/>
            <w:hideMark/>
          </w:tcPr>
          <w:p w14:paraId="53034439"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24" w:type="pct"/>
            <w:vAlign w:val="center"/>
            <w:hideMark/>
          </w:tcPr>
          <w:p w14:paraId="3F5D0FEE"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24" w:type="pct"/>
            <w:vAlign w:val="center"/>
          </w:tcPr>
          <w:p w14:paraId="7038F367" w14:textId="67C4E13D"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2,766</w:t>
            </w:r>
          </w:p>
        </w:tc>
        <w:tc>
          <w:tcPr>
            <w:tcW w:w="724" w:type="pct"/>
            <w:noWrap/>
            <w:vAlign w:val="center"/>
          </w:tcPr>
          <w:p w14:paraId="53DE9D5E" w14:textId="6BE61BB9"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9,285</w:t>
            </w:r>
          </w:p>
        </w:tc>
      </w:tr>
      <w:tr w:rsidR="000B7FAF" w:rsidRPr="00767CC4" w14:paraId="594D9E79" w14:textId="77777777" w:rsidTr="00937CA7">
        <w:trPr>
          <w:trHeight w:val="20"/>
          <w:jc w:val="center"/>
        </w:trPr>
        <w:tc>
          <w:tcPr>
            <w:tcW w:w="274" w:type="pct"/>
            <w:noWrap/>
            <w:vAlign w:val="center"/>
          </w:tcPr>
          <w:p w14:paraId="4D7AAD4D"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76574427"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120" w:type="pct"/>
            <w:vAlign w:val="center"/>
            <w:hideMark/>
          </w:tcPr>
          <w:p w14:paraId="0CDE7C90"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24" w:type="pct"/>
            <w:vAlign w:val="center"/>
            <w:hideMark/>
          </w:tcPr>
          <w:p w14:paraId="4E5D6579"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24" w:type="pct"/>
            <w:vAlign w:val="center"/>
          </w:tcPr>
          <w:p w14:paraId="700A9F88" w14:textId="0701D7C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49,59</w:t>
            </w:r>
          </w:p>
        </w:tc>
        <w:tc>
          <w:tcPr>
            <w:tcW w:w="724" w:type="pct"/>
            <w:noWrap/>
            <w:vAlign w:val="center"/>
          </w:tcPr>
          <w:p w14:paraId="629716AC" w14:textId="75C2864F"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11,5</w:t>
            </w:r>
          </w:p>
        </w:tc>
      </w:tr>
      <w:tr w:rsidR="000B7FAF" w:rsidRPr="00767CC4" w14:paraId="2BC92110" w14:textId="77777777" w:rsidTr="00937CA7">
        <w:trPr>
          <w:trHeight w:val="20"/>
          <w:jc w:val="center"/>
        </w:trPr>
        <w:tc>
          <w:tcPr>
            <w:tcW w:w="274" w:type="pct"/>
            <w:noWrap/>
            <w:vAlign w:val="center"/>
          </w:tcPr>
          <w:p w14:paraId="11C56792"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5D22F6D2"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120" w:type="pct"/>
            <w:vAlign w:val="center"/>
            <w:hideMark/>
          </w:tcPr>
          <w:p w14:paraId="2163CBA1"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24" w:type="pct"/>
            <w:vAlign w:val="center"/>
            <w:hideMark/>
          </w:tcPr>
          <w:p w14:paraId="0C87A433"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4AB301A8" w14:textId="6CBF8F02"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83,25%</w:t>
            </w:r>
          </w:p>
        </w:tc>
        <w:tc>
          <w:tcPr>
            <w:tcW w:w="724" w:type="pct"/>
            <w:noWrap/>
            <w:vAlign w:val="center"/>
          </w:tcPr>
          <w:p w14:paraId="50536EA9" w14:textId="42A77983"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53,21%</w:t>
            </w:r>
          </w:p>
        </w:tc>
      </w:tr>
      <w:tr w:rsidR="000B7FAF" w:rsidRPr="00767CC4" w14:paraId="3C88FE8F" w14:textId="77777777" w:rsidTr="00937CA7">
        <w:trPr>
          <w:trHeight w:val="20"/>
          <w:jc w:val="center"/>
        </w:trPr>
        <w:tc>
          <w:tcPr>
            <w:tcW w:w="274" w:type="pct"/>
            <w:noWrap/>
            <w:vAlign w:val="center"/>
          </w:tcPr>
          <w:p w14:paraId="5E062A38"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2D8E8428"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120" w:type="pct"/>
            <w:vAlign w:val="center"/>
            <w:hideMark/>
          </w:tcPr>
          <w:p w14:paraId="4F70B5E4"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24" w:type="pct"/>
            <w:vAlign w:val="center"/>
            <w:hideMark/>
          </w:tcPr>
          <w:p w14:paraId="31FED0FC"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24" w:type="pct"/>
            <w:vAlign w:val="center"/>
          </w:tcPr>
          <w:p w14:paraId="17A40F44" w14:textId="0BDE35E4"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143,41</w:t>
            </w:r>
          </w:p>
        </w:tc>
        <w:tc>
          <w:tcPr>
            <w:tcW w:w="724" w:type="pct"/>
            <w:noWrap/>
            <w:vAlign w:val="center"/>
          </w:tcPr>
          <w:p w14:paraId="0BEA74A1" w14:textId="2DED7753"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117,25</w:t>
            </w:r>
          </w:p>
        </w:tc>
      </w:tr>
      <w:tr w:rsidR="000B7FAF" w:rsidRPr="00767CC4" w14:paraId="74360644" w14:textId="77777777" w:rsidTr="00937CA7">
        <w:trPr>
          <w:trHeight w:val="20"/>
          <w:jc w:val="center"/>
        </w:trPr>
        <w:tc>
          <w:tcPr>
            <w:tcW w:w="274" w:type="pct"/>
            <w:noWrap/>
            <w:vAlign w:val="center"/>
          </w:tcPr>
          <w:p w14:paraId="6E9A8505"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38EDFF30"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120" w:type="pct"/>
            <w:vAlign w:val="center"/>
            <w:hideMark/>
          </w:tcPr>
          <w:p w14:paraId="1D639D58"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24" w:type="pct"/>
            <w:vAlign w:val="center"/>
            <w:hideMark/>
          </w:tcPr>
          <w:p w14:paraId="119808B2"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10925255" w14:textId="66C63089"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53,24%</w:t>
            </w:r>
          </w:p>
        </w:tc>
        <w:tc>
          <w:tcPr>
            <w:tcW w:w="724" w:type="pct"/>
            <w:noWrap/>
            <w:vAlign w:val="center"/>
          </w:tcPr>
          <w:p w14:paraId="586D4D29" w14:textId="0A0771BD"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79,14%</w:t>
            </w:r>
          </w:p>
        </w:tc>
      </w:tr>
      <w:tr w:rsidR="000B7FAF" w:rsidRPr="00767CC4" w14:paraId="520D7E9B" w14:textId="77777777" w:rsidTr="00937CA7">
        <w:trPr>
          <w:trHeight w:val="20"/>
          <w:jc w:val="center"/>
        </w:trPr>
        <w:tc>
          <w:tcPr>
            <w:tcW w:w="274" w:type="pct"/>
            <w:noWrap/>
            <w:vAlign w:val="center"/>
          </w:tcPr>
          <w:p w14:paraId="05C2CB59" w14:textId="42BC2D59" w:rsidR="000B7FAF" w:rsidRPr="00767CC4" w:rsidRDefault="00D54B33"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1CFFB631"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120" w:type="pct"/>
            <w:vAlign w:val="center"/>
            <w:hideMark/>
          </w:tcPr>
          <w:p w14:paraId="18FD2F03"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24" w:type="pct"/>
            <w:vAlign w:val="center"/>
            <w:hideMark/>
          </w:tcPr>
          <w:p w14:paraId="44014092"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24" w:type="pct"/>
            <w:vAlign w:val="center"/>
          </w:tcPr>
          <w:p w14:paraId="7F170541" w14:textId="13EDBE40"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0,234</w:t>
            </w:r>
          </w:p>
        </w:tc>
        <w:tc>
          <w:tcPr>
            <w:tcW w:w="724" w:type="pct"/>
            <w:noWrap/>
            <w:vAlign w:val="center"/>
          </w:tcPr>
          <w:p w14:paraId="31317976" w14:textId="1E41DE3C"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0,284</w:t>
            </w:r>
          </w:p>
        </w:tc>
      </w:tr>
      <w:tr w:rsidR="000B7FAF" w:rsidRPr="00767CC4" w14:paraId="05F97394" w14:textId="77777777" w:rsidTr="00937CA7">
        <w:trPr>
          <w:trHeight w:val="20"/>
          <w:jc w:val="center"/>
        </w:trPr>
        <w:tc>
          <w:tcPr>
            <w:tcW w:w="274" w:type="pct"/>
            <w:noWrap/>
            <w:vAlign w:val="center"/>
          </w:tcPr>
          <w:p w14:paraId="77474E17" w14:textId="3C0E35E6"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D54B33" w:rsidRPr="00767CC4">
              <w:rPr>
                <w:rFonts w:ascii="Times New Roman" w:hAnsi="Times New Roman" w:cs="Times New Roman"/>
                <w:sz w:val="20"/>
                <w:szCs w:val="20"/>
              </w:rPr>
              <w:t>0</w:t>
            </w:r>
          </w:p>
        </w:tc>
        <w:tc>
          <w:tcPr>
            <w:tcW w:w="434" w:type="pct"/>
            <w:noWrap/>
            <w:vAlign w:val="center"/>
            <w:hideMark/>
          </w:tcPr>
          <w:p w14:paraId="058BD2D4"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120" w:type="pct"/>
            <w:vAlign w:val="center"/>
            <w:hideMark/>
          </w:tcPr>
          <w:p w14:paraId="6023B5E7"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24" w:type="pct"/>
            <w:vAlign w:val="center"/>
            <w:hideMark/>
          </w:tcPr>
          <w:p w14:paraId="5506432C"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6C4BCA2B" w14:textId="00EF2D1F"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0,38%</w:t>
            </w:r>
          </w:p>
        </w:tc>
        <w:tc>
          <w:tcPr>
            <w:tcW w:w="724" w:type="pct"/>
            <w:noWrap/>
            <w:vAlign w:val="center"/>
          </w:tcPr>
          <w:p w14:paraId="3297D5FF" w14:textId="50DBDF01"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1,01%</w:t>
            </w:r>
          </w:p>
        </w:tc>
      </w:tr>
      <w:tr w:rsidR="000B7FAF" w:rsidRPr="00767CC4" w14:paraId="3C6B5606" w14:textId="77777777" w:rsidTr="00937CA7">
        <w:trPr>
          <w:trHeight w:val="20"/>
          <w:jc w:val="center"/>
        </w:trPr>
        <w:tc>
          <w:tcPr>
            <w:tcW w:w="274" w:type="pct"/>
            <w:noWrap/>
            <w:vAlign w:val="center"/>
          </w:tcPr>
          <w:p w14:paraId="4DD3A35F" w14:textId="30A0BE1B"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D54B33" w:rsidRPr="00767CC4">
              <w:rPr>
                <w:rFonts w:ascii="Times New Roman" w:hAnsi="Times New Roman" w:cs="Times New Roman"/>
                <w:sz w:val="20"/>
                <w:szCs w:val="20"/>
              </w:rPr>
              <w:t>1</w:t>
            </w:r>
          </w:p>
        </w:tc>
        <w:tc>
          <w:tcPr>
            <w:tcW w:w="434" w:type="pct"/>
            <w:noWrap/>
            <w:vAlign w:val="center"/>
            <w:hideMark/>
          </w:tcPr>
          <w:p w14:paraId="4B2F4C9A"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120" w:type="pct"/>
            <w:vAlign w:val="center"/>
            <w:hideMark/>
          </w:tcPr>
          <w:p w14:paraId="709A88A8"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24" w:type="pct"/>
            <w:vAlign w:val="center"/>
            <w:hideMark/>
          </w:tcPr>
          <w:p w14:paraId="737997A1"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1ABAEC68" w14:textId="72A2B9FA"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0,54%</w:t>
            </w:r>
          </w:p>
        </w:tc>
        <w:tc>
          <w:tcPr>
            <w:tcW w:w="724" w:type="pct"/>
            <w:noWrap/>
            <w:vAlign w:val="center"/>
          </w:tcPr>
          <w:p w14:paraId="100C216F" w14:textId="1E070620"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0,81%</w:t>
            </w:r>
          </w:p>
        </w:tc>
      </w:tr>
      <w:tr w:rsidR="000B7FAF" w:rsidRPr="00767CC4" w14:paraId="446D46EA" w14:textId="77777777" w:rsidTr="00937CA7">
        <w:trPr>
          <w:trHeight w:val="20"/>
          <w:jc w:val="center"/>
        </w:trPr>
        <w:tc>
          <w:tcPr>
            <w:tcW w:w="274" w:type="pct"/>
            <w:noWrap/>
            <w:vAlign w:val="center"/>
          </w:tcPr>
          <w:p w14:paraId="7CCFEE95" w14:textId="0D749FFB"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1</w:t>
            </w:r>
            <w:r w:rsidR="00D54B33" w:rsidRPr="00767CC4">
              <w:rPr>
                <w:rFonts w:ascii="Times New Roman" w:hAnsi="Times New Roman" w:cs="Times New Roman"/>
                <w:sz w:val="20"/>
                <w:szCs w:val="20"/>
              </w:rPr>
              <w:t>2</w:t>
            </w:r>
          </w:p>
        </w:tc>
        <w:tc>
          <w:tcPr>
            <w:tcW w:w="434" w:type="pct"/>
            <w:noWrap/>
            <w:vAlign w:val="center"/>
            <w:hideMark/>
          </w:tcPr>
          <w:p w14:paraId="5000B221"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120" w:type="pct"/>
            <w:vAlign w:val="center"/>
            <w:hideMark/>
          </w:tcPr>
          <w:p w14:paraId="45BE7A53"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24" w:type="pct"/>
            <w:vAlign w:val="center"/>
            <w:hideMark/>
          </w:tcPr>
          <w:p w14:paraId="37678FEE"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24" w:type="pct"/>
            <w:vAlign w:val="center"/>
          </w:tcPr>
          <w:p w14:paraId="1B0965C5" w14:textId="67C5A31B"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0,48</w:t>
            </w:r>
          </w:p>
        </w:tc>
        <w:tc>
          <w:tcPr>
            <w:tcW w:w="724" w:type="pct"/>
            <w:noWrap/>
            <w:vAlign w:val="center"/>
          </w:tcPr>
          <w:p w14:paraId="5291F4E8" w14:textId="0E82CE86"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1,07</w:t>
            </w:r>
          </w:p>
        </w:tc>
      </w:tr>
      <w:tr w:rsidR="000B7FAF" w:rsidRPr="00767CC4" w14:paraId="7B98E58A" w14:textId="77777777" w:rsidTr="00937CA7">
        <w:trPr>
          <w:trHeight w:val="20"/>
          <w:jc w:val="center"/>
        </w:trPr>
        <w:tc>
          <w:tcPr>
            <w:tcW w:w="274" w:type="pct"/>
            <w:noWrap/>
            <w:vAlign w:val="center"/>
          </w:tcPr>
          <w:p w14:paraId="64408A19" w14:textId="50BBE46B" w:rsidR="000B7FAF" w:rsidRPr="00767CC4" w:rsidRDefault="00D54B33"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1AFEC3B1"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120" w:type="pct"/>
            <w:vAlign w:val="center"/>
            <w:hideMark/>
          </w:tcPr>
          <w:p w14:paraId="3AA61247"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24" w:type="pct"/>
            <w:vAlign w:val="center"/>
            <w:hideMark/>
          </w:tcPr>
          <w:p w14:paraId="1017F162"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0193E9F0" w14:textId="5BD04BFC"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5,98%</w:t>
            </w:r>
          </w:p>
        </w:tc>
        <w:tc>
          <w:tcPr>
            <w:tcW w:w="724" w:type="pct"/>
            <w:noWrap/>
            <w:vAlign w:val="center"/>
          </w:tcPr>
          <w:p w14:paraId="22824B8B" w14:textId="39204DA6"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14,13%</w:t>
            </w:r>
          </w:p>
        </w:tc>
      </w:tr>
      <w:tr w:rsidR="000B7FAF" w:rsidRPr="00767CC4" w14:paraId="127F48A0" w14:textId="77777777" w:rsidTr="00937CA7">
        <w:trPr>
          <w:trHeight w:val="20"/>
          <w:jc w:val="center"/>
        </w:trPr>
        <w:tc>
          <w:tcPr>
            <w:tcW w:w="274" w:type="pct"/>
            <w:noWrap/>
            <w:vAlign w:val="center"/>
          </w:tcPr>
          <w:p w14:paraId="33AAE6DE" w14:textId="727E60F1" w:rsidR="000B7FAF" w:rsidRPr="00767CC4" w:rsidRDefault="00D54B33"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3E679AF4"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120" w:type="pct"/>
            <w:vAlign w:val="center"/>
            <w:hideMark/>
          </w:tcPr>
          <w:p w14:paraId="27B06759"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24" w:type="pct"/>
            <w:vAlign w:val="center"/>
            <w:hideMark/>
          </w:tcPr>
          <w:p w14:paraId="3579799B"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103AF299" w14:textId="60FFF363"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98,08%</w:t>
            </w:r>
          </w:p>
        </w:tc>
        <w:tc>
          <w:tcPr>
            <w:tcW w:w="724" w:type="pct"/>
            <w:noWrap/>
            <w:vAlign w:val="center"/>
          </w:tcPr>
          <w:p w14:paraId="40798F67" w14:textId="274F9E1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7FAF" w:rsidRPr="00767CC4" w14:paraId="3612F122" w14:textId="77777777" w:rsidTr="00937CA7">
        <w:trPr>
          <w:trHeight w:val="20"/>
          <w:jc w:val="center"/>
        </w:trPr>
        <w:tc>
          <w:tcPr>
            <w:tcW w:w="274" w:type="pct"/>
            <w:noWrap/>
            <w:vAlign w:val="center"/>
          </w:tcPr>
          <w:p w14:paraId="3811CC4F" w14:textId="47520F28" w:rsidR="000B7FAF" w:rsidRPr="00767CC4" w:rsidRDefault="00D54B33"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1DD7D6A8"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120" w:type="pct"/>
            <w:vAlign w:val="center"/>
            <w:hideMark/>
          </w:tcPr>
          <w:p w14:paraId="7C52AA58"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24" w:type="pct"/>
            <w:vAlign w:val="center"/>
            <w:hideMark/>
          </w:tcPr>
          <w:p w14:paraId="0A5DDE78"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4E2C55AB" w14:textId="56290BEF"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38,34%</w:t>
            </w:r>
          </w:p>
        </w:tc>
        <w:tc>
          <w:tcPr>
            <w:tcW w:w="724" w:type="pct"/>
            <w:noWrap/>
            <w:vAlign w:val="center"/>
          </w:tcPr>
          <w:p w14:paraId="15DF642E" w14:textId="3470A874"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79,52%</w:t>
            </w:r>
          </w:p>
        </w:tc>
      </w:tr>
      <w:tr w:rsidR="000B7FAF" w:rsidRPr="00767CC4" w14:paraId="30B15C29" w14:textId="77777777" w:rsidTr="00937CA7">
        <w:trPr>
          <w:trHeight w:val="20"/>
          <w:jc w:val="center"/>
        </w:trPr>
        <w:tc>
          <w:tcPr>
            <w:tcW w:w="274" w:type="pct"/>
            <w:noWrap/>
            <w:vAlign w:val="center"/>
          </w:tcPr>
          <w:p w14:paraId="0FB97694" w14:textId="444A5C52" w:rsidR="000B7FAF" w:rsidRPr="00767CC4" w:rsidRDefault="00D54B33"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5906BB58"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120" w:type="pct"/>
            <w:vAlign w:val="center"/>
            <w:hideMark/>
          </w:tcPr>
          <w:p w14:paraId="724E05EB"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24" w:type="pct"/>
            <w:vAlign w:val="center"/>
            <w:hideMark/>
          </w:tcPr>
          <w:p w14:paraId="3645F83D" w14:textId="77777777"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35511D58" w14:textId="7FBBAA09"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24" w:type="pct"/>
            <w:noWrap/>
            <w:vAlign w:val="center"/>
          </w:tcPr>
          <w:p w14:paraId="03DF8300" w14:textId="60FB4AA6" w:rsidR="000B7FAF" w:rsidRPr="00767CC4" w:rsidRDefault="000B7FAF" w:rsidP="00937CA7">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63744DBE" w14:textId="77777777" w:rsidR="00733B85" w:rsidRPr="00767CC4" w:rsidRDefault="00733B85" w:rsidP="0025211E">
      <w:pPr>
        <w:pStyle w:val="Heading3"/>
      </w:pPr>
      <w:bookmarkStart w:id="170" w:name="_Toc209599584"/>
      <w:r w:rsidRPr="00767CC4">
        <w:t>Изпълнение на инвестиционна програма</w:t>
      </w:r>
      <w:bookmarkEnd w:id="170"/>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A22B54" w:rsidRPr="00767CC4" w14:paraId="48B2CE95" w14:textId="77777777" w:rsidTr="00733B85">
        <w:tc>
          <w:tcPr>
            <w:tcW w:w="2500" w:type="pct"/>
            <w:vAlign w:val="center"/>
          </w:tcPr>
          <w:p w14:paraId="7FD75560"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02F33E89" w14:textId="418E8FB8"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A22B54"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073F0D" w:rsidRPr="00767CC4" w14:paraId="72137638" w14:textId="77777777" w:rsidTr="00A15A64">
        <w:tc>
          <w:tcPr>
            <w:tcW w:w="2500" w:type="pct"/>
            <w:vAlign w:val="center"/>
          </w:tcPr>
          <w:p w14:paraId="0EAC088B" w14:textId="77777777" w:rsidR="00073F0D" w:rsidRPr="00767CC4" w:rsidRDefault="00073F0D" w:rsidP="00073F0D">
            <w:pPr>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vAlign w:val="center"/>
          </w:tcPr>
          <w:p w14:paraId="78D081E0" w14:textId="1CD17D7E" w:rsidR="00073F0D" w:rsidRPr="00767CC4" w:rsidRDefault="00073F0D" w:rsidP="00A15A64">
            <w:pPr>
              <w:jc w:val="center"/>
              <w:rPr>
                <w:rFonts w:ascii="Times New Roman" w:hAnsi="Times New Roman" w:cs="Times New Roman"/>
                <w:sz w:val="20"/>
                <w:szCs w:val="20"/>
              </w:rPr>
            </w:pPr>
          </w:p>
        </w:tc>
      </w:tr>
      <w:tr w:rsidR="00073F0D" w:rsidRPr="00767CC4" w14:paraId="119F4303" w14:textId="77777777" w:rsidTr="00A15A64">
        <w:tc>
          <w:tcPr>
            <w:tcW w:w="2500" w:type="pct"/>
            <w:vAlign w:val="center"/>
          </w:tcPr>
          <w:p w14:paraId="6FAB2852" w14:textId="77777777" w:rsidR="00073F0D" w:rsidRPr="00767CC4" w:rsidRDefault="00073F0D" w:rsidP="00073F0D">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1436B3E0" w14:textId="4589E2E1" w:rsidR="00073F0D" w:rsidRPr="00767CC4" w:rsidRDefault="00073F0D" w:rsidP="00A15A64">
            <w:pPr>
              <w:jc w:val="center"/>
              <w:rPr>
                <w:rFonts w:ascii="Times New Roman" w:hAnsi="Times New Roman" w:cs="Times New Roman"/>
                <w:sz w:val="20"/>
                <w:szCs w:val="20"/>
              </w:rPr>
            </w:pPr>
            <w:r w:rsidRPr="00767CC4">
              <w:rPr>
                <w:rFonts w:ascii="Times New Roman" w:hAnsi="Times New Roman" w:cs="Times New Roman"/>
                <w:sz w:val="20"/>
                <w:szCs w:val="20"/>
              </w:rPr>
              <w:t>156</w:t>
            </w:r>
          </w:p>
        </w:tc>
      </w:tr>
      <w:tr w:rsidR="00073F0D" w:rsidRPr="00767CC4" w14:paraId="590D0EEE" w14:textId="77777777" w:rsidTr="00A15A64">
        <w:tc>
          <w:tcPr>
            <w:tcW w:w="2500" w:type="pct"/>
            <w:vAlign w:val="center"/>
          </w:tcPr>
          <w:p w14:paraId="25DA8B21" w14:textId="77777777" w:rsidR="00073F0D" w:rsidRPr="00767CC4" w:rsidRDefault="00073F0D" w:rsidP="00073F0D">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4C183DF0" w14:textId="55D1A163" w:rsidR="00073F0D" w:rsidRPr="00767CC4" w:rsidRDefault="00073F0D" w:rsidP="00A15A64">
            <w:pPr>
              <w:jc w:val="center"/>
              <w:rPr>
                <w:rFonts w:ascii="Times New Roman" w:hAnsi="Times New Roman" w:cs="Times New Roman"/>
                <w:sz w:val="20"/>
                <w:szCs w:val="20"/>
              </w:rPr>
            </w:pPr>
            <w:r w:rsidRPr="00767CC4">
              <w:rPr>
                <w:rFonts w:ascii="Times New Roman" w:hAnsi="Times New Roman" w:cs="Times New Roman"/>
                <w:sz w:val="20"/>
                <w:szCs w:val="20"/>
              </w:rPr>
              <w:t>10 856</w:t>
            </w:r>
          </w:p>
        </w:tc>
      </w:tr>
      <w:tr w:rsidR="00073F0D" w:rsidRPr="00767CC4" w14:paraId="36B3FE4F" w14:textId="77777777" w:rsidTr="00A15A64">
        <w:tc>
          <w:tcPr>
            <w:tcW w:w="2500" w:type="pct"/>
            <w:vAlign w:val="center"/>
          </w:tcPr>
          <w:p w14:paraId="6502AC22" w14:textId="77777777" w:rsidR="00073F0D" w:rsidRPr="00767CC4" w:rsidRDefault="00073F0D" w:rsidP="00073F0D">
            <w:pPr>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vAlign w:val="center"/>
          </w:tcPr>
          <w:p w14:paraId="32926EDE" w14:textId="66293006" w:rsidR="00073F0D" w:rsidRPr="00767CC4" w:rsidRDefault="00073F0D" w:rsidP="00A15A64">
            <w:pPr>
              <w:jc w:val="center"/>
              <w:rPr>
                <w:rFonts w:ascii="Times New Roman" w:hAnsi="Times New Roman" w:cs="Times New Roman"/>
                <w:sz w:val="20"/>
                <w:szCs w:val="20"/>
              </w:rPr>
            </w:pPr>
            <w:r w:rsidRPr="00767CC4">
              <w:rPr>
                <w:rFonts w:ascii="Times New Roman" w:hAnsi="Times New Roman" w:cs="Times New Roman"/>
                <w:sz w:val="20"/>
                <w:szCs w:val="20"/>
              </w:rPr>
              <w:t>11 012</w:t>
            </w:r>
          </w:p>
        </w:tc>
      </w:tr>
      <w:tr w:rsidR="00073F0D" w:rsidRPr="00767CC4" w14:paraId="067D8E07" w14:textId="77777777" w:rsidTr="00A15A64">
        <w:tc>
          <w:tcPr>
            <w:tcW w:w="2500" w:type="pct"/>
            <w:vAlign w:val="center"/>
          </w:tcPr>
          <w:p w14:paraId="322FF75D" w14:textId="77777777" w:rsidR="00073F0D" w:rsidRPr="00767CC4" w:rsidRDefault="00073F0D" w:rsidP="00073F0D">
            <w:pPr>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75317C61" w14:textId="552446F2" w:rsidR="00073F0D" w:rsidRPr="00767CC4" w:rsidRDefault="00073F0D" w:rsidP="00A15A64">
            <w:pPr>
              <w:jc w:val="center"/>
              <w:rPr>
                <w:rFonts w:ascii="Times New Roman" w:hAnsi="Times New Roman" w:cs="Times New Roman"/>
                <w:b/>
                <w:sz w:val="20"/>
                <w:szCs w:val="20"/>
              </w:rPr>
            </w:pPr>
            <w:r w:rsidRPr="00767CC4">
              <w:rPr>
                <w:rFonts w:ascii="Times New Roman" w:hAnsi="Times New Roman" w:cs="Times New Roman"/>
                <w:sz w:val="20"/>
                <w:szCs w:val="20"/>
              </w:rPr>
              <w:t>11 012</w:t>
            </w:r>
          </w:p>
        </w:tc>
      </w:tr>
    </w:tbl>
    <w:p w14:paraId="2E2750F3" w14:textId="77777777" w:rsidR="00147A2B" w:rsidRPr="00767CC4" w:rsidRDefault="00147A2B" w:rsidP="0025211E">
      <w:pPr>
        <w:pStyle w:val="Heading3"/>
      </w:pPr>
      <w:bookmarkStart w:id="171" w:name="_Toc209599585"/>
      <w:r w:rsidRPr="00767CC4">
        <w:t>Анализ и състояние на водоснабдителните системи, които се стопанисват от ВиК оператора</w:t>
      </w:r>
      <w:bookmarkEnd w:id="171"/>
      <w:r w:rsidRPr="00767CC4">
        <w:t xml:space="preserve"> </w:t>
      </w:r>
    </w:p>
    <w:p w14:paraId="35593326" w14:textId="18CC96A1"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w:t>
      </w:r>
      <w:r w:rsidR="00FB4C5C" w:rsidRPr="00767CC4">
        <w:rPr>
          <w:rFonts w:ascii="Times New Roman" w:hAnsi="Times New Roman" w:cs="Times New Roman"/>
          <w:sz w:val="24"/>
          <w:szCs w:val="24"/>
        </w:rPr>
        <w:t>71</w:t>
      </w:r>
      <w:r w:rsidRPr="00767CC4">
        <w:rPr>
          <w:rFonts w:ascii="Times New Roman" w:hAnsi="Times New Roman" w:cs="Times New Roman"/>
          <w:sz w:val="24"/>
          <w:szCs w:val="24"/>
        </w:rPr>
        <w:t>% етернит) и физическите загуби на вода (</w:t>
      </w:r>
      <w:r w:rsidR="00CD7EB6" w:rsidRPr="00767CC4">
        <w:rPr>
          <w:rFonts w:ascii="Times New Roman" w:hAnsi="Times New Roman" w:cs="Times New Roman"/>
          <w:sz w:val="24"/>
          <w:szCs w:val="24"/>
        </w:rPr>
        <w:t>79,8</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246A8F71" w14:textId="77777777" w:rsidR="005278B7" w:rsidRPr="00767CC4" w:rsidRDefault="005278B7" w:rsidP="0025211E">
      <w:pPr>
        <w:pStyle w:val="Heading3"/>
      </w:pPr>
      <w:bookmarkStart w:id="172" w:name="_Toc209599586"/>
      <w:r w:rsidRPr="00767CC4">
        <w:t>Актуално състояние на водоизточниците - основни и резервни</w:t>
      </w:r>
      <w:bookmarkEnd w:id="172"/>
    </w:p>
    <w:p w14:paraId="270DBA18" w14:textId="77777777" w:rsidR="005278B7" w:rsidRPr="00767CC4" w:rsidRDefault="005278B7" w:rsidP="0025211E">
      <w:pPr>
        <w:pStyle w:val="Heading4"/>
        <w:rPr>
          <w:rFonts w:eastAsia="Times New Roman"/>
          <w:u w:val="single"/>
        </w:rPr>
      </w:pPr>
      <w:bookmarkStart w:id="173" w:name="_Toc167367514"/>
      <w:r w:rsidRPr="00767CC4">
        <w:t>Повърхностни - основни и в добро състояние:</w:t>
      </w:r>
      <w:bookmarkEnd w:id="173"/>
    </w:p>
    <w:p w14:paraId="54A8EE9A" w14:textId="0562C4EB"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b/>
          <w:color w:val="000000"/>
          <w:sz w:val="24"/>
        </w:rPr>
        <w:t xml:space="preserve"> </w:t>
      </w:r>
      <w:r w:rsidR="00BF0A07" w:rsidRPr="00767CC4">
        <w:rPr>
          <w:rFonts w:ascii="Times New Roman" w:eastAsia="Times New Roman" w:hAnsi="Times New Roman" w:cs="Times New Roman"/>
          <w:b/>
          <w:color w:val="000000"/>
          <w:sz w:val="24"/>
        </w:rPr>
        <w:t>Язовир</w:t>
      </w:r>
      <w:r w:rsidRPr="00767CC4">
        <w:rPr>
          <w:rFonts w:ascii="Times New Roman" w:eastAsia="Times New Roman" w:hAnsi="Times New Roman" w:cs="Times New Roman"/>
          <w:b/>
          <w:color w:val="000000"/>
          <w:sz w:val="24"/>
        </w:rPr>
        <w:t xml:space="preserve"> „Студена“</w:t>
      </w:r>
      <w:r w:rsidRPr="00767CC4">
        <w:rPr>
          <w:rFonts w:ascii="Times New Roman" w:eastAsia="Times New Roman" w:hAnsi="Times New Roman" w:cs="Times New Roman"/>
          <w:color w:val="000000"/>
          <w:sz w:val="24"/>
        </w:rPr>
        <w:t xml:space="preserve"> — към дата 19.09.2025 г., Ви уведомяваме, че наличният обем на яз. „Студена“ е 19,491 хил. куб.м, разполагаемият - 17,091 хил. куб. м. при капацитет 25 200 000 куб.м. Отчетени са: приток - 0,072 м3/сек., разход - 0,706 м3/сек</w:t>
      </w:r>
    </w:p>
    <w:p w14:paraId="6FD67983"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b/>
          <w:color w:val="000000"/>
          <w:sz w:val="24"/>
        </w:rPr>
        <w:t>Речни водохващания</w:t>
      </w:r>
      <w:r w:rsidRPr="00767CC4">
        <w:rPr>
          <w:rFonts w:ascii="Times New Roman" w:eastAsia="Times New Roman" w:hAnsi="Times New Roman" w:cs="Times New Roman"/>
          <w:color w:val="000000"/>
          <w:sz w:val="24"/>
        </w:rPr>
        <w:t xml:space="preserve"> - „Матница” на р. Матица, „Струма“ на р. Струма и „Сива грамада” на р. Сива грамада, изградени в Национален парк „Витоша”.</w:t>
      </w:r>
    </w:p>
    <w:p w14:paraId="12008231" w14:textId="77777777" w:rsidR="005278B7" w:rsidRPr="00767CC4" w:rsidRDefault="005278B7" w:rsidP="0025211E">
      <w:pPr>
        <w:pStyle w:val="Heading4"/>
      </w:pPr>
      <w:bookmarkStart w:id="174" w:name="_Toc167367515"/>
      <w:r w:rsidRPr="00767CC4">
        <w:t>Подземни водоизточници — основни и в добро състояние:</w:t>
      </w:r>
      <w:bookmarkEnd w:id="174"/>
    </w:p>
    <w:p w14:paraId="388F3EFC"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 xml:space="preserve">На територията на община Перник — 14 броя (Извор „Извора” гр. Перник, кв. Бяла вода, Дренаж с каптаж „Света вода“ с. Дивотино, Извор „Големи дол“ с. Люлин, Дренаж „Извора“ с. Мещица, Извор „Живата вода“ с. Боснек, Дренаж „Извор ПС — Селото Боснек“ с. Боснек, Дренаж с каптаж „Горна чешма” с. Вискяр, Дренаж „Ново водохващане“ с. Вискяр, Извор „Бабишки рид“ с. Витановци, Дренаж с каптаж „Извора“ с. Зидарци, Дренаж „Извора” </w:t>
      </w:r>
      <w:r w:rsidRPr="00767CC4">
        <w:rPr>
          <w:rFonts w:ascii="Times New Roman" w:eastAsia="Times New Roman" w:hAnsi="Times New Roman" w:cs="Times New Roman"/>
          <w:color w:val="000000"/>
          <w:sz w:val="24"/>
        </w:rPr>
        <w:lastRenderedPageBreak/>
        <w:t>с. Кралев дол, Дренаж с каптаж „Блато” с. Студена, Дренаж „Свети Илия” с. Студена и ШК „Кръстина махала“ с. Ярджиловци).</w:t>
      </w:r>
    </w:p>
    <w:p w14:paraId="6A701153"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b/>
          <w:color w:val="000000"/>
          <w:sz w:val="24"/>
        </w:rPr>
        <w:t xml:space="preserve"> </w:t>
      </w:r>
      <w:r w:rsidRPr="00767CC4">
        <w:rPr>
          <w:rFonts w:ascii="Times New Roman" w:eastAsia="Times New Roman" w:hAnsi="Times New Roman" w:cs="Times New Roman"/>
          <w:color w:val="000000"/>
          <w:sz w:val="24"/>
        </w:rPr>
        <w:t>На територията на</w:t>
      </w:r>
      <w:r w:rsidRPr="00767CC4">
        <w:rPr>
          <w:rFonts w:ascii="Times New Roman" w:eastAsia="Times New Roman" w:hAnsi="Times New Roman" w:cs="Times New Roman"/>
          <w:b/>
          <w:color w:val="000000"/>
          <w:sz w:val="24"/>
        </w:rPr>
        <w:t xml:space="preserve"> </w:t>
      </w:r>
      <w:r w:rsidRPr="00767CC4">
        <w:rPr>
          <w:rFonts w:ascii="Times New Roman" w:eastAsia="Times New Roman" w:hAnsi="Times New Roman" w:cs="Times New Roman"/>
          <w:color w:val="000000"/>
          <w:sz w:val="24"/>
        </w:rPr>
        <w:t>община Брезник — 29 броя (Дренаж „Джиров дол“ в с. Вискяр за ПБВ на с. Бабица, Извор „Колина махала“ - „Долно Секирска група”, с. Долна Секирна, ШК „Сопица” с. Сопица, Извор „Врелото” с. Банище, Дренаж „Поятище” с. Видрица, Извор „Пома Бог“ в с. Красава / за ПБВ на с. Горни Романци, Извор „Грубините” с. Горни Романци, Дренаж „Гърло” с. Гърло, Дренаж „Зад кула” с. Гърло, Извор „Големи връх” с. Душинци, Дренаж „Конски връх” с. Завала, Дренаж „Топли дол 1 и П“ с. Конска, Дренаж „ПС — Мламол” с. Конска, Извор „Причел” с. Красава, Дренаж „Над селото” с. Красава, Дренаж „Старо село“ с. Муртинци, Извор „Над селото" с. Ръжавец, Извор „Каменитец” с. Слаковци, Дренаж „Долна Дабавица” с. Слаковци, Дренаж „Перчовица” с. Слаковци, Дренаж „ПС - Над селото” с. Слаковци, Дренаж „Момини падини” с. Станьовци, Извор „Поище / Добринище” с. Ярославци, Дренаж „Могилата“ с. Садовик, Дренаж „Света вода“ с. Садовик, Дренаж „Грубините” с. Брусник, Хоризонтален дренаж „Над селото” с. Кривонос, Дренаж „Под могилата”, с. Кривонос за ПБВ на с. Ребро и Дренаж „Ливаге” с. Ребро).</w:t>
      </w:r>
    </w:p>
    <w:p w14:paraId="68559DCD"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На територията на</w:t>
      </w:r>
      <w:r w:rsidRPr="00767CC4">
        <w:rPr>
          <w:rFonts w:ascii="Times New Roman" w:eastAsia="Times New Roman" w:hAnsi="Times New Roman" w:cs="Times New Roman"/>
          <w:b/>
          <w:color w:val="000000"/>
          <w:sz w:val="24"/>
        </w:rPr>
        <w:t xml:space="preserve"> </w:t>
      </w:r>
      <w:r w:rsidRPr="00767CC4">
        <w:rPr>
          <w:rFonts w:ascii="Times New Roman" w:eastAsia="Times New Roman" w:hAnsi="Times New Roman" w:cs="Times New Roman"/>
          <w:color w:val="000000"/>
          <w:sz w:val="24"/>
        </w:rPr>
        <w:t>община Радомир — 10 броя (Извор „Опалово” в с. Друган за ПБВ на гр. Радомир, Каптаж „Вуйчинци” с. Владимир, Дренаж с каптаж „Завоя” в с. Старо село / за ПБВ на с. Старо село и с. Долна Диканя, Извор „Голо бърдо” с. Друган, Дренаж с каптаж „Черквата” в с. Старо село за ПБВ на с. Друган, СК „Шавар” с. Дрен, Дренаж „Свети Никола“ с. Кленовик, Дренаж с каптаж „Сиреняците” с. Стефаново, за с. Стефаново, Дренаж „Юрта“ с. Углярци, Извор „Свратлика” с. Углярци).</w:t>
      </w:r>
    </w:p>
    <w:p w14:paraId="3793BCF5"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На територията</w:t>
      </w:r>
      <w:r w:rsidRPr="00767CC4">
        <w:rPr>
          <w:rFonts w:ascii="Times New Roman" w:eastAsia="Times New Roman" w:hAnsi="Times New Roman" w:cs="Times New Roman"/>
          <w:b/>
          <w:color w:val="000000"/>
          <w:sz w:val="24"/>
        </w:rPr>
        <w:t xml:space="preserve"> </w:t>
      </w:r>
      <w:r w:rsidRPr="00767CC4">
        <w:rPr>
          <w:rFonts w:ascii="Times New Roman" w:eastAsia="Times New Roman" w:hAnsi="Times New Roman" w:cs="Times New Roman"/>
          <w:color w:val="000000"/>
          <w:sz w:val="24"/>
        </w:rPr>
        <w:t>на</w:t>
      </w:r>
      <w:r w:rsidRPr="00767CC4">
        <w:rPr>
          <w:rFonts w:ascii="Times New Roman" w:eastAsia="Times New Roman" w:hAnsi="Times New Roman" w:cs="Times New Roman"/>
          <w:b/>
          <w:color w:val="000000"/>
          <w:sz w:val="24"/>
        </w:rPr>
        <w:t xml:space="preserve"> </w:t>
      </w:r>
      <w:r w:rsidRPr="00767CC4">
        <w:rPr>
          <w:rFonts w:ascii="Times New Roman" w:eastAsia="Times New Roman" w:hAnsi="Times New Roman" w:cs="Times New Roman"/>
          <w:color w:val="000000"/>
          <w:sz w:val="24"/>
        </w:rPr>
        <w:t>община Земен — 12 Броя (Дренаж „Белия Камък" с. Блатешница, Дренаж „Изворо” с. Блатешница, Дренаж „Милка“ с. Блатешница, Дренаж „Над ТКЗС“ с. Габров дол, ШК „Капланица” с. Дивля, Дренаж „Присое” с. Долна Врабча, Дренаж „Извора” с. Смиров дол/за Смиров дол и с. Долна Врабча, Извор „ПС-Изворо” с. Еловдол/за с. Еловдол и с Горна Врабча, Дренаж „Драготин дол Извора” с, Калотинци, Дренаж „Извора” с. Мурено, Извор „Клабука” с. Пещера, Извор „Ивин“ с. Еловдол).</w:t>
      </w:r>
    </w:p>
    <w:p w14:paraId="39C4C3AB"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На територията на община Ковачевци — 2 броя (ТК „Тайница” в с. Лобош, ТК „Църковниче” в с. Лобош - за с. Калище).</w:t>
      </w:r>
    </w:p>
    <w:p w14:paraId="4C934798"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 xml:space="preserve">На територията на община Трън — 38 броя (Хоризонтален дренаж „Големи извор” гр. Трън, Хоризонтален дренаж „Мали извор” гр. Трън, КИ „Бара“ с. Зелениград; за ПБН на с. Зелениград и гр. Трън, Хоризонтален дренаж „Горни кладенец” с. Берайнци, КИ „Ясеница” с, Бохова, КИ „Тършевина” в с. Бохова/за ПБН на с. Реяновци, КИ „Трап“ с. Бусинци, Хоризонтален дренаж „Седлар” с. Бусинци, Дренаж „Долина“ с. Врабча, Дренаж „Здравчова </w:t>
      </w:r>
      <w:r w:rsidRPr="00767CC4">
        <w:rPr>
          <w:rFonts w:ascii="Times New Roman" w:eastAsia="Times New Roman" w:hAnsi="Times New Roman" w:cs="Times New Roman"/>
          <w:color w:val="000000"/>
          <w:sz w:val="24"/>
        </w:rPr>
        <w:lastRenderedPageBreak/>
        <w:t>падина“ с. Еловица/за ПБН на с. Еловица и с. Вукан, Дренаж „При чсрквата” с. Главановци, Дренаж „Извор” с. Глоговица, Дренаж „Янкина кория“, с. Джинчовци, Хоризонтален дренаж „Гноище“ с. Стрезимировци/за ПБН на с. Стрезимировци и с. Джинчовци, КИ „Звездан” с. Ездимирци, КИ „Маринкова махала“ с. Ерул, Дренаж „Над хановете" с. Забел, КИ „Общински” с. Забел, КИ „Извор” с. Кожинци, КИ „Сокино усое” с. Костуринци, КИ „Общински” с. Костуринци, Хоризонтален дренаж „Маркова махала“ с. Ломница, Хоризонтален дренаж „Бояна” с. Ломница, КИ „Груип извор” с. Милославци/за ПБН на с. Милословци и с. Ярловци, Хоризонтален дренаж „Шопка” с. Мракетинци, КИ ,Долина“ с. Кожинци за ПБН на с, Мрамор, Дренаж „Вировете” с. Парамун, Хоризонтален дренаж „Студенко” с. Парамун, КИ „Изворище” с. Радово, КИ „Боденова бара“ с. Рани луг, Хоризонтален дренаж „Змияцец” с. Рани луг, Хоризонтален дренаж „Извора” с. Рани луг, за ПБВ на с. Насалевци, Хоризонтален дренаж „Заин рид” с. Слишовци, Хоризонтален дренаж „Степанова бара“ с. Слишовци, Дренаж „Клън” с. Стайчовци, Хоризонтален дренаж „Тилето” с. Туроковци, Извор „Шлянов извор” с. Туроковци, Хоризонтален дренаж „Парамунски”, в земл. на с. Парамун, за ПБН па с. Филиповци).</w:t>
      </w:r>
    </w:p>
    <w:p w14:paraId="492E6F34" w14:textId="77777777" w:rsidR="005278B7" w:rsidRPr="00767CC4" w:rsidRDefault="005278B7" w:rsidP="005278B7">
      <w:pPr>
        <w:spacing w:after="0" w:line="360" w:lineRule="auto"/>
        <w:ind w:firstLine="709"/>
        <w:rPr>
          <w:rFonts w:ascii="Times New Roman" w:eastAsia="Times New Roman" w:hAnsi="Times New Roman" w:cs="Times New Roman"/>
          <w:i/>
          <w:color w:val="000000"/>
          <w:sz w:val="24"/>
        </w:rPr>
      </w:pPr>
      <w:r w:rsidRPr="00767CC4">
        <w:rPr>
          <w:rFonts w:ascii="Times New Roman" w:eastAsia="Times New Roman" w:hAnsi="Times New Roman" w:cs="Times New Roman"/>
          <w:i/>
          <w:color w:val="000000"/>
          <w:sz w:val="24"/>
        </w:rPr>
        <w:t>- Резервни водоизточници — в добро състояние:</w:t>
      </w:r>
    </w:p>
    <w:p w14:paraId="156D07B1"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b/>
          <w:color w:val="000000"/>
          <w:sz w:val="24"/>
        </w:rPr>
        <w:t xml:space="preserve"> </w:t>
      </w:r>
      <w:r w:rsidRPr="00767CC4">
        <w:rPr>
          <w:rFonts w:ascii="Times New Roman" w:eastAsia="Times New Roman" w:hAnsi="Times New Roman" w:cs="Times New Roman"/>
          <w:color w:val="000000"/>
          <w:sz w:val="24"/>
        </w:rPr>
        <w:t>На територията на община Перник — 1 брой (Извор „Врелото”, в зоната на яз. „Студена“; за ПБВ на гр. Радомир).</w:t>
      </w:r>
    </w:p>
    <w:p w14:paraId="12CCD710" w14:textId="77777777" w:rsidR="005278B7" w:rsidRPr="00767CC4" w:rsidRDefault="005278B7" w:rsidP="0025211E">
      <w:pPr>
        <w:pStyle w:val="Heading3"/>
      </w:pPr>
      <w:bookmarkStart w:id="175" w:name="_Toc209599587"/>
      <w:r w:rsidRPr="00767CC4">
        <w:t>Потенциално възможни проблеми с водоизточниците</w:t>
      </w:r>
      <w:bookmarkEnd w:id="175"/>
    </w:p>
    <w:p w14:paraId="57633868" w14:textId="77777777" w:rsidR="005278B7" w:rsidRPr="00767CC4" w:rsidRDefault="005278B7" w:rsidP="0025211E">
      <w:pPr>
        <w:pStyle w:val="Heading4"/>
      </w:pPr>
      <w:r w:rsidRPr="00767CC4">
        <w:t>Регистрирани намаления в дебитите:</w:t>
      </w:r>
    </w:p>
    <w:p w14:paraId="1477E572"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На територията на община Перник — 3 броя (Каптаж „Извора” с. Радуй, Извор „Витошица” с. Расник, Дренаж с каптаж „Зли дол“ с. Расник).</w:t>
      </w:r>
    </w:p>
    <w:p w14:paraId="56A9FCF6"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На територията на община Брезник — 7 броя (Дренаж „Над селото” в с. Слаковци / за ПБВ на с. Велковци, Извор „Плоча"-„Горно Секирска група” с. Горна Секирна, Извор „Бели извор"-„Горно Секирска група” с. Горна Секирна, Дренаж „Поище” с. Режанци, Дренаж „Орлов кладенец” с. Режанци, Дренаж „Могилата“ с. Брезнишки извор и Дренаж „Извора" с, Брезнишки извор).</w:t>
      </w:r>
    </w:p>
    <w:p w14:paraId="525A4C32"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На територията на община Радомир — 9 броя (Извор „Извора 1” гр. Радомир, Извор „Извора 2” гр. Радомир, Извор „Гърляница” гр. Радомир, Извор „Растова глава“ гр. Радомир, Дренаж „Дервена” с. Гълъбник, СК „Блато” с. Гълъбник, Дренаж „Водениците” в с. Житуша / за ПБВ на с. Житуша, Кленовик, Жедна, Касилаг и Негованци, СК „Извор” с. Извор, Дренаж с каптаж „Манастира” с. Извор, Дренаж с каптаж „Сиреняците” с. Стефаново, за гр. Радомир и с. Копаница).</w:t>
      </w:r>
    </w:p>
    <w:p w14:paraId="6D2A0A67"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lastRenderedPageBreak/>
        <w:t>На територията на община Земен - 7 броя (Извор „Свети Никола“ в с. Пещера/за гр. Земен, Извор „Агапия“ гр. Земен, Извор „Манастира/Св. вода“ гр. Земен, Дренаж „Орлово гнездо“ гр. Земен, Каптаж „Груева махала“ 11). Земен, Дренаж „Поповия/Враня” с. Враня стена, Дренаж „Тополите” с. Жабляно).</w:t>
      </w:r>
    </w:p>
    <w:p w14:paraId="00DE155F" w14:textId="77777777" w:rsidR="005278B7" w:rsidRPr="00767CC4" w:rsidRDefault="005278B7" w:rsidP="005278B7">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На територията на община Ковачевци —3 броя (Дренаж с каптаж „Клисура” в с. Извор за ПБВ на с. Дебели лаг и с. Егълница, ШК в земл. на с. Ковачевци - за ПБВ на с. Ковачевци и с. Ракиловци, СК в земл. на с. Сирищник - за с. Косача).</w:t>
      </w:r>
    </w:p>
    <w:p w14:paraId="62E68C0A" w14:textId="52862356" w:rsidR="005278B7" w:rsidRPr="00767CC4" w:rsidRDefault="005278B7" w:rsidP="0025211E">
      <w:pPr>
        <w:pStyle w:val="Heading3"/>
      </w:pPr>
      <w:bookmarkStart w:id="176" w:name="_Toc209599588"/>
      <w:r w:rsidRPr="00767CC4">
        <w:t>Населени места, в които е въвеждан режим</w:t>
      </w:r>
      <w:r w:rsidR="00415169" w:rsidRPr="00767CC4">
        <w:t xml:space="preserve"> в периода 2023-2025 г.</w:t>
      </w:r>
      <w:bookmarkEnd w:id="176"/>
    </w:p>
    <w:p w14:paraId="41647766" w14:textId="77777777" w:rsidR="00415169" w:rsidRPr="00767CC4" w:rsidRDefault="00415169" w:rsidP="0025211E">
      <w:pPr>
        <w:pStyle w:val="Heading4"/>
      </w:pPr>
      <w:r w:rsidRPr="00767CC4">
        <w:t>Населени места в които е въвеждан режим през 2023 г.</w:t>
      </w:r>
    </w:p>
    <w:p w14:paraId="464551C1" w14:textId="06CF7D05" w:rsidR="00415169" w:rsidRPr="00767CC4" w:rsidRDefault="00415169" w:rsidP="006D255C">
      <w:pPr>
        <w:pStyle w:val="a"/>
      </w:pPr>
      <w:r w:rsidRPr="00767CC4">
        <w:t>Въведен режим през 2023 г. в с. Радуй, общ. Перник - Обслужвано население (40 бр.), Население с режимно водоснабдяване (40 бр.)</w:t>
      </w:r>
    </w:p>
    <w:p w14:paraId="6C5E40D0" w14:textId="3BB75E78" w:rsidR="00415169" w:rsidRPr="00767CC4" w:rsidRDefault="00415169" w:rsidP="006D255C">
      <w:pPr>
        <w:pStyle w:val="a"/>
      </w:pPr>
      <w:r w:rsidRPr="00767CC4">
        <w:t>Въведен режим през 2023 г. в с. Косача, общ. Ковачевци - Обслужвано население (95 бр.), Население с режимно водоснабдяване (95 бр.)</w:t>
      </w:r>
    </w:p>
    <w:p w14:paraId="76E95462" w14:textId="0CAE6A1C" w:rsidR="00415169" w:rsidRPr="00767CC4" w:rsidRDefault="00415169" w:rsidP="006D255C">
      <w:pPr>
        <w:pStyle w:val="a"/>
      </w:pPr>
      <w:r w:rsidRPr="00767CC4">
        <w:t>Въведен режим през 2023 г. в с. Гълъбник, общ. Радомир - Обслужвано население (192 бр.), Население с режимно водоснабдяване (192 бр.)</w:t>
      </w:r>
    </w:p>
    <w:p w14:paraId="5D17AFD2" w14:textId="77777777" w:rsidR="00415169" w:rsidRPr="00767CC4" w:rsidRDefault="00415169" w:rsidP="0025211E">
      <w:pPr>
        <w:pStyle w:val="Heading4"/>
      </w:pPr>
      <w:r w:rsidRPr="00767CC4">
        <w:t xml:space="preserve">Населени места в които е въвеждан режим през 2024 г. </w:t>
      </w:r>
    </w:p>
    <w:p w14:paraId="70C10100"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Бегуновци, Борнарево, Брезнишки извор, Велковци, Враня стена, Големо Бучино, Горна Глоговица, Горна Секирна, Гълъбник, Егълница, Жабляно, Жедна, Извор, Касилаг, Ковачевци, Копаница, Косача, Кошарево, Мурено, Негованци, Непразненци, Николаево, Ноевци, Радуй, Ракиловци, Расник, Ребро, Режанци, Рударци, Светля</w:t>
      </w:r>
    </w:p>
    <w:p w14:paraId="3750448D"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градове:</w:t>
      </w:r>
      <w:r w:rsidRPr="00767CC4">
        <w:rPr>
          <w:rFonts w:ascii="Times New Roman" w:eastAsia="Calibri" w:hAnsi="Times New Roman" w:cs="Times New Roman"/>
          <w:sz w:val="24"/>
          <w:szCs w:val="24"/>
        </w:rPr>
        <w:t xml:space="preserve"> Брезник, Радомир и Земен</w:t>
      </w:r>
    </w:p>
    <w:p w14:paraId="26768372" w14:textId="77777777" w:rsidR="00415169" w:rsidRPr="00767CC4" w:rsidRDefault="00415169" w:rsidP="0025211E">
      <w:pPr>
        <w:pStyle w:val="Heading4"/>
      </w:pPr>
      <w:r w:rsidRPr="00767CC4">
        <w:t>Населени места, в които е въвеждан режим през 2025 г.</w:t>
      </w:r>
    </w:p>
    <w:p w14:paraId="14E56EB1" w14:textId="3B0413C0"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градове:</w:t>
      </w:r>
      <w:r w:rsidRPr="00767CC4">
        <w:rPr>
          <w:rFonts w:ascii="Times New Roman" w:eastAsia="Calibri" w:hAnsi="Times New Roman" w:cs="Times New Roman"/>
          <w:sz w:val="24"/>
          <w:szCs w:val="24"/>
        </w:rPr>
        <w:t xml:space="preserve"> гр. Радомир – ниска зона, кв. „Гърляница“, ул. „Витоша“, ул. „Хайдут Румяна“, ул. „Ивайло“, ул. „Гаврил Радомир“, ул. „Пчелинска“, ул. „Никола Вапцаров“, кв. „Върба“, висока зона, Брезник</w:t>
      </w:r>
    </w:p>
    <w:p w14:paraId="40D42A3B" w14:textId="77777777" w:rsidR="00415169" w:rsidRPr="00767CC4" w:rsidRDefault="00415169" w:rsidP="0041516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Бегуновци, Борнарево, Велковци, Габров дол, Гигинци, Големо Бучино, Долна Секирна, Жабляно, Ковачевци, Кошарево, Мурено, Непразненци, Николаево, Ноевци, Радуй, Ракиловци, Расник, Ребро, Режанци, Рударци, Садовик, Светля, Слаковци.</w:t>
      </w:r>
    </w:p>
    <w:p w14:paraId="6582EB32" w14:textId="77777777" w:rsidR="005278B7" w:rsidRPr="00767CC4" w:rsidRDefault="005278B7" w:rsidP="0025211E">
      <w:pPr>
        <w:pStyle w:val="Heading3"/>
      </w:pPr>
      <w:bookmarkStart w:id="177" w:name="_Toc209599589"/>
      <w:r w:rsidRPr="00767CC4">
        <w:t>Мерки за разрешаване на проблемите</w:t>
      </w:r>
      <w:bookmarkEnd w:id="177"/>
    </w:p>
    <w:p w14:paraId="6A85D75F" w14:textId="77777777" w:rsidR="005278B7" w:rsidRPr="00767CC4" w:rsidRDefault="005278B7" w:rsidP="005278B7">
      <w:pPr>
        <w:spacing w:after="0" w:line="360" w:lineRule="auto"/>
        <w:ind w:firstLine="708"/>
        <w:contextualSpacing/>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ВиК операторът предлага реализирането на следните:</w:t>
      </w:r>
    </w:p>
    <w:p w14:paraId="2BA43B2B" w14:textId="77777777" w:rsidR="005278B7" w:rsidRPr="00767CC4" w:rsidRDefault="005278B7" w:rsidP="006D255C">
      <w:pPr>
        <w:pStyle w:val="a"/>
      </w:pPr>
      <w:r w:rsidRPr="00767CC4">
        <w:lastRenderedPageBreak/>
        <w:t>Реконструкция на довеждащ водопровод за с. Големо Бучино, с дължина L =4,3 км. РЕ Ф 180 мм., изместване на помпена станция от помещение на Мини Перник АД и изграждането на електрическото й захранване от мрежата на кв. Изток - дължина L = 4,3 км. РЕ Ф 180 мм;</w:t>
      </w:r>
    </w:p>
    <w:p w14:paraId="567EAA6D" w14:textId="77777777" w:rsidR="005278B7" w:rsidRPr="00767CC4" w:rsidRDefault="005278B7" w:rsidP="006D255C">
      <w:pPr>
        <w:pStyle w:val="a"/>
      </w:pPr>
      <w:r w:rsidRPr="00767CC4">
        <w:t>Реконструкция на довеждащ водопровод за кв. Църква, гр. Перник от разпределителна шахта до резервоар “Църква”, с дължина L=2,4 км. РЕ Ф 160/1.0 мм. - дължина L=2,4 км. РЕ Ф 160/1.0 мм;</w:t>
      </w:r>
    </w:p>
    <w:p w14:paraId="545CEE37" w14:textId="77777777" w:rsidR="005278B7" w:rsidRPr="00767CC4" w:rsidRDefault="005278B7" w:rsidP="006D255C">
      <w:pPr>
        <w:pStyle w:val="a"/>
      </w:pPr>
      <w:r w:rsidRPr="00767CC4">
        <w:t>Реконструкция на довеждащ водопровод за кв. Църква от разпределителна шахта до ул. “Евгени Ачанов”, с дължина L=1,2 км. РЕ Ф 250/1,0 мм - дължина L=1,2 км. РЕ Ф 250/1,0 мм;</w:t>
      </w:r>
    </w:p>
    <w:p w14:paraId="4A5E9844" w14:textId="6178851D" w:rsidR="00147A2B" w:rsidRPr="00767CC4" w:rsidRDefault="005278B7" w:rsidP="006D255C">
      <w:pPr>
        <w:pStyle w:val="a"/>
      </w:pPr>
      <w:r w:rsidRPr="00767CC4">
        <w:t>Реконструкция на довеждащ водопровод, захранващ резервоара за с. Жедна, с. Негованци, с. Касилаг и части от с. Кленовик от водоизточник “Водениците”, находящ се в с. Житуша. Дължина L=4,0 км. Ф250 - Дължина L=4,0 км. Ф250.</w:t>
      </w:r>
    </w:p>
    <w:p w14:paraId="749F9EFE" w14:textId="77777777" w:rsidR="009B2B9B" w:rsidRPr="00767CC4" w:rsidRDefault="009B2B9B" w:rsidP="0025211E">
      <w:pPr>
        <w:pStyle w:val="Heading3"/>
      </w:pPr>
      <w:bookmarkStart w:id="178" w:name="_Toc209599590"/>
      <w:r w:rsidRPr="00767CC4">
        <w:t>Приоритетни проекти</w:t>
      </w:r>
      <w:bookmarkEnd w:id="178"/>
    </w:p>
    <w:p w14:paraId="1A4C1A74" w14:textId="1A3E0E8E" w:rsidR="009B2B9B" w:rsidRPr="00767CC4" w:rsidRDefault="0091120C" w:rsidP="0091120C">
      <w:pPr>
        <w:spacing w:after="0" w:line="360" w:lineRule="auto"/>
        <w:ind w:firstLine="709"/>
        <w:rPr>
          <w:rFonts w:ascii="Times New Roman" w:eastAsia="Times New Roman" w:hAnsi="Times New Roman" w:cs="Times New Roman"/>
          <w:color w:val="000000"/>
          <w:sz w:val="24"/>
        </w:rPr>
      </w:pPr>
      <w:r w:rsidRPr="00767CC4">
        <w:rPr>
          <w:rFonts w:ascii="Times New Roman" w:eastAsia="Times New Roman" w:hAnsi="Times New Roman" w:cs="Times New Roman"/>
          <w:color w:val="000000"/>
          <w:sz w:val="24"/>
        </w:rPr>
        <w:t>Съгласно приетия РПИП за обособента територия са идентифицирани краткосрочни и дългосрочни мерки за осигуряване на устойчиво водоснабдяване на обща стойност 40,0 млн. лв.</w:t>
      </w:r>
    </w:p>
    <w:p w14:paraId="3156268D" w14:textId="017992CD" w:rsidR="00733B85" w:rsidRPr="00767CC4" w:rsidRDefault="00733B85" w:rsidP="0025211E">
      <w:pPr>
        <w:pStyle w:val="Heading2"/>
      </w:pPr>
      <w:bookmarkStart w:id="179" w:name="_Toc209599591"/>
      <w:r w:rsidRPr="00767CC4">
        <w:t>„Водоснабдяване и канализация“ ЕООД</w:t>
      </w:r>
      <w:r w:rsidR="009B2B9B" w:rsidRPr="00767CC4">
        <w:t>,</w:t>
      </w:r>
      <w:r w:rsidRPr="00767CC4">
        <w:t xml:space="preserve"> гр.</w:t>
      </w:r>
      <w:r w:rsidR="00937CA7" w:rsidRPr="00767CC4">
        <w:t xml:space="preserve"> </w:t>
      </w:r>
      <w:r w:rsidRPr="00767CC4">
        <w:t>Плевен</w:t>
      </w:r>
      <w:bookmarkEnd w:id="179"/>
    </w:p>
    <w:p w14:paraId="5111CB9C" w14:textId="77777777"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Дейността на дружеството е свързана основно с експлоатацията  на водопроводни и канализационни мрежи и съоръжения на територията на Плевенска област (административна единица) с площ от 4600 кв.km, част от Северозападен  Район за Планиране и обхваща територията на 11 общини – Плевен, Долна Митрополия, Долни Дъбник, Искър, Червен бряг, Гулянци, Никопол, Левски, Пордим, Белене и Кнежа, включващи 14 града и 109 села.</w:t>
      </w:r>
    </w:p>
    <w:p w14:paraId="32BCF817" w14:textId="77777777"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Водоснабдителното и канализационно стопанство на Дружеството се разделя на девет производствени райони, наричани регионални обособени звена които стопанисват, поддържат и експлоатират съоръженията и мрежата в селищата. Регионални обособени звена са: РОЗ „Плевен – град, РОЗ „Гулянци“, РОЗ „Долна Митрополия“, РОЗ „Левски“, РОЗ „Белене“, РОЗ „Никопол“, РОЗ „Червен бряг“, РОЗ „Кнежа“. В 123 населени места “Водоснабдяване и канализация” ЕООД - Плевен предоставя услугата доставяне на вода.</w:t>
      </w:r>
    </w:p>
    <w:p w14:paraId="16864AB9" w14:textId="77777777" w:rsidR="00733B85" w:rsidRPr="00767CC4" w:rsidRDefault="00733B85" w:rsidP="0025211E">
      <w:pPr>
        <w:pStyle w:val="Heading3"/>
      </w:pPr>
      <w:bookmarkStart w:id="180" w:name="_Toc209599592"/>
      <w:r w:rsidRPr="00767CC4">
        <w:t>Доставка на питейна вода</w:t>
      </w:r>
      <w:bookmarkEnd w:id="180"/>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50EFBBA3" w14:textId="77777777" w:rsidTr="00937CA7">
        <w:trPr>
          <w:trHeight w:val="20"/>
          <w:tblHeader/>
        </w:trPr>
        <w:tc>
          <w:tcPr>
            <w:tcW w:w="3842" w:type="pct"/>
          </w:tcPr>
          <w:p w14:paraId="38ED4FCF"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lastRenderedPageBreak/>
              <w:t>Година</w:t>
            </w:r>
          </w:p>
        </w:tc>
        <w:tc>
          <w:tcPr>
            <w:tcW w:w="1158" w:type="pct"/>
          </w:tcPr>
          <w:p w14:paraId="031B7F4F" w14:textId="54874138"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A55795" w:rsidRPr="00767CC4">
              <w:rPr>
                <w:rFonts w:ascii="Times New Roman" w:hAnsi="Times New Roman" w:cs="Times New Roman"/>
                <w:b/>
                <w:sz w:val="20"/>
                <w:szCs w:val="20"/>
              </w:rPr>
              <w:t>4</w:t>
            </w:r>
          </w:p>
        </w:tc>
      </w:tr>
      <w:tr w:rsidR="00733B85" w:rsidRPr="00767CC4" w14:paraId="54812616" w14:textId="77777777" w:rsidTr="00937CA7">
        <w:trPr>
          <w:trHeight w:val="20"/>
        </w:trPr>
        <w:tc>
          <w:tcPr>
            <w:tcW w:w="3842" w:type="pct"/>
          </w:tcPr>
          <w:p w14:paraId="17FE3011" w14:textId="77777777" w:rsidR="00733B85" w:rsidRPr="00767CC4" w:rsidRDefault="00733B85" w:rsidP="00733B85">
            <w:pPr>
              <w:jc w:val="both"/>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0238B4EA" w14:textId="31A9E808" w:rsidR="00733B85" w:rsidRPr="00767CC4" w:rsidRDefault="00A55795" w:rsidP="00A15A64">
            <w:pPr>
              <w:jc w:val="center"/>
              <w:rPr>
                <w:rFonts w:ascii="Times New Roman" w:hAnsi="Times New Roman" w:cs="Times New Roman"/>
                <w:sz w:val="20"/>
                <w:szCs w:val="20"/>
              </w:rPr>
            </w:pPr>
            <w:r w:rsidRPr="00767CC4">
              <w:rPr>
                <w:rFonts w:ascii="Times New Roman" w:hAnsi="Times New Roman" w:cs="Times New Roman"/>
                <w:sz w:val="20"/>
                <w:szCs w:val="20"/>
              </w:rPr>
              <w:t>217 881</w:t>
            </w:r>
          </w:p>
        </w:tc>
      </w:tr>
      <w:tr w:rsidR="00733B85" w:rsidRPr="00767CC4" w14:paraId="2C7057D5" w14:textId="77777777" w:rsidTr="00937CA7">
        <w:trPr>
          <w:trHeight w:val="20"/>
        </w:trPr>
        <w:tc>
          <w:tcPr>
            <w:tcW w:w="3842" w:type="pct"/>
          </w:tcPr>
          <w:p w14:paraId="799EF2DB" w14:textId="77777777" w:rsidR="00733B85" w:rsidRPr="00767CC4" w:rsidRDefault="00733B85" w:rsidP="00733B85">
            <w:pPr>
              <w:jc w:val="both"/>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61D7BCBC" w14:textId="002B4213" w:rsidR="00733B85" w:rsidRPr="00767CC4" w:rsidRDefault="00A55795" w:rsidP="00A15A64">
            <w:pPr>
              <w:jc w:val="center"/>
              <w:rPr>
                <w:rFonts w:ascii="Times New Roman" w:hAnsi="Times New Roman" w:cs="Times New Roman"/>
                <w:sz w:val="20"/>
                <w:szCs w:val="20"/>
              </w:rPr>
            </w:pPr>
            <w:r w:rsidRPr="00767CC4">
              <w:rPr>
                <w:rFonts w:ascii="Times New Roman" w:hAnsi="Times New Roman" w:cs="Times New Roman"/>
                <w:sz w:val="20"/>
                <w:szCs w:val="20"/>
              </w:rPr>
              <w:t>158 331</w:t>
            </w:r>
          </w:p>
        </w:tc>
      </w:tr>
      <w:tr w:rsidR="00733B85" w:rsidRPr="00767CC4" w14:paraId="460AFDC5" w14:textId="77777777" w:rsidTr="00937CA7">
        <w:trPr>
          <w:trHeight w:val="20"/>
        </w:trPr>
        <w:tc>
          <w:tcPr>
            <w:tcW w:w="3842" w:type="pct"/>
          </w:tcPr>
          <w:p w14:paraId="6CE6508E" w14:textId="77777777" w:rsidR="00733B85" w:rsidRPr="00767CC4" w:rsidRDefault="00733B85" w:rsidP="00733B85">
            <w:pPr>
              <w:jc w:val="both"/>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5AAD510B" w14:textId="77777777" w:rsidR="00733B85" w:rsidRPr="00767CC4" w:rsidRDefault="00733B85" w:rsidP="00A15A64">
            <w:pPr>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733B85" w:rsidRPr="00767CC4" w14:paraId="632BD99A" w14:textId="77777777" w:rsidTr="00937CA7">
        <w:trPr>
          <w:trHeight w:val="20"/>
        </w:trPr>
        <w:tc>
          <w:tcPr>
            <w:tcW w:w="3842" w:type="pct"/>
          </w:tcPr>
          <w:p w14:paraId="2EB64230" w14:textId="77777777" w:rsidR="00733B85" w:rsidRPr="00767CC4" w:rsidRDefault="00733B85" w:rsidP="00733B85">
            <w:pPr>
              <w:tabs>
                <w:tab w:val="center" w:pos="3646"/>
                <w:tab w:val="left" w:pos="5910"/>
              </w:tabs>
              <w:spacing w:after="100" w:afterAutospacing="1"/>
              <w:jc w:val="both"/>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2115FA30" w14:textId="2EF795F6" w:rsidR="00733B85" w:rsidRPr="00767CC4" w:rsidRDefault="00A55795" w:rsidP="00A15A64">
            <w:pPr>
              <w:jc w:val="center"/>
              <w:rPr>
                <w:rFonts w:ascii="Times New Roman" w:hAnsi="Times New Roman" w:cs="Times New Roman"/>
                <w:bCs/>
                <w:sz w:val="20"/>
                <w:szCs w:val="20"/>
              </w:rPr>
            </w:pPr>
            <w:r w:rsidRPr="00767CC4">
              <w:rPr>
                <w:rFonts w:ascii="Times New Roman" w:hAnsi="Times New Roman" w:cs="Times New Roman"/>
                <w:bCs/>
                <w:sz w:val="20"/>
                <w:szCs w:val="20"/>
              </w:rPr>
              <w:t>9 855 477</w:t>
            </w:r>
          </w:p>
        </w:tc>
      </w:tr>
    </w:tbl>
    <w:p w14:paraId="2447E4CE" w14:textId="77777777" w:rsidR="00733B85" w:rsidRPr="00767CC4" w:rsidRDefault="00733B85" w:rsidP="00644B91">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“Водоснабдяване и канализация” ЕООД - Плевен експлоатира и поддържа:</w:t>
      </w:r>
    </w:p>
    <w:p w14:paraId="75216FF9"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460 бр. водоизточници (основни и резервни);</w:t>
      </w:r>
    </w:p>
    <w:p w14:paraId="1ED1AC0E" w14:textId="1289755D"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w:t>
      </w:r>
      <w:r w:rsidR="00A55795" w:rsidRPr="00767CC4">
        <w:rPr>
          <w:rFonts w:ascii="Times New Roman" w:hAnsi="Times New Roman" w:cs="Times New Roman"/>
          <w:sz w:val="24"/>
          <w:szCs w:val="24"/>
        </w:rPr>
        <w:t>38</w:t>
      </w:r>
      <w:r w:rsidRPr="00767CC4">
        <w:rPr>
          <w:rFonts w:ascii="Times New Roman" w:hAnsi="Times New Roman" w:cs="Times New Roman"/>
          <w:sz w:val="24"/>
          <w:szCs w:val="24"/>
        </w:rPr>
        <w:t xml:space="preserve"> водоснабдителни помпени станции (ВСП);</w:t>
      </w:r>
    </w:p>
    <w:p w14:paraId="6CC24DA8"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292 резервоари (водоеми);</w:t>
      </w:r>
    </w:p>
    <w:p w14:paraId="752A0530" w14:textId="3FC7A788"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3 27</w:t>
      </w:r>
      <w:r w:rsidR="00A55795" w:rsidRPr="00767CC4">
        <w:rPr>
          <w:rFonts w:ascii="Times New Roman" w:hAnsi="Times New Roman" w:cs="Times New Roman"/>
          <w:sz w:val="24"/>
          <w:szCs w:val="24"/>
        </w:rPr>
        <w:t>5</w:t>
      </w:r>
      <w:r w:rsidRPr="00767CC4">
        <w:rPr>
          <w:rFonts w:ascii="Times New Roman" w:hAnsi="Times New Roman" w:cs="Times New Roman"/>
          <w:sz w:val="24"/>
          <w:szCs w:val="24"/>
        </w:rPr>
        <w:t xml:space="preserve"> км обща дължина на довеждащите водопроводи и разпределителната водопроводна мрежа. </w:t>
      </w:r>
    </w:p>
    <w:p w14:paraId="6815F6A6" w14:textId="005DD233" w:rsidR="00733B85" w:rsidRPr="00767CC4" w:rsidRDefault="00A5579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100 054</w:t>
      </w:r>
      <w:r w:rsidR="00733B85" w:rsidRPr="00767CC4">
        <w:rPr>
          <w:rFonts w:ascii="Times New Roman" w:hAnsi="Times New Roman" w:cs="Times New Roman"/>
          <w:sz w:val="24"/>
          <w:szCs w:val="24"/>
        </w:rPr>
        <w:t xml:space="preserve"> бр. изградени сградни водопроводни отклонения;</w:t>
      </w:r>
    </w:p>
    <w:p w14:paraId="2DA43405"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Дружеството не експлоатира ПСПВ.</w:t>
      </w:r>
    </w:p>
    <w:p w14:paraId="0F3EBA48" w14:textId="77777777" w:rsidR="00733B85" w:rsidRPr="00767CC4" w:rsidRDefault="00733B85" w:rsidP="0025211E">
      <w:pPr>
        <w:pStyle w:val="Heading3"/>
      </w:pPr>
      <w:bookmarkStart w:id="181" w:name="_Toc209599593"/>
      <w:r w:rsidRPr="00767CC4">
        <w:t>Показатели за качество и ефективност на услугите</w:t>
      </w:r>
      <w:bookmarkEnd w:id="181"/>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1"/>
        <w:gridCol w:w="825"/>
        <w:gridCol w:w="3888"/>
        <w:gridCol w:w="1420"/>
        <w:gridCol w:w="1420"/>
        <w:gridCol w:w="1420"/>
      </w:tblGrid>
      <w:tr w:rsidR="00733B85" w:rsidRPr="00767CC4" w14:paraId="01250E69" w14:textId="77777777" w:rsidTr="00A15A64">
        <w:trPr>
          <w:trHeight w:val="20"/>
          <w:tblHeader/>
        </w:trPr>
        <w:tc>
          <w:tcPr>
            <w:tcW w:w="274" w:type="pct"/>
            <w:noWrap/>
            <w:vAlign w:val="center"/>
            <w:hideMark/>
          </w:tcPr>
          <w:p w14:paraId="747D16F9"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7DE73ED9"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6" w:type="pct"/>
            <w:noWrap/>
            <w:vAlign w:val="center"/>
            <w:hideMark/>
          </w:tcPr>
          <w:p w14:paraId="2B62F65B"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0E91CDB7"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8" w:type="pct"/>
            <w:vAlign w:val="center"/>
          </w:tcPr>
          <w:p w14:paraId="0A8D91FE" w14:textId="1DE87F1C"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432E8D" w:rsidRPr="00767CC4">
              <w:rPr>
                <w:rFonts w:ascii="Times New Roman" w:hAnsi="Times New Roman" w:cs="Times New Roman"/>
                <w:b/>
                <w:bCs/>
                <w:sz w:val="20"/>
                <w:szCs w:val="20"/>
              </w:rPr>
              <w:t>4</w:t>
            </w:r>
          </w:p>
        </w:tc>
        <w:tc>
          <w:tcPr>
            <w:tcW w:w="748" w:type="pct"/>
            <w:vAlign w:val="center"/>
            <w:hideMark/>
          </w:tcPr>
          <w:p w14:paraId="74266CB3" w14:textId="577E187B"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432E8D" w:rsidRPr="00767CC4">
              <w:rPr>
                <w:rFonts w:ascii="Times New Roman" w:hAnsi="Times New Roman" w:cs="Times New Roman"/>
                <w:b/>
                <w:bCs/>
                <w:sz w:val="20"/>
                <w:szCs w:val="20"/>
              </w:rPr>
              <w:t>5</w:t>
            </w:r>
          </w:p>
        </w:tc>
      </w:tr>
      <w:tr w:rsidR="00432E8D" w:rsidRPr="00767CC4" w14:paraId="671CF6C4" w14:textId="77777777" w:rsidTr="00A15A64">
        <w:trPr>
          <w:trHeight w:val="20"/>
        </w:trPr>
        <w:tc>
          <w:tcPr>
            <w:tcW w:w="274" w:type="pct"/>
            <w:noWrap/>
            <w:vAlign w:val="center"/>
          </w:tcPr>
          <w:p w14:paraId="05A67D88"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5F2A8466"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6" w:type="pct"/>
            <w:vAlign w:val="center"/>
            <w:hideMark/>
          </w:tcPr>
          <w:p w14:paraId="7D263904"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3E6647FD"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74E4805C" w14:textId="14E61246"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8" w:type="pct"/>
            <w:noWrap/>
            <w:vAlign w:val="center"/>
          </w:tcPr>
          <w:p w14:paraId="7D1D4640" w14:textId="47A77396"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99,88%</w:t>
            </w:r>
          </w:p>
        </w:tc>
      </w:tr>
      <w:tr w:rsidR="00432E8D" w:rsidRPr="00767CC4" w14:paraId="1514C727" w14:textId="77777777" w:rsidTr="00A15A64">
        <w:trPr>
          <w:trHeight w:val="20"/>
        </w:trPr>
        <w:tc>
          <w:tcPr>
            <w:tcW w:w="274" w:type="pct"/>
            <w:noWrap/>
            <w:vAlign w:val="center"/>
          </w:tcPr>
          <w:p w14:paraId="5D339E3C"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204A4641"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6" w:type="pct"/>
            <w:vAlign w:val="center"/>
            <w:hideMark/>
          </w:tcPr>
          <w:p w14:paraId="5C75F903"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34DEDA48"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468CF1A" w14:textId="5957B8CE"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98,00%</w:t>
            </w:r>
          </w:p>
        </w:tc>
        <w:tc>
          <w:tcPr>
            <w:tcW w:w="748" w:type="pct"/>
            <w:noWrap/>
            <w:vAlign w:val="center"/>
          </w:tcPr>
          <w:p w14:paraId="23DDF535" w14:textId="7E0A2CDC"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97,71%</w:t>
            </w:r>
          </w:p>
        </w:tc>
      </w:tr>
      <w:tr w:rsidR="00432E8D" w:rsidRPr="00767CC4" w14:paraId="77DC2856" w14:textId="77777777" w:rsidTr="00A15A64">
        <w:trPr>
          <w:trHeight w:val="20"/>
        </w:trPr>
        <w:tc>
          <w:tcPr>
            <w:tcW w:w="274" w:type="pct"/>
            <w:noWrap/>
            <w:vAlign w:val="center"/>
          </w:tcPr>
          <w:p w14:paraId="5928CEED"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0D9736F0"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6" w:type="pct"/>
            <w:vAlign w:val="center"/>
            <w:hideMark/>
          </w:tcPr>
          <w:p w14:paraId="7D234AAF"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4DF50FF0"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4D714779" w14:textId="1559AB94"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8" w:type="pct"/>
            <w:noWrap/>
            <w:vAlign w:val="center"/>
          </w:tcPr>
          <w:p w14:paraId="0DCFCC45" w14:textId="6767FF49"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432E8D" w:rsidRPr="00767CC4" w14:paraId="41A8F7C7" w14:textId="77777777" w:rsidTr="00A15A64">
        <w:trPr>
          <w:trHeight w:val="20"/>
        </w:trPr>
        <w:tc>
          <w:tcPr>
            <w:tcW w:w="274" w:type="pct"/>
            <w:noWrap/>
            <w:vAlign w:val="center"/>
          </w:tcPr>
          <w:p w14:paraId="54047110"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49725C89"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6" w:type="pct"/>
            <w:vAlign w:val="center"/>
            <w:hideMark/>
          </w:tcPr>
          <w:p w14:paraId="4354D8EC"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2912B7D1"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4E229DD9" w14:textId="2C180018"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1,271</w:t>
            </w:r>
          </w:p>
        </w:tc>
        <w:tc>
          <w:tcPr>
            <w:tcW w:w="748" w:type="pct"/>
            <w:noWrap/>
            <w:vAlign w:val="center"/>
          </w:tcPr>
          <w:p w14:paraId="210E6E44" w14:textId="1BB98E08"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1,158</w:t>
            </w:r>
          </w:p>
        </w:tc>
      </w:tr>
      <w:tr w:rsidR="00432E8D" w:rsidRPr="00767CC4" w14:paraId="1E4E15CF" w14:textId="77777777" w:rsidTr="00A15A64">
        <w:trPr>
          <w:trHeight w:val="20"/>
        </w:trPr>
        <w:tc>
          <w:tcPr>
            <w:tcW w:w="274" w:type="pct"/>
            <w:noWrap/>
            <w:vAlign w:val="center"/>
          </w:tcPr>
          <w:p w14:paraId="0A36554D"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617333CD"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6" w:type="pct"/>
            <w:vAlign w:val="center"/>
            <w:hideMark/>
          </w:tcPr>
          <w:p w14:paraId="1B972E98"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11E33F02"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8" w:type="pct"/>
            <w:vAlign w:val="center"/>
          </w:tcPr>
          <w:p w14:paraId="55F4F5A2" w14:textId="2FC85C75"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20,49</w:t>
            </w:r>
          </w:p>
        </w:tc>
        <w:tc>
          <w:tcPr>
            <w:tcW w:w="748" w:type="pct"/>
            <w:noWrap/>
            <w:vAlign w:val="center"/>
          </w:tcPr>
          <w:p w14:paraId="318033C0" w14:textId="388A7BB5"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13,91</w:t>
            </w:r>
          </w:p>
        </w:tc>
      </w:tr>
      <w:tr w:rsidR="00432E8D" w:rsidRPr="00767CC4" w14:paraId="2F510BE9" w14:textId="77777777" w:rsidTr="00A15A64">
        <w:trPr>
          <w:trHeight w:val="20"/>
        </w:trPr>
        <w:tc>
          <w:tcPr>
            <w:tcW w:w="274" w:type="pct"/>
            <w:noWrap/>
            <w:vAlign w:val="center"/>
          </w:tcPr>
          <w:p w14:paraId="34A75D7F"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13BAACED"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6" w:type="pct"/>
            <w:vAlign w:val="center"/>
            <w:hideMark/>
          </w:tcPr>
          <w:p w14:paraId="7B88C720"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494C1E52"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083407D5" w14:textId="348FAFC6"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71,31%</w:t>
            </w:r>
          </w:p>
        </w:tc>
        <w:tc>
          <w:tcPr>
            <w:tcW w:w="748" w:type="pct"/>
            <w:noWrap/>
            <w:vAlign w:val="center"/>
          </w:tcPr>
          <w:p w14:paraId="4F1D3A43" w14:textId="33B8AE70"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61,72%</w:t>
            </w:r>
          </w:p>
        </w:tc>
      </w:tr>
      <w:tr w:rsidR="00432E8D" w:rsidRPr="00767CC4" w14:paraId="344E74E1" w14:textId="77777777" w:rsidTr="00A15A64">
        <w:trPr>
          <w:trHeight w:val="20"/>
        </w:trPr>
        <w:tc>
          <w:tcPr>
            <w:tcW w:w="274" w:type="pct"/>
            <w:noWrap/>
            <w:vAlign w:val="center"/>
          </w:tcPr>
          <w:p w14:paraId="5342AEE1"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403BC149"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6" w:type="pct"/>
            <w:vAlign w:val="center"/>
            <w:hideMark/>
          </w:tcPr>
          <w:p w14:paraId="4F72D54D"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036DC544"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8" w:type="pct"/>
            <w:vAlign w:val="center"/>
          </w:tcPr>
          <w:p w14:paraId="25357076" w14:textId="07570C69"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79,54</w:t>
            </w:r>
          </w:p>
        </w:tc>
        <w:tc>
          <w:tcPr>
            <w:tcW w:w="748" w:type="pct"/>
            <w:noWrap/>
            <w:vAlign w:val="center"/>
          </w:tcPr>
          <w:p w14:paraId="0E281F89" w14:textId="4F08D6CD"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76,96</w:t>
            </w:r>
          </w:p>
        </w:tc>
      </w:tr>
      <w:tr w:rsidR="00432E8D" w:rsidRPr="00767CC4" w14:paraId="70809A21" w14:textId="77777777" w:rsidTr="00A15A64">
        <w:trPr>
          <w:trHeight w:val="20"/>
        </w:trPr>
        <w:tc>
          <w:tcPr>
            <w:tcW w:w="274" w:type="pct"/>
            <w:noWrap/>
            <w:vAlign w:val="center"/>
          </w:tcPr>
          <w:p w14:paraId="40E6B8B9"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6E497B01"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6" w:type="pct"/>
            <w:vAlign w:val="center"/>
            <w:hideMark/>
          </w:tcPr>
          <w:p w14:paraId="1400C17D"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7C0B9014"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2A34DE5" w14:textId="3183C494"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33,83%</w:t>
            </w:r>
          </w:p>
        </w:tc>
        <w:tc>
          <w:tcPr>
            <w:tcW w:w="748" w:type="pct"/>
            <w:noWrap/>
            <w:vAlign w:val="center"/>
          </w:tcPr>
          <w:p w14:paraId="2DF02322" w14:textId="212567B1"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56,39%</w:t>
            </w:r>
          </w:p>
        </w:tc>
      </w:tr>
      <w:tr w:rsidR="00432E8D" w:rsidRPr="00767CC4" w14:paraId="50AC5D7D" w14:textId="77777777" w:rsidTr="00A15A64">
        <w:trPr>
          <w:trHeight w:val="20"/>
        </w:trPr>
        <w:tc>
          <w:tcPr>
            <w:tcW w:w="274" w:type="pct"/>
            <w:noWrap/>
            <w:vAlign w:val="center"/>
          </w:tcPr>
          <w:p w14:paraId="30E8550B" w14:textId="563CF6D5" w:rsidR="00432E8D" w:rsidRPr="00767CC4" w:rsidRDefault="00D54B33"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5C135FDC"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6" w:type="pct"/>
            <w:vAlign w:val="center"/>
            <w:hideMark/>
          </w:tcPr>
          <w:p w14:paraId="6E516518"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43A03252"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8" w:type="pct"/>
            <w:vAlign w:val="center"/>
          </w:tcPr>
          <w:p w14:paraId="73B73D24" w14:textId="502B6FD2"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0,664</w:t>
            </w:r>
          </w:p>
        </w:tc>
        <w:tc>
          <w:tcPr>
            <w:tcW w:w="748" w:type="pct"/>
            <w:noWrap/>
            <w:vAlign w:val="center"/>
          </w:tcPr>
          <w:p w14:paraId="57B1879C" w14:textId="79218B22"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0,79</w:t>
            </w:r>
          </w:p>
        </w:tc>
      </w:tr>
      <w:tr w:rsidR="00432E8D" w:rsidRPr="00767CC4" w14:paraId="49632592" w14:textId="77777777" w:rsidTr="00A15A64">
        <w:trPr>
          <w:trHeight w:val="20"/>
        </w:trPr>
        <w:tc>
          <w:tcPr>
            <w:tcW w:w="274" w:type="pct"/>
            <w:noWrap/>
            <w:vAlign w:val="center"/>
          </w:tcPr>
          <w:p w14:paraId="0A9DB610" w14:textId="60B5F12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D54B33" w:rsidRPr="00767CC4">
              <w:rPr>
                <w:rFonts w:ascii="Times New Roman" w:hAnsi="Times New Roman" w:cs="Times New Roman"/>
                <w:sz w:val="20"/>
                <w:szCs w:val="20"/>
              </w:rPr>
              <w:t>0</w:t>
            </w:r>
          </w:p>
        </w:tc>
        <w:tc>
          <w:tcPr>
            <w:tcW w:w="434" w:type="pct"/>
            <w:noWrap/>
            <w:vAlign w:val="center"/>
            <w:hideMark/>
          </w:tcPr>
          <w:p w14:paraId="5F5E2A53"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6" w:type="pct"/>
            <w:vAlign w:val="center"/>
            <w:hideMark/>
          </w:tcPr>
          <w:p w14:paraId="3A8A99EE"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724008E3"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1DA1ECF8" w14:textId="4C5473AD"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0,52%</w:t>
            </w:r>
          </w:p>
        </w:tc>
        <w:tc>
          <w:tcPr>
            <w:tcW w:w="748" w:type="pct"/>
            <w:noWrap/>
            <w:vAlign w:val="center"/>
          </w:tcPr>
          <w:p w14:paraId="680CAD59" w14:textId="08E8F3B9"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0,48%</w:t>
            </w:r>
          </w:p>
        </w:tc>
      </w:tr>
      <w:tr w:rsidR="00432E8D" w:rsidRPr="00767CC4" w14:paraId="311983DF" w14:textId="77777777" w:rsidTr="00A15A64">
        <w:trPr>
          <w:trHeight w:val="20"/>
        </w:trPr>
        <w:tc>
          <w:tcPr>
            <w:tcW w:w="274" w:type="pct"/>
            <w:noWrap/>
            <w:vAlign w:val="center"/>
          </w:tcPr>
          <w:p w14:paraId="7BA51DA3" w14:textId="4A8364F2"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D54B33" w:rsidRPr="00767CC4">
              <w:rPr>
                <w:rFonts w:ascii="Times New Roman" w:hAnsi="Times New Roman" w:cs="Times New Roman"/>
                <w:sz w:val="20"/>
                <w:szCs w:val="20"/>
              </w:rPr>
              <w:t>1</w:t>
            </w:r>
          </w:p>
        </w:tc>
        <w:tc>
          <w:tcPr>
            <w:tcW w:w="434" w:type="pct"/>
            <w:noWrap/>
            <w:vAlign w:val="center"/>
            <w:hideMark/>
          </w:tcPr>
          <w:p w14:paraId="086F00FC"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6" w:type="pct"/>
            <w:vAlign w:val="center"/>
            <w:hideMark/>
          </w:tcPr>
          <w:p w14:paraId="2585864F"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0E7E5879"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2014D048" w14:textId="5EE69A6C"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4,10%</w:t>
            </w:r>
          </w:p>
        </w:tc>
        <w:tc>
          <w:tcPr>
            <w:tcW w:w="748" w:type="pct"/>
            <w:noWrap/>
            <w:vAlign w:val="center"/>
          </w:tcPr>
          <w:p w14:paraId="59872815" w14:textId="6BDAAB70"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1,20%</w:t>
            </w:r>
          </w:p>
        </w:tc>
      </w:tr>
      <w:tr w:rsidR="00432E8D" w:rsidRPr="00767CC4" w14:paraId="22E5E5F1" w14:textId="77777777" w:rsidTr="00A15A64">
        <w:trPr>
          <w:trHeight w:val="20"/>
        </w:trPr>
        <w:tc>
          <w:tcPr>
            <w:tcW w:w="274" w:type="pct"/>
            <w:noWrap/>
            <w:vAlign w:val="center"/>
          </w:tcPr>
          <w:p w14:paraId="3AE4DE79" w14:textId="6657F33F"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D54B33" w:rsidRPr="00767CC4">
              <w:rPr>
                <w:rFonts w:ascii="Times New Roman" w:hAnsi="Times New Roman" w:cs="Times New Roman"/>
                <w:sz w:val="20"/>
                <w:szCs w:val="20"/>
              </w:rPr>
              <w:t>2</w:t>
            </w:r>
          </w:p>
        </w:tc>
        <w:tc>
          <w:tcPr>
            <w:tcW w:w="434" w:type="pct"/>
            <w:noWrap/>
            <w:vAlign w:val="center"/>
            <w:hideMark/>
          </w:tcPr>
          <w:p w14:paraId="7937A756"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6" w:type="pct"/>
            <w:vAlign w:val="center"/>
            <w:hideMark/>
          </w:tcPr>
          <w:p w14:paraId="671B9736"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2884CDF5"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8" w:type="pct"/>
            <w:vAlign w:val="center"/>
          </w:tcPr>
          <w:p w14:paraId="09DDF398" w14:textId="4FBF14A0"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1,14</w:t>
            </w:r>
          </w:p>
        </w:tc>
        <w:tc>
          <w:tcPr>
            <w:tcW w:w="748" w:type="pct"/>
            <w:noWrap/>
            <w:vAlign w:val="center"/>
          </w:tcPr>
          <w:p w14:paraId="22D6BB8D" w14:textId="3EEFE079"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1,07</w:t>
            </w:r>
          </w:p>
        </w:tc>
      </w:tr>
      <w:tr w:rsidR="00432E8D" w:rsidRPr="00767CC4" w14:paraId="2B4E5326" w14:textId="77777777" w:rsidTr="00A15A64">
        <w:trPr>
          <w:trHeight w:val="20"/>
        </w:trPr>
        <w:tc>
          <w:tcPr>
            <w:tcW w:w="274" w:type="pct"/>
            <w:noWrap/>
            <w:vAlign w:val="center"/>
          </w:tcPr>
          <w:p w14:paraId="61502384" w14:textId="6E72F16B" w:rsidR="00432E8D" w:rsidRPr="00767CC4" w:rsidRDefault="00D54B33"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5A6F6F6B"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6" w:type="pct"/>
            <w:vAlign w:val="center"/>
            <w:hideMark/>
          </w:tcPr>
          <w:p w14:paraId="00124E5E"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59550E3D"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2F102CCE" w14:textId="1A688EC8"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13,44%</w:t>
            </w:r>
          </w:p>
        </w:tc>
        <w:tc>
          <w:tcPr>
            <w:tcW w:w="748" w:type="pct"/>
            <w:noWrap/>
            <w:vAlign w:val="center"/>
          </w:tcPr>
          <w:p w14:paraId="1A939881" w14:textId="46CA124F"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16,46%</w:t>
            </w:r>
          </w:p>
        </w:tc>
      </w:tr>
      <w:tr w:rsidR="00432E8D" w:rsidRPr="00767CC4" w14:paraId="43612972" w14:textId="77777777" w:rsidTr="00A15A64">
        <w:trPr>
          <w:trHeight w:val="20"/>
        </w:trPr>
        <w:tc>
          <w:tcPr>
            <w:tcW w:w="274" w:type="pct"/>
            <w:noWrap/>
            <w:vAlign w:val="center"/>
          </w:tcPr>
          <w:p w14:paraId="76D89AD0" w14:textId="60CD013E" w:rsidR="00432E8D" w:rsidRPr="00767CC4" w:rsidRDefault="00D54B33"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6EB81EBD"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6" w:type="pct"/>
            <w:vAlign w:val="center"/>
            <w:hideMark/>
          </w:tcPr>
          <w:p w14:paraId="28801832"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552D006B"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3A75E2F0" w14:textId="383A4C79"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75,62%</w:t>
            </w:r>
          </w:p>
        </w:tc>
        <w:tc>
          <w:tcPr>
            <w:tcW w:w="748" w:type="pct"/>
            <w:noWrap/>
            <w:vAlign w:val="center"/>
          </w:tcPr>
          <w:p w14:paraId="578FD166" w14:textId="512D3358"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89,36%</w:t>
            </w:r>
          </w:p>
        </w:tc>
      </w:tr>
      <w:tr w:rsidR="00432E8D" w:rsidRPr="00767CC4" w14:paraId="73541EE3" w14:textId="77777777" w:rsidTr="00A15A64">
        <w:trPr>
          <w:trHeight w:val="20"/>
        </w:trPr>
        <w:tc>
          <w:tcPr>
            <w:tcW w:w="274" w:type="pct"/>
            <w:noWrap/>
            <w:vAlign w:val="center"/>
          </w:tcPr>
          <w:p w14:paraId="017FC9C4" w14:textId="7A496D1C" w:rsidR="00432E8D" w:rsidRPr="00767CC4" w:rsidRDefault="00D54B33"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1E6C2565"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6" w:type="pct"/>
            <w:vAlign w:val="center"/>
            <w:hideMark/>
          </w:tcPr>
          <w:p w14:paraId="35E34838"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6B5657FB"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6A7A3337" w14:textId="2F94922E"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92,27%</w:t>
            </w:r>
          </w:p>
        </w:tc>
        <w:tc>
          <w:tcPr>
            <w:tcW w:w="748" w:type="pct"/>
            <w:noWrap/>
            <w:vAlign w:val="center"/>
          </w:tcPr>
          <w:p w14:paraId="6D0BA8B5" w14:textId="4E179E38"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96,00%</w:t>
            </w:r>
          </w:p>
        </w:tc>
      </w:tr>
      <w:tr w:rsidR="00432E8D" w:rsidRPr="00767CC4" w14:paraId="4DC03E98" w14:textId="77777777" w:rsidTr="00A15A64">
        <w:trPr>
          <w:trHeight w:val="20"/>
        </w:trPr>
        <w:tc>
          <w:tcPr>
            <w:tcW w:w="274" w:type="pct"/>
            <w:noWrap/>
            <w:vAlign w:val="center"/>
          </w:tcPr>
          <w:p w14:paraId="7D31E378" w14:textId="1A64F81F" w:rsidR="00432E8D" w:rsidRPr="00767CC4" w:rsidRDefault="00D54B33"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7DF08048"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6" w:type="pct"/>
            <w:vAlign w:val="center"/>
            <w:hideMark/>
          </w:tcPr>
          <w:p w14:paraId="0E763695"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68189F4F" w14:textId="77777777"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8" w:type="pct"/>
            <w:vAlign w:val="center"/>
          </w:tcPr>
          <w:p w14:paraId="13A487D9" w14:textId="71B8A87A"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8" w:type="pct"/>
            <w:noWrap/>
            <w:vAlign w:val="center"/>
          </w:tcPr>
          <w:p w14:paraId="29FC43C2" w14:textId="7B1DAFB8" w:rsidR="00432E8D" w:rsidRPr="00767CC4" w:rsidRDefault="00432E8D"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4AAEBC79" w14:textId="77777777" w:rsidR="00733B85" w:rsidRPr="00767CC4" w:rsidRDefault="00733B85" w:rsidP="0025211E">
      <w:pPr>
        <w:pStyle w:val="Heading3"/>
      </w:pPr>
      <w:bookmarkStart w:id="182" w:name="_Toc209599594"/>
      <w:r w:rsidRPr="00767CC4">
        <w:t>Изпълнение на инвестиционна програма</w:t>
      </w:r>
      <w:bookmarkEnd w:id="182"/>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9A197D" w:rsidRPr="00767CC4" w14:paraId="01E96AFF" w14:textId="77777777" w:rsidTr="00733B85">
        <w:tc>
          <w:tcPr>
            <w:tcW w:w="2500" w:type="pct"/>
            <w:vAlign w:val="center"/>
          </w:tcPr>
          <w:p w14:paraId="2C813C2F"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lastRenderedPageBreak/>
              <w:t>Реализирани инвестиции</w:t>
            </w:r>
          </w:p>
        </w:tc>
        <w:tc>
          <w:tcPr>
            <w:tcW w:w="2500" w:type="pct"/>
            <w:vAlign w:val="center"/>
          </w:tcPr>
          <w:p w14:paraId="74EEA2D3" w14:textId="7991D379"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9A197D"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823177" w:rsidRPr="00767CC4" w14:paraId="210FA53A" w14:textId="77777777" w:rsidTr="00A15A64">
        <w:tc>
          <w:tcPr>
            <w:tcW w:w="2500" w:type="pct"/>
            <w:vAlign w:val="center"/>
          </w:tcPr>
          <w:p w14:paraId="72BA734E" w14:textId="77777777" w:rsidR="00823177" w:rsidRPr="00767CC4" w:rsidRDefault="00823177" w:rsidP="00823177">
            <w:pPr>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vAlign w:val="center"/>
          </w:tcPr>
          <w:p w14:paraId="75E659CB" w14:textId="77777777" w:rsidR="00823177" w:rsidRPr="00767CC4" w:rsidRDefault="00823177" w:rsidP="00A15A64">
            <w:pPr>
              <w:jc w:val="center"/>
              <w:rPr>
                <w:rFonts w:ascii="Times New Roman" w:hAnsi="Times New Roman" w:cs="Times New Roman"/>
                <w:sz w:val="20"/>
                <w:szCs w:val="20"/>
              </w:rPr>
            </w:pPr>
          </w:p>
        </w:tc>
      </w:tr>
      <w:tr w:rsidR="00823177" w:rsidRPr="00767CC4" w14:paraId="607D5736" w14:textId="77777777" w:rsidTr="00A15A64">
        <w:tc>
          <w:tcPr>
            <w:tcW w:w="2500" w:type="pct"/>
            <w:vAlign w:val="center"/>
          </w:tcPr>
          <w:p w14:paraId="70426BDF" w14:textId="77777777" w:rsidR="00823177" w:rsidRPr="00767CC4" w:rsidRDefault="00823177" w:rsidP="00823177">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3F3146FE" w14:textId="1C41FD28" w:rsidR="00823177" w:rsidRPr="00767CC4" w:rsidRDefault="00823177" w:rsidP="00A15A64">
            <w:pPr>
              <w:jc w:val="center"/>
              <w:rPr>
                <w:rFonts w:ascii="Times New Roman" w:hAnsi="Times New Roman" w:cs="Times New Roman"/>
                <w:sz w:val="20"/>
                <w:szCs w:val="20"/>
              </w:rPr>
            </w:pPr>
            <w:r w:rsidRPr="00767CC4">
              <w:rPr>
                <w:rFonts w:ascii="Times New Roman" w:hAnsi="Times New Roman" w:cs="Times New Roman"/>
                <w:sz w:val="20"/>
                <w:szCs w:val="20"/>
              </w:rPr>
              <w:t>867</w:t>
            </w:r>
          </w:p>
        </w:tc>
      </w:tr>
      <w:tr w:rsidR="00823177" w:rsidRPr="00767CC4" w14:paraId="79C9D9BB" w14:textId="77777777" w:rsidTr="00A15A64">
        <w:tc>
          <w:tcPr>
            <w:tcW w:w="2500" w:type="pct"/>
            <w:vAlign w:val="center"/>
          </w:tcPr>
          <w:p w14:paraId="4387A3C2" w14:textId="77777777" w:rsidR="00823177" w:rsidRPr="00767CC4" w:rsidRDefault="00823177" w:rsidP="00823177">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45A22DF5" w14:textId="622CE9C7" w:rsidR="00823177" w:rsidRPr="00767CC4" w:rsidRDefault="00823177" w:rsidP="00A15A64">
            <w:pPr>
              <w:jc w:val="center"/>
              <w:rPr>
                <w:rFonts w:ascii="Times New Roman" w:hAnsi="Times New Roman" w:cs="Times New Roman"/>
                <w:sz w:val="20"/>
                <w:szCs w:val="20"/>
              </w:rPr>
            </w:pPr>
            <w:r w:rsidRPr="00767CC4">
              <w:rPr>
                <w:rFonts w:ascii="Times New Roman" w:hAnsi="Times New Roman" w:cs="Times New Roman"/>
                <w:sz w:val="20"/>
                <w:szCs w:val="20"/>
              </w:rPr>
              <w:t>2 994</w:t>
            </w:r>
          </w:p>
        </w:tc>
      </w:tr>
      <w:tr w:rsidR="00823177" w:rsidRPr="00767CC4" w14:paraId="0DC31119" w14:textId="77777777" w:rsidTr="00A15A64">
        <w:tc>
          <w:tcPr>
            <w:tcW w:w="2500" w:type="pct"/>
            <w:vAlign w:val="center"/>
          </w:tcPr>
          <w:p w14:paraId="4FB2D0F2" w14:textId="77777777" w:rsidR="00823177" w:rsidRPr="00767CC4" w:rsidRDefault="00823177" w:rsidP="00823177">
            <w:pPr>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vAlign w:val="center"/>
          </w:tcPr>
          <w:p w14:paraId="1A06B10D" w14:textId="63459851" w:rsidR="00823177" w:rsidRPr="00767CC4" w:rsidRDefault="00823177" w:rsidP="00A15A64">
            <w:pPr>
              <w:jc w:val="center"/>
              <w:rPr>
                <w:rFonts w:ascii="Times New Roman" w:hAnsi="Times New Roman" w:cs="Times New Roman"/>
                <w:sz w:val="20"/>
                <w:szCs w:val="20"/>
              </w:rPr>
            </w:pPr>
            <w:r w:rsidRPr="00767CC4">
              <w:rPr>
                <w:rFonts w:ascii="Times New Roman" w:hAnsi="Times New Roman" w:cs="Times New Roman"/>
                <w:sz w:val="20"/>
                <w:szCs w:val="20"/>
              </w:rPr>
              <w:t>3 861</w:t>
            </w:r>
          </w:p>
        </w:tc>
      </w:tr>
      <w:tr w:rsidR="00823177" w:rsidRPr="00767CC4" w14:paraId="63F5D480" w14:textId="77777777" w:rsidTr="00A15A64">
        <w:tc>
          <w:tcPr>
            <w:tcW w:w="2500" w:type="pct"/>
            <w:vAlign w:val="center"/>
          </w:tcPr>
          <w:p w14:paraId="0F73A99A" w14:textId="77777777" w:rsidR="00823177" w:rsidRPr="00767CC4" w:rsidRDefault="00823177" w:rsidP="00823177">
            <w:pPr>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633E314A" w14:textId="63F13F3C" w:rsidR="00823177" w:rsidRPr="00767CC4" w:rsidRDefault="00823177" w:rsidP="00A15A64">
            <w:pPr>
              <w:jc w:val="center"/>
              <w:rPr>
                <w:rFonts w:ascii="Times New Roman" w:hAnsi="Times New Roman" w:cs="Times New Roman"/>
                <w:b/>
                <w:sz w:val="20"/>
                <w:szCs w:val="20"/>
              </w:rPr>
            </w:pPr>
            <w:r w:rsidRPr="00767CC4">
              <w:rPr>
                <w:rFonts w:ascii="Times New Roman" w:hAnsi="Times New Roman" w:cs="Times New Roman"/>
                <w:sz w:val="20"/>
                <w:szCs w:val="20"/>
              </w:rPr>
              <w:t>3 861</w:t>
            </w:r>
          </w:p>
        </w:tc>
      </w:tr>
    </w:tbl>
    <w:p w14:paraId="524E6B9D" w14:textId="77777777" w:rsidR="00147A2B" w:rsidRPr="00767CC4" w:rsidRDefault="00147A2B" w:rsidP="0025211E">
      <w:pPr>
        <w:pStyle w:val="Heading3"/>
      </w:pPr>
      <w:bookmarkStart w:id="183" w:name="_Toc209599595"/>
      <w:r w:rsidRPr="00767CC4">
        <w:t>Анализ и състояние на водоснабдителните системи, които се стопанисват от ВиК оператора</w:t>
      </w:r>
      <w:bookmarkEnd w:id="183"/>
      <w:r w:rsidRPr="00767CC4">
        <w:t xml:space="preserve"> </w:t>
      </w:r>
    </w:p>
    <w:p w14:paraId="25834831" w14:textId="47DB0E96"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w:t>
      </w:r>
      <w:r w:rsidR="00FB4C5C" w:rsidRPr="00767CC4">
        <w:rPr>
          <w:rFonts w:ascii="Times New Roman" w:hAnsi="Times New Roman" w:cs="Times New Roman"/>
          <w:sz w:val="24"/>
          <w:szCs w:val="24"/>
        </w:rPr>
        <w:t>66</w:t>
      </w:r>
      <w:r w:rsidRPr="00767CC4">
        <w:rPr>
          <w:rFonts w:ascii="Times New Roman" w:hAnsi="Times New Roman" w:cs="Times New Roman"/>
          <w:sz w:val="24"/>
          <w:szCs w:val="24"/>
        </w:rPr>
        <w:t>% етернит) и физическите загуби на вода (</w:t>
      </w:r>
      <w:r w:rsidR="001F19F3" w:rsidRPr="00767CC4">
        <w:rPr>
          <w:rFonts w:ascii="Times New Roman" w:hAnsi="Times New Roman" w:cs="Times New Roman"/>
          <w:sz w:val="24"/>
          <w:szCs w:val="24"/>
        </w:rPr>
        <w:t>57,4</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02D095CF" w14:textId="77777777" w:rsidR="002A2E7D" w:rsidRPr="00767CC4" w:rsidRDefault="002A2E7D" w:rsidP="0025211E">
      <w:pPr>
        <w:pStyle w:val="Heading3"/>
      </w:pPr>
      <w:bookmarkStart w:id="184" w:name="_Toc167367522"/>
      <w:bookmarkStart w:id="185" w:name="_Toc209599596"/>
      <w:r w:rsidRPr="00767CC4">
        <w:t>Актуално състояние на водоизточниците - основни и резервни</w:t>
      </w:r>
      <w:bookmarkEnd w:id="184"/>
      <w:bookmarkEnd w:id="185"/>
    </w:p>
    <w:p w14:paraId="170FD99A" w14:textId="18F19638" w:rsidR="002A2E7D" w:rsidRPr="00767CC4" w:rsidRDefault="002A2E7D" w:rsidP="002A2E7D">
      <w:pPr>
        <w:spacing w:after="0" w:line="360" w:lineRule="auto"/>
        <w:ind w:firstLine="709"/>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Територията на “Водоснабдяване и канализация” ЕООД - Плевен</w:t>
      </w:r>
      <w:r w:rsidRPr="00767CC4">
        <w:rPr>
          <w:rFonts w:ascii="Times New Roman" w:hAnsi="Times New Roman" w:cs="Times New Roman"/>
          <w:sz w:val="24"/>
          <w:szCs w:val="24"/>
        </w:rPr>
        <w:t xml:space="preserve"> се водоснабдява изцяло от подземни води - 460 бр. водоизточници (шахтови кладенци, тръбни кладенци, дренажи и каптирани извори) с изключение на водоснабдителна група „Плевен“ (ВГ Плевен), в която се подават води и от група водоизточници „Черни Осъм“ (ГВ Черни Осъм0. Техническото състояние на водовземните съоръжения е добро.</w:t>
      </w:r>
    </w:p>
    <w:p w14:paraId="44EE91F5" w14:textId="46037CE2" w:rsidR="002A2E7D" w:rsidRPr="00767CC4" w:rsidRDefault="002A2E7D" w:rsidP="0025211E">
      <w:pPr>
        <w:pStyle w:val="Heading4"/>
      </w:pPr>
      <w:r w:rsidRPr="00767CC4">
        <w:t>ВГ Плевен</w:t>
      </w:r>
    </w:p>
    <w:p w14:paraId="1F814FD0" w14:textId="7BBE39AD" w:rsidR="002A2E7D" w:rsidRPr="00767CC4" w:rsidRDefault="002A2E7D" w:rsidP="002A2E7D">
      <w:pPr>
        <w:pStyle w:val="a"/>
      </w:pPr>
      <w:r w:rsidRPr="00767CC4">
        <w:t>Населени места, водоснабдявани от ВГ Плевен – най-голямата водоснабдителна група в обособената територия</w:t>
      </w:r>
    </w:p>
    <w:tbl>
      <w:tblPr>
        <w:tblStyle w:val="TableGrid"/>
        <w:tblW w:w="5000" w:type="pct"/>
        <w:tblLook w:val="04A0" w:firstRow="1" w:lastRow="0" w:firstColumn="1" w:lastColumn="0" w:noHBand="0" w:noVBand="1"/>
      </w:tblPr>
      <w:tblGrid>
        <w:gridCol w:w="3171"/>
        <w:gridCol w:w="3171"/>
        <w:gridCol w:w="3172"/>
      </w:tblGrid>
      <w:tr w:rsidR="002A2E7D" w:rsidRPr="00767CC4" w14:paraId="282B9364" w14:textId="77777777" w:rsidTr="006D68A8">
        <w:tc>
          <w:tcPr>
            <w:tcW w:w="1666" w:type="pct"/>
            <w:shd w:val="clear" w:color="auto" w:fill="F2F2F2" w:themeFill="background1" w:themeFillShade="F2"/>
            <w:vAlign w:val="center"/>
          </w:tcPr>
          <w:p w14:paraId="0F623B13" w14:textId="77777777" w:rsidR="002A2E7D" w:rsidRPr="00767CC4" w:rsidRDefault="002A2E7D" w:rsidP="006D68A8">
            <w:pPr>
              <w:jc w:val="center"/>
              <w:rPr>
                <w:rFonts w:ascii="Times New Roman" w:eastAsiaTheme="majorEastAsia" w:hAnsi="Times New Roman" w:cs="Times New Roman"/>
                <w:b/>
                <w:lang w:eastAsia="zh-CN"/>
              </w:rPr>
            </w:pPr>
            <w:r w:rsidRPr="00767CC4">
              <w:rPr>
                <w:rFonts w:ascii="Times New Roman" w:eastAsiaTheme="majorEastAsia" w:hAnsi="Times New Roman" w:cs="Times New Roman"/>
                <w:b/>
                <w:lang w:eastAsia="zh-CN"/>
              </w:rPr>
              <w:t>Населено място</w:t>
            </w:r>
          </w:p>
        </w:tc>
        <w:tc>
          <w:tcPr>
            <w:tcW w:w="1666" w:type="pct"/>
            <w:shd w:val="clear" w:color="auto" w:fill="F2F2F2" w:themeFill="background1" w:themeFillShade="F2"/>
            <w:vAlign w:val="center"/>
          </w:tcPr>
          <w:p w14:paraId="4680FDED" w14:textId="77777777" w:rsidR="002A2E7D" w:rsidRPr="00767CC4" w:rsidRDefault="002A2E7D" w:rsidP="006D68A8">
            <w:pPr>
              <w:jc w:val="center"/>
              <w:rPr>
                <w:rFonts w:ascii="Times New Roman" w:eastAsiaTheme="majorEastAsia" w:hAnsi="Times New Roman" w:cs="Times New Roman"/>
                <w:b/>
                <w:lang w:eastAsia="zh-CN"/>
              </w:rPr>
            </w:pPr>
            <w:r w:rsidRPr="00767CC4">
              <w:rPr>
                <w:rFonts w:ascii="Times New Roman" w:eastAsiaTheme="majorEastAsia" w:hAnsi="Times New Roman" w:cs="Times New Roman"/>
                <w:b/>
                <w:lang w:eastAsia="zh-CN"/>
              </w:rPr>
              <w:t>Зона на водоснабдяване</w:t>
            </w:r>
          </w:p>
        </w:tc>
        <w:tc>
          <w:tcPr>
            <w:tcW w:w="1667" w:type="pct"/>
            <w:shd w:val="clear" w:color="auto" w:fill="F2F2F2" w:themeFill="background1" w:themeFillShade="F2"/>
            <w:vAlign w:val="center"/>
          </w:tcPr>
          <w:p w14:paraId="02699952" w14:textId="30B31C62" w:rsidR="002A2E7D" w:rsidRPr="00767CC4" w:rsidRDefault="002A2E7D" w:rsidP="002A2E7D">
            <w:pPr>
              <w:jc w:val="center"/>
              <w:rPr>
                <w:rFonts w:ascii="Times New Roman" w:eastAsiaTheme="majorEastAsia" w:hAnsi="Times New Roman" w:cs="Times New Roman"/>
                <w:b/>
                <w:lang w:eastAsia="zh-CN"/>
              </w:rPr>
            </w:pPr>
            <w:r w:rsidRPr="00767CC4">
              <w:rPr>
                <w:rFonts w:ascii="Times New Roman" w:eastAsiaTheme="majorEastAsia" w:hAnsi="Times New Roman" w:cs="Times New Roman"/>
                <w:b/>
                <w:lang w:eastAsia="zh-CN"/>
              </w:rPr>
              <w:t>Население</w:t>
            </w:r>
          </w:p>
        </w:tc>
      </w:tr>
      <w:tr w:rsidR="002A2E7D" w:rsidRPr="00767CC4" w14:paraId="601DAF55" w14:textId="77777777" w:rsidTr="006D68A8">
        <w:tc>
          <w:tcPr>
            <w:tcW w:w="1666" w:type="pct"/>
            <w:vAlign w:val="center"/>
          </w:tcPr>
          <w:p w14:paraId="2AC22A70"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гр. Плевен</w:t>
            </w:r>
          </w:p>
        </w:tc>
        <w:tc>
          <w:tcPr>
            <w:tcW w:w="1666" w:type="pct"/>
            <w:vAlign w:val="center"/>
          </w:tcPr>
          <w:p w14:paraId="75E2E3A0" w14:textId="77777777" w:rsidR="002A2E7D" w:rsidRPr="00767CC4" w:rsidRDefault="002A2E7D" w:rsidP="006D68A8">
            <w:pPr>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№1, Зона № 2, Зона № 9</w:t>
            </w:r>
          </w:p>
        </w:tc>
        <w:tc>
          <w:tcPr>
            <w:tcW w:w="1667" w:type="pct"/>
            <w:vAlign w:val="center"/>
          </w:tcPr>
          <w:p w14:paraId="1C436245" w14:textId="77777777" w:rsidR="002A2E7D" w:rsidRPr="00767CC4" w:rsidRDefault="002A2E7D" w:rsidP="006D68A8">
            <w:pPr>
              <w:ind w:left="360" w:hanging="360"/>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109 767</w:t>
            </w:r>
          </w:p>
        </w:tc>
      </w:tr>
      <w:tr w:rsidR="002A2E7D" w:rsidRPr="00767CC4" w14:paraId="1F179630" w14:textId="77777777" w:rsidTr="006D68A8">
        <w:tc>
          <w:tcPr>
            <w:tcW w:w="1666" w:type="pct"/>
            <w:vAlign w:val="center"/>
          </w:tcPr>
          <w:p w14:paraId="6DDC278B"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гр. Долна Митрополия</w:t>
            </w:r>
          </w:p>
        </w:tc>
        <w:tc>
          <w:tcPr>
            <w:tcW w:w="1666" w:type="pct"/>
            <w:vAlign w:val="center"/>
          </w:tcPr>
          <w:p w14:paraId="31E5ED44"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2</w:t>
            </w:r>
          </w:p>
        </w:tc>
        <w:tc>
          <w:tcPr>
            <w:tcW w:w="1667" w:type="pct"/>
            <w:vAlign w:val="center"/>
          </w:tcPr>
          <w:p w14:paraId="5CCC2796"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3162</w:t>
            </w:r>
          </w:p>
        </w:tc>
      </w:tr>
      <w:tr w:rsidR="002A2E7D" w:rsidRPr="00767CC4" w14:paraId="697F0DA2" w14:textId="77777777" w:rsidTr="006D68A8">
        <w:tc>
          <w:tcPr>
            <w:tcW w:w="1666" w:type="pct"/>
            <w:vAlign w:val="center"/>
          </w:tcPr>
          <w:p w14:paraId="66E96A1B"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гр. Тръстеник</w:t>
            </w:r>
          </w:p>
        </w:tc>
        <w:tc>
          <w:tcPr>
            <w:tcW w:w="1666" w:type="pct"/>
            <w:vAlign w:val="center"/>
          </w:tcPr>
          <w:p w14:paraId="23987044"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2, Зона № 81</w:t>
            </w:r>
          </w:p>
        </w:tc>
        <w:tc>
          <w:tcPr>
            <w:tcW w:w="1667" w:type="pct"/>
            <w:vAlign w:val="center"/>
          </w:tcPr>
          <w:p w14:paraId="2A17AE1B"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4290</w:t>
            </w:r>
          </w:p>
        </w:tc>
      </w:tr>
      <w:tr w:rsidR="002A2E7D" w:rsidRPr="00767CC4" w14:paraId="657C5938" w14:textId="77777777" w:rsidTr="006D68A8">
        <w:tc>
          <w:tcPr>
            <w:tcW w:w="1666" w:type="pct"/>
            <w:vAlign w:val="center"/>
          </w:tcPr>
          <w:p w14:paraId="4A3AF929"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Бохот</w:t>
            </w:r>
          </w:p>
        </w:tc>
        <w:tc>
          <w:tcPr>
            <w:tcW w:w="1666" w:type="pct"/>
            <w:vAlign w:val="center"/>
          </w:tcPr>
          <w:p w14:paraId="537576A8"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9</w:t>
            </w:r>
          </w:p>
        </w:tc>
        <w:tc>
          <w:tcPr>
            <w:tcW w:w="1667" w:type="pct"/>
            <w:vAlign w:val="center"/>
          </w:tcPr>
          <w:p w14:paraId="5C55DFEC"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876</w:t>
            </w:r>
          </w:p>
        </w:tc>
      </w:tr>
      <w:tr w:rsidR="002A2E7D" w:rsidRPr="00767CC4" w14:paraId="712F1B71" w14:textId="77777777" w:rsidTr="006D68A8">
        <w:tc>
          <w:tcPr>
            <w:tcW w:w="1666" w:type="pct"/>
            <w:vAlign w:val="center"/>
          </w:tcPr>
          <w:p w14:paraId="6E77962D"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Брестовец</w:t>
            </w:r>
          </w:p>
        </w:tc>
        <w:tc>
          <w:tcPr>
            <w:tcW w:w="1666" w:type="pct"/>
            <w:vAlign w:val="center"/>
          </w:tcPr>
          <w:p w14:paraId="7CC93E92"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9</w:t>
            </w:r>
          </w:p>
        </w:tc>
        <w:tc>
          <w:tcPr>
            <w:tcW w:w="1667" w:type="pct"/>
            <w:vAlign w:val="center"/>
          </w:tcPr>
          <w:p w14:paraId="4F725B8D"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947</w:t>
            </w:r>
          </w:p>
        </w:tc>
      </w:tr>
      <w:tr w:rsidR="002A2E7D" w:rsidRPr="00767CC4" w14:paraId="1D17F727" w14:textId="77777777" w:rsidTr="006D68A8">
        <w:tc>
          <w:tcPr>
            <w:tcW w:w="1666" w:type="pct"/>
            <w:vAlign w:val="center"/>
          </w:tcPr>
          <w:p w14:paraId="373CBB7B"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Къшин</w:t>
            </w:r>
          </w:p>
        </w:tc>
        <w:tc>
          <w:tcPr>
            <w:tcW w:w="1666" w:type="pct"/>
            <w:vAlign w:val="center"/>
          </w:tcPr>
          <w:p w14:paraId="2FF13A39"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9</w:t>
            </w:r>
          </w:p>
        </w:tc>
        <w:tc>
          <w:tcPr>
            <w:tcW w:w="1667" w:type="pct"/>
            <w:vAlign w:val="center"/>
          </w:tcPr>
          <w:p w14:paraId="54535CB2"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334</w:t>
            </w:r>
          </w:p>
        </w:tc>
      </w:tr>
      <w:tr w:rsidR="002A2E7D" w:rsidRPr="00767CC4" w14:paraId="470759E4" w14:textId="77777777" w:rsidTr="006D68A8">
        <w:tc>
          <w:tcPr>
            <w:tcW w:w="1666" w:type="pct"/>
            <w:vAlign w:val="center"/>
          </w:tcPr>
          <w:p w14:paraId="3B714884"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Тодорово</w:t>
            </w:r>
          </w:p>
        </w:tc>
        <w:tc>
          <w:tcPr>
            <w:tcW w:w="1666" w:type="pct"/>
            <w:vAlign w:val="center"/>
          </w:tcPr>
          <w:p w14:paraId="03F7D662"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9</w:t>
            </w:r>
          </w:p>
        </w:tc>
        <w:tc>
          <w:tcPr>
            <w:tcW w:w="1667" w:type="pct"/>
            <w:vAlign w:val="center"/>
          </w:tcPr>
          <w:p w14:paraId="55E82CB1"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466</w:t>
            </w:r>
          </w:p>
        </w:tc>
      </w:tr>
      <w:tr w:rsidR="002A2E7D" w:rsidRPr="00767CC4" w14:paraId="430FD4AD" w14:textId="77777777" w:rsidTr="006D68A8">
        <w:tc>
          <w:tcPr>
            <w:tcW w:w="1666" w:type="pct"/>
            <w:vAlign w:val="center"/>
          </w:tcPr>
          <w:p w14:paraId="001066A2"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Ласкар</w:t>
            </w:r>
          </w:p>
        </w:tc>
        <w:tc>
          <w:tcPr>
            <w:tcW w:w="1666" w:type="pct"/>
            <w:vAlign w:val="center"/>
          </w:tcPr>
          <w:p w14:paraId="103E106C"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9</w:t>
            </w:r>
          </w:p>
        </w:tc>
        <w:tc>
          <w:tcPr>
            <w:tcW w:w="1667" w:type="pct"/>
            <w:vAlign w:val="center"/>
          </w:tcPr>
          <w:p w14:paraId="3808C239"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109</w:t>
            </w:r>
          </w:p>
        </w:tc>
      </w:tr>
      <w:tr w:rsidR="002A2E7D" w:rsidRPr="00767CC4" w14:paraId="30396815" w14:textId="77777777" w:rsidTr="006D68A8">
        <w:tc>
          <w:tcPr>
            <w:tcW w:w="1666" w:type="pct"/>
            <w:vAlign w:val="center"/>
          </w:tcPr>
          <w:p w14:paraId="515EBB8D"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Николаево</w:t>
            </w:r>
          </w:p>
        </w:tc>
        <w:tc>
          <w:tcPr>
            <w:tcW w:w="1666" w:type="pct"/>
            <w:vAlign w:val="center"/>
          </w:tcPr>
          <w:p w14:paraId="3A4DEDBC" w14:textId="77777777" w:rsidR="002A2E7D" w:rsidRPr="00767CC4" w:rsidRDefault="002A2E7D" w:rsidP="006D68A8">
            <w:pPr>
              <w:ind w:left="360"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9 и Зона № 58</w:t>
            </w:r>
          </w:p>
        </w:tc>
        <w:tc>
          <w:tcPr>
            <w:tcW w:w="1667" w:type="pct"/>
            <w:vAlign w:val="center"/>
          </w:tcPr>
          <w:p w14:paraId="5AA61325"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863</w:t>
            </w:r>
          </w:p>
        </w:tc>
      </w:tr>
      <w:tr w:rsidR="002A2E7D" w:rsidRPr="00767CC4" w14:paraId="14E4AB61" w14:textId="77777777" w:rsidTr="006D68A8">
        <w:tc>
          <w:tcPr>
            <w:tcW w:w="1666" w:type="pct"/>
            <w:vAlign w:val="center"/>
          </w:tcPr>
          <w:p w14:paraId="255AA7DA"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Ралево</w:t>
            </w:r>
          </w:p>
        </w:tc>
        <w:tc>
          <w:tcPr>
            <w:tcW w:w="1666" w:type="pct"/>
            <w:vAlign w:val="center"/>
          </w:tcPr>
          <w:p w14:paraId="21E60ED8" w14:textId="77777777" w:rsidR="002A2E7D" w:rsidRPr="00767CC4" w:rsidRDefault="002A2E7D" w:rsidP="006D68A8">
            <w:pPr>
              <w:ind w:left="360"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9</w:t>
            </w:r>
          </w:p>
        </w:tc>
        <w:tc>
          <w:tcPr>
            <w:tcW w:w="1667" w:type="pct"/>
            <w:vAlign w:val="center"/>
          </w:tcPr>
          <w:p w14:paraId="11D4343C" w14:textId="77777777" w:rsidR="002A2E7D" w:rsidRPr="00767CC4" w:rsidRDefault="002A2E7D" w:rsidP="006D68A8">
            <w:pPr>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407</w:t>
            </w:r>
          </w:p>
        </w:tc>
      </w:tr>
      <w:tr w:rsidR="002A2E7D" w:rsidRPr="00767CC4" w14:paraId="261984B4" w14:textId="77777777" w:rsidTr="006D68A8">
        <w:tc>
          <w:tcPr>
            <w:tcW w:w="1666" w:type="pct"/>
            <w:vAlign w:val="center"/>
          </w:tcPr>
          <w:p w14:paraId="238F69F4"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Победа</w:t>
            </w:r>
          </w:p>
        </w:tc>
        <w:tc>
          <w:tcPr>
            <w:tcW w:w="1666" w:type="pct"/>
            <w:vAlign w:val="center"/>
          </w:tcPr>
          <w:p w14:paraId="4FE07494" w14:textId="77777777" w:rsidR="002A2E7D" w:rsidRPr="00767CC4" w:rsidRDefault="002A2E7D" w:rsidP="006D68A8">
            <w:pPr>
              <w:ind w:left="360"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2</w:t>
            </w:r>
          </w:p>
        </w:tc>
        <w:tc>
          <w:tcPr>
            <w:tcW w:w="1667" w:type="pct"/>
            <w:vAlign w:val="center"/>
          </w:tcPr>
          <w:p w14:paraId="70E541C8" w14:textId="77777777" w:rsidR="002A2E7D" w:rsidRPr="00767CC4" w:rsidRDefault="002A2E7D" w:rsidP="006D68A8">
            <w:pPr>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480</w:t>
            </w:r>
          </w:p>
        </w:tc>
      </w:tr>
      <w:tr w:rsidR="002A2E7D" w:rsidRPr="00767CC4" w14:paraId="68BB2436" w14:textId="77777777" w:rsidTr="006D68A8">
        <w:tc>
          <w:tcPr>
            <w:tcW w:w="1666" w:type="pct"/>
            <w:vAlign w:val="center"/>
          </w:tcPr>
          <w:p w14:paraId="3C04A85C"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Биволаре</w:t>
            </w:r>
          </w:p>
        </w:tc>
        <w:tc>
          <w:tcPr>
            <w:tcW w:w="1666" w:type="pct"/>
            <w:vAlign w:val="center"/>
          </w:tcPr>
          <w:p w14:paraId="19BBA964" w14:textId="77777777" w:rsidR="002A2E7D" w:rsidRPr="00767CC4" w:rsidRDefault="002A2E7D" w:rsidP="006D68A8">
            <w:pPr>
              <w:ind w:left="360"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2</w:t>
            </w:r>
          </w:p>
        </w:tc>
        <w:tc>
          <w:tcPr>
            <w:tcW w:w="1667" w:type="pct"/>
            <w:vAlign w:val="center"/>
          </w:tcPr>
          <w:p w14:paraId="4F5E1E3F" w14:textId="77777777" w:rsidR="002A2E7D" w:rsidRPr="00767CC4" w:rsidRDefault="002A2E7D" w:rsidP="006D68A8">
            <w:pPr>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609</w:t>
            </w:r>
          </w:p>
        </w:tc>
      </w:tr>
      <w:tr w:rsidR="002A2E7D" w:rsidRPr="00767CC4" w14:paraId="031B2DAC" w14:textId="77777777" w:rsidTr="006D68A8">
        <w:tc>
          <w:tcPr>
            <w:tcW w:w="1666" w:type="pct"/>
            <w:vAlign w:val="center"/>
          </w:tcPr>
          <w:p w14:paraId="6E6916D6"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Опанец</w:t>
            </w:r>
          </w:p>
        </w:tc>
        <w:tc>
          <w:tcPr>
            <w:tcW w:w="1666" w:type="pct"/>
            <w:vAlign w:val="center"/>
          </w:tcPr>
          <w:p w14:paraId="509E0D2C" w14:textId="77777777" w:rsidR="002A2E7D" w:rsidRPr="00767CC4" w:rsidRDefault="002A2E7D" w:rsidP="006D68A8">
            <w:pPr>
              <w:ind w:left="360"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2</w:t>
            </w:r>
          </w:p>
        </w:tc>
        <w:tc>
          <w:tcPr>
            <w:tcW w:w="1667" w:type="pct"/>
            <w:vAlign w:val="center"/>
          </w:tcPr>
          <w:p w14:paraId="5A6C2D85" w14:textId="77777777" w:rsidR="002A2E7D" w:rsidRPr="00767CC4" w:rsidRDefault="002A2E7D" w:rsidP="006D68A8">
            <w:pPr>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1642</w:t>
            </w:r>
          </w:p>
        </w:tc>
      </w:tr>
      <w:tr w:rsidR="002A2E7D" w:rsidRPr="00767CC4" w14:paraId="63306F46" w14:textId="77777777" w:rsidTr="006D68A8">
        <w:tc>
          <w:tcPr>
            <w:tcW w:w="1666" w:type="pct"/>
            <w:vAlign w:val="center"/>
          </w:tcPr>
          <w:p w14:paraId="44B3D79B"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Буковлък</w:t>
            </w:r>
          </w:p>
        </w:tc>
        <w:tc>
          <w:tcPr>
            <w:tcW w:w="1666" w:type="pct"/>
            <w:vAlign w:val="center"/>
          </w:tcPr>
          <w:p w14:paraId="42633106" w14:textId="77777777" w:rsidR="002A2E7D" w:rsidRPr="00767CC4" w:rsidRDefault="002A2E7D" w:rsidP="006D68A8">
            <w:pPr>
              <w:ind w:left="360"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2 и Зона № 56</w:t>
            </w:r>
          </w:p>
        </w:tc>
        <w:tc>
          <w:tcPr>
            <w:tcW w:w="1667" w:type="pct"/>
            <w:vAlign w:val="center"/>
          </w:tcPr>
          <w:p w14:paraId="725C8A3E" w14:textId="77777777" w:rsidR="002A2E7D" w:rsidRPr="00767CC4" w:rsidRDefault="002A2E7D" w:rsidP="006D68A8">
            <w:pPr>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4 407</w:t>
            </w:r>
          </w:p>
        </w:tc>
      </w:tr>
      <w:tr w:rsidR="002A2E7D" w:rsidRPr="00767CC4" w14:paraId="5F84D34C" w14:textId="77777777" w:rsidTr="006D68A8">
        <w:tc>
          <w:tcPr>
            <w:tcW w:w="1666" w:type="pct"/>
            <w:vAlign w:val="center"/>
          </w:tcPr>
          <w:p w14:paraId="5429A8EB" w14:textId="77777777" w:rsidR="002A2E7D" w:rsidRPr="00767CC4" w:rsidRDefault="002A2E7D" w:rsidP="006D68A8">
            <w:pPr>
              <w:ind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с. Ясен</w:t>
            </w:r>
          </w:p>
        </w:tc>
        <w:tc>
          <w:tcPr>
            <w:tcW w:w="1666" w:type="pct"/>
            <w:vAlign w:val="center"/>
          </w:tcPr>
          <w:p w14:paraId="5D422D11" w14:textId="77777777" w:rsidR="002A2E7D" w:rsidRPr="00767CC4" w:rsidRDefault="002A2E7D" w:rsidP="006D68A8">
            <w:pPr>
              <w:ind w:left="360" w:firstLine="22"/>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Зона № 2</w:t>
            </w:r>
          </w:p>
        </w:tc>
        <w:tc>
          <w:tcPr>
            <w:tcW w:w="1667" w:type="pct"/>
            <w:vAlign w:val="center"/>
          </w:tcPr>
          <w:p w14:paraId="4EC7BC04" w14:textId="77777777" w:rsidR="002A2E7D" w:rsidRPr="00767CC4" w:rsidRDefault="002A2E7D" w:rsidP="006D68A8">
            <w:pPr>
              <w:jc w:val="center"/>
              <w:rPr>
                <w:rFonts w:ascii="Times New Roman" w:eastAsiaTheme="minorEastAsia" w:hAnsi="Times New Roman" w:cs="Times New Roman"/>
                <w:color w:val="000000" w:themeColor="text1"/>
                <w:lang w:eastAsia="zh-CN"/>
              </w:rPr>
            </w:pPr>
            <w:r w:rsidRPr="00767CC4">
              <w:rPr>
                <w:rFonts w:ascii="Times New Roman" w:eastAsiaTheme="minorEastAsia" w:hAnsi="Times New Roman" w:cs="Times New Roman"/>
                <w:color w:val="000000" w:themeColor="text1"/>
                <w:lang w:eastAsia="zh-CN"/>
              </w:rPr>
              <w:t>2561</w:t>
            </w:r>
          </w:p>
        </w:tc>
      </w:tr>
      <w:tr w:rsidR="002A2E7D" w:rsidRPr="00767CC4" w14:paraId="054C4774" w14:textId="77777777" w:rsidTr="006D68A8">
        <w:tc>
          <w:tcPr>
            <w:tcW w:w="1666" w:type="pct"/>
            <w:tcBorders>
              <w:bottom w:val="single" w:sz="4" w:space="0" w:color="auto"/>
            </w:tcBorders>
            <w:vAlign w:val="center"/>
          </w:tcPr>
          <w:p w14:paraId="05AAEF64" w14:textId="77777777" w:rsidR="002A2E7D" w:rsidRPr="00767CC4" w:rsidRDefault="002A2E7D" w:rsidP="006D68A8">
            <w:pPr>
              <w:jc w:val="center"/>
              <w:rPr>
                <w:rFonts w:ascii="Times New Roman" w:eastAsiaTheme="minorEastAsia" w:hAnsi="Times New Roman" w:cs="Times New Roman"/>
                <w:b/>
                <w:color w:val="000000" w:themeColor="text1"/>
                <w:lang w:eastAsia="zh-CN"/>
              </w:rPr>
            </w:pPr>
            <w:r w:rsidRPr="00767CC4">
              <w:rPr>
                <w:rFonts w:ascii="Times New Roman" w:eastAsiaTheme="minorEastAsia" w:hAnsi="Times New Roman" w:cs="Times New Roman"/>
                <w:b/>
                <w:color w:val="000000" w:themeColor="text1"/>
                <w:lang w:eastAsia="zh-CN"/>
              </w:rPr>
              <w:t>Общо 15 населени места</w:t>
            </w:r>
          </w:p>
        </w:tc>
        <w:tc>
          <w:tcPr>
            <w:tcW w:w="1666" w:type="pct"/>
            <w:tcBorders>
              <w:bottom w:val="single" w:sz="4" w:space="0" w:color="auto"/>
            </w:tcBorders>
            <w:vAlign w:val="center"/>
          </w:tcPr>
          <w:p w14:paraId="09AE8E92" w14:textId="77777777" w:rsidR="002A2E7D" w:rsidRPr="00767CC4" w:rsidRDefault="002A2E7D" w:rsidP="006D68A8">
            <w:pPr>
              <w:ind w:left="360"/>
              <w:jc w:val="center"/>
              <w:rPr>
                <w:rFonts w:ascii="Times New Roman" w:eastAsiaTheme="majorEastAsia" w:hAnsi="Times New Roman" w:cs="Times New Roman"/>
                <w:lang w:eastAsia="zh-CN"/>
              </w:rPr>
            </w:pPr>
          </w:p>
        </w:tc>
        <w:tc>
          <w:tcPr>
            <w:tcW w:w="1667" w:type="pct"/>
            <w:tcBorders>
              <w:bottom w:val="single" w:sz="4" w:space="0" w:color="auto"/>
            </w:tcBorders>
            <w:vAlign w:val="center"/>
          </w:tcPr>
          <w:p w14:paraId="08A03635" w14:textId="77777777" w:rsidR="002A2E7D" w:rsidRPr="00767CC4" w:rsidRDefault="002A2E7D" w:rsidP="006D68A8">
            <w:pPr>
              <w:ind w:left="360" w:hanging="360"/>
              <w:jc w:val="center"/>
              <w:rPr>
                <w:rFonts w:ascii="Times New Roman" w:hAnsi="Times New Roman" w:cs="Times New Roman"/>
                <w:b/>
                <w:bCs/>
                <w:color w:val="000000"/>
              </w:rPr>
            </w:pPr>
            <w:r w:rsidRPr="00767CC4">
              <w:rPr>
                <w:rFonts w:ascii="Times New Roman" w:hAnsi="Times New Roman" w:cs="Times New Roman"/>
                <w:b/>
                <w:bCs/>
                <w:color w:val="000000"/>
              </w:rPr>
              <w:t>Общо 130 920 души</w:t>
            </w:r>
          </w:p>
        </w:tc>
      </w:tr>
    </w:tbl>
    <w:p w14:paraId="5A5DE975" w14:textId="77777777" w:rsidR="002A2E7D" w:rsidRPr="00767CC4" w:rsidRDefault="002A2E7D" w:rsidP="002A2E7D">
      <w:pPr>
        <w:tabs>
          <w:tab w:val="left" w:pos="567"/>
        </w:tabs>
        <w:spacing w:before="240" w:line="360" w:lineRule="auto"/>
        <w:rPr>
          <w:rFonts w:ascii="Times New Roman" w:hAnsi="Times New Roman" w:cs="Times New Roman"/>
          <w:sz w:val="24"/>
          <w:szCs w:val="24"/>
        </w:rPr>
      </w:pPr>
      <w:r w:rsidRPr="00767CC4">
        <w:rPr>
          <w:rFonts w:ascii="Times New Roman" w:hAnsi="Times New Roman" w:cs="Times New Roman"/>
          <w:sz w:val="24"/>
          <w:szCs w:val="24"/>
        </w:rPr>
        <w:lastRenderedPageBreak/>
        <w:t xml:space="preserve">Всяка една от зоните, съгласно преходните и заключителни разпоредби на Наредба за регулиране на качеството на водоснабдителните и канализационните услуги, в обхвата на ВГ Плевен се водоснабдява, както следва: </w:t>
      </w:r>
    </w:p>
    <w:p w14:paraId="5FD20FCF" w14:textId="77777777" w:rsidR="002A2E7D" w:rsidRPr="00767CC4" w:rsidRDefault="002A2E7D" w:rsidP="00800674">
      <w:pPr>
        <w:pStyle w:val="ListParagraph"/>
        <w:numPr>
          <w:ilvl w:val="0"/>
          <w:numId w:val="14"/>
        </w:numPr>
        <w:tabs>
          <w:tab w:val="left" w:pos="567"/>
        </w:tabs>
        <w:spacing w:before="240"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Зона №1 гр. Плевен - ж.к. „Сторгозия“ и централна градска част -  водоснабдява се от група шахтови кладенци Долна Митрополия, Биволаре, Крушовица, каптажи „Сарая“, „Чучура“, „Кожухарска чешма 1, 2 и 3“, „Пълова мелница“ и „Балкантурист“, както и дренаж „Вит“ и „Езерото“;</w:t>
      </w:r>
    </w:p>
    <w:p w14:paraId="18B55E08" w14:textId="77777777" w:rsidR="002A2E7D" w:rsidRPr="00767CC4" w:rsidRDefault="002A2E7D" w:rsidP="00800674">
      <w:pPr>
        <w:pStyle w:val="ListParagraph"/>
        <w:numPr>
          <w:ilvl w:val="0"/>
          <w:numId w:val="14"/>
        </w:numPr>
        <w:tabs>
          <w:tab w:val="left" w:pos="567"/>
        </w:tabs>
        <w:spacing w:before="240"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Зона № 2 гр. Долна Митрополия, с. Победа, с. Биволаре, с. Опанец с. Буковлък и с. Ясен - водоснабдява се от група шахтови кладенци Долна Митрополия, Биволаре, Крушовица, каптажи „Сарая“, „Чучура“, „Кожухарска чешма 1, 2 и 3“, „Пълова мелница“ и „Балкантурист“ и дренаж „Вит“ и „Езерото“;</w:t>
      </w:r>
    </w:p>
    <w:p w14:paraId="00E5069E" w14:textId="77777777" w:rsidR="002A2E7D" w:rsidRPr="00767CC4" w:rsidRDefault="002A2E7D" w:rsidP="00800674">
      <w:pPr>
        <w:pStyle w:val="ListParagraph"/>
        <w:numPr>
          <w:ilvl w:val="0"/>
          <w:numId w:val="14"/>
        </w:numPr>
        <w:tabs>
          <w:tab w:val="left" w:pos="567"/>
        </w:tabs>
        <w:spacing w:before="240"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Зона № 9 - гр. Плевен, с. Бохот, с. Брестовец, с. Къшин, с. Ласкар, с. Николаево, с. Ралево и с. Тодорово – водоснабдява се от водоснабдителна система „Черни Осъм“;</w:t>
      </w:r>
    </w:p>
    <w:p w14:paraId="6D3B873B" w14:textId="77777777" w:rsidR="002A2E7D" w:rsidRPr="00767CC4" w:rsidRDefault="002A2E7D" w:rsidP="00800674">
      <w:pPr>
        <w:pStyle w:val="ListParagraph"/>
        <w:numPr>
          <w:ilvl w:val="0"/>
          <w:numId w:val="14"/>
        </w:numPr>
        <w:tabs>
          <w:tab w:val="left" w:pos="567"/>
        </w:tabs>
        <w:spacing w:before="240"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Зона № 56 с. Буковлък -  водоснабдява се от дренаж „Езерото - Буковлък“;</w:t>
      </w:r>
    </w:p>
    <w:p w14:paraId="1FBFC63E" w14:textId="77777777" w:rsidR="002A2E7D" w:rsidRPr="00767CC4" w:rsidRDefault="002A2E7D" w:rsidP="00800674">
      <w:pPr>
        <w:pStyle w:val="ListParagraph"/>
        <w:numPr>
          <w:ilvl w:val="0"/>
          <w:numId w:val="14"/>
        </w:numPr>
        <w:tabs>
          <w:tab w:val="left" w:pos="567"/>
        </w:tabs>
        <w:spacing w:before="240"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Зона № 58 с. Николаево – водоснабдява се от каптажи в района на селото;</w:t>
      </w:r>
    </w:p>
    <w:p w14:paraId="1B24F571" w14:textId="77777777" w:rsidR="002A2E7D" w:rsidRPr="00767CC4" w:rsidRDefault="002A2E7D" w:rsidP="00800674">
      <w:pPr>
        <w:pStyle w:val="ListParagraph"/>
        <w:numPr>
          <w:ilvl w:val="0"/>
          <w:numId w:val="14"/>
        </w:numPr>
        <w:tabs>
          <w:tab w:val="left" w:pos="567"/>
        </w:tabs>
        <w:spacing w:before="240"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Зона № 81 гр. Тръстеник -  водоснабдява се от дренажи и шахтови кладенци „Щърбашки  геран“, „Щарбашки геран 1“ с водно количество според разрешително за водовземане 5,0 l/s; „Щарбашки геран 2“ – разрешено водно количество спрямо разрешително за водовземане в размер на 9,0 l/s, „Щарбашки геран 3“ - водно количество според разрешително за водовземане 6,0 l/s.</w:t>
      </w:r>
    </w:p>
    <w:p w14:paraId="73E8BD60" w14:textId="77777777" w:rsidR="002A2E7D" w:rsidRPr="00767CC4" w:rsidRDefault="002A2E7D" w:rsidP="002A2E7D">
      <w:pPr>
        <w:pStyle w:val="a"/>
      </w:pPr>
      <w:r w:rsidRPr="00767CC4">
        <w:t>Водоизточници, захранващи ВГ Плевен</w:t>
      </w:r>
    </w:p>
    <w:p w14:paraId="42B5F719" w14:textId="77777777" w:rsidR="002A2E7D" w:rsidRPr="00767CC4" w:rsidRDefault="002A2E7D" w:rsidP="00800674">
      <w:pPr>
        <w:pStyle w:val="BodyText"/>
        <w:numPr>
          <w:ilvl w:val="0"/>
          <w:numId w:val="15"/>
        </w:numPr>
        <w:spacing w:after="240"/>
        <w:rPr>
          <w:b/>
          <w:bCs/>
          <w:u w:val="single"/>
          <w:lang w:val="bg-BG"/>
        </w:rPr>
      </w:pPr>
      <w:r w:rsidRPr="00767CC4">
        <w:rPr>
          <w:b/>
          <w:bCs/>
          <w:u w:val="single"/>
          <w:lang w:val="bg-BG"/>
        </w:rPr>
        <w:t>ВС Черни Осъм</w:t>
      </w:r>
    </w:p>
    <w:p w14:paraId="59D55139" w14:textId="77777777" w:rsidR="002A2E7D" w:rsidRPr="00767CC4" w:rsidRDefault="002A2E7D" w:rsidP="002A2E7D">
      <w:pPr>
        <w:spacing w:after="0" w:line="360" w:lineRule="auto"/>
        <w:ind w:firstLine="709"/>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Водата за група водоизточници (ГВ) „Черни Осъм“ (или ВС Черни Осъм), намиращи се на територията на община Троян и експлоатирани от „ВиК“ АД, гр. Ловеч се добива от карстов извор „Стенето“ и две речни водохващания (на реките Краевица и Черни Осъм), разположени в район, наречен „Смесито“. Капацитетът на ВС Черни Осъм варира от 900 – 1000 l/s при нормални климатични условия до 260 – 300 l/s през сезоните на засушавания с продължителност 3 – 6 месеца през годината. Обикновено половината от това водно количество отива за водоснабдяване на Плевен, а останалата половина за водоснабдяване на обособени територии Ловеч и Троян. </w:t>
      </w:r>
    </w:p>
    <w:p w14:paraId="79828DDB" w14:textId="77777777" w:rsidR="002A2E7D" w:rsidRPr="00767CC4" w:rsidRDefault="002A2E7D" w:rsidP="002A2E7D">
      <w:pPr>
        <w:spacing w:after="0" w:line="360" w:lineRule="auto"/>
        <w:ind w:firstLine="709"/>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Речните водохващания от р. Черни Осъм и от р. Краевица са от водното тяло  с код BG1OS890R1116, като отговарят на изискванията за добро състояние, съгласно Наредба Н – 4 от 14.09.2012 г. за характеризиране на повърхностните води. Титуляр на разрешително за </w:t>
      </w:r>
      <w:r w:rsidRPr="00767CC4">
        <w:rPr>
          <w:rFonts w:ascii="Times New Roman" w:eastAsia="Calibri" w:hAnsi="Times New Roman" w:cs="Times New Roman"/>
          <w:kern w:val="2"/>
          <w:sz w:val="24"/>
          <w:szCs w:val="24"/>
          <w14:ligatures w14:val="standardContextual"/>
        </w:rPr>
        <w:lastRenderedPageBreak/>
        <w:t xml:space="preserve">водовземане е „ВиК” АД, гр. Ловеч. „Водоснабдяване и канализация“ ЕООД, гр. Плевен не извършва мониторинг на повърхностно водно тяло с код BG1OS890R1116, тъй като е извън обособената територия, обслужвана от дружеството. </w:t>
      </w:r>
    </w:p>
    <w:p w14:paraId="69B69F19" w14:textId="77777777" w:rsidR="005837A6" w:rsidRPr="00767CC4" w:rsidRDefault="005837A6" w:rsidP="005837A6">
      <w:pPr>
        <w:spacing w:after="0" w:line="360" w:lineRule="auto"/>
        <w:ind w:firstLine="709"/>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Периодът на засушаване, през който капацитетът на водовземането е нисък, продължава не по – малко от 3 месеца и може да достигне 6 месеца. В резултат на тази ситуация са изградени кладенци в околностите на град Плевен. Извлечените подпочвени води са често замърсени от дифузни замърсители, свързани със селскостопански дейности. </w:t>
      </w:r>
    </w:p>
    <w:p w14:paraId="4127525A" w14:textId="77777777" w:rsidR="002A2E7D" w:rsidRPr="00767CC4" w:rsidRDefault="002A2E7D" w:rsidP="002A2E7D">
      <w:pPr>
        <w:pStyle w:val="Caption"/>
        <w:rPr>
          <w:sz w:val="24"/>
          <w:szCs w:val="24"/>
        </w:rPr>
      </w:pPr>
      <w:bookmarkStart w:id="186" w:name="_Toc346115475"/>
      <w:r w:rsidRPr="00767CC4">
        <w:rPr>
          <w:sz w:val="24"/>
          <w:szCs w:val="24"/>
        </w:rPr>
        <w:t xml:space="preserve">Фигура </w:t>
      </w:r>
      <w:r w:rsidRPr="00767CC4">
        <w:rPr>
          <w:sz w:val="24"/>
          <w:szCs w:val="24"/>
        </w:rPr>
        <w:fldChar w:fldCharType="begin"/>
      </w:r>
      <w:r w:rsidRPr="00767CC4">
        <w:rPr>
          <w:sz w:val="24"/>
          <w:szCs w:val="24"/>
        </w:rPr>
        <w:instrText xml:space="preserve"> SEQ Figure \* ARABIC </w:instrText>
      </w:r>
      <w:r w:rsidRPr="00767CC4">
        <w:rPr>
          <w:sz w:val="24"/>
          <w:szCs w:val="24"/>
        </w:rPr>
        <w:fldChar w:fldCharType="separate"/>
      </w:r>
      <w:r w:rsidRPr="00767CC4">
        <w:rPr>
          <w:sz w:val="24"/>
          <w:szCs w:val="24"/>
        </w:rPr>
        <w:t>1</w:t>
      </w:r>
      <w:r w:rsidRPr="00767CC4">
        <w:rPr>
          <w:sz w:val="24"/>
          <w:szCs w:val="24"/>
        </w:rPr>
        <w:fldChar w:fldCharType="end"/>
      </w:r>
      <w:r w:rsidRPr="00767CC4">
        <w:rPr>
          <w:sz w:val="24"/>
          <w:szCs w:val="24"/>
        </w:rPr>
        <w:t xml:space="preserve"> – Река Черни Осъм и водохващане Черни Осъм</w:t>
      </w:r>
      <w:bookmarkEnd w:id="186"/>
    </w:p>
    <w:p w14:paraId="1C8F0EC7" w14:textId="77777777" w:rsidR="002A2E7D" w:rsidRPr="00767CC4" w:rsidRDefault="002A2E7D" w:rsidP="002A2E7D">
      <w:pPr>
        <w:pStyle w:val="ListParagraph"/>
        <w:ind w:left="0"/>
        <w:jc w:val="center"/>
        <w:rPr>
          <w:b/>
          <w:bCs/>
          <w:i/>
          <w:szCs w:val="20"/>
        </w:rPr>
      </w:pP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Pr="00767CC4">
        <w:fldChar w:fldCharType="begin"/>
      </w:r>
      <w:r w:rsidRPr="00767CC4">
        <w:instrText xml:space="preserve"> INCLUDEPICTURE  "cid:image001.jpg@01CD8F65.65E4BA50" \* MERGEFORMATINET </w:instrText>
      </w:r>
      <w:r w:rsidRPr="00767CC4">
        <w:fldChar w:fldCharType="separate"/>
      </w:r>
      <w:r w:rsidR="00800674">
        <w:fldChar w:fldCharType="begin"/>
      </w:r>
      <w:r w:rsidR="00800674">
        <w:instrText xml:space="preserve"> </w:instrText>
      </w:r>
      <w:r w:rsidR="00800674">
        <w:instrText>INCLUDEPICTURE  "cid:image001.jpg@01CD8F65.65E4BA50" \* MERGEF</w:instrText>
      </w:r>
      <w:r w:rsidR="00800674">
        <w:instrText>ORMATINET</w:instrText>
      </w:r>
      <w:r w:rsidR="00800674">
        <w:instrText xml:space="preserve"> </w:instrText>
      </w:r>
      <w:r w:rsidR="00800674">
        <w:fldChar w:fldCharType="separate"/>
      </w:r>
      <w:r w:rsidR="003B12E8">
        <w:pict w14:anchorId="071CAAF4">
          <v:shape id="_x0000_i1027" type="#_x0000_t75" style="width:215.25pt;height:161.25pt">
            <v:imagedata r:id="rId20" r:href="rId21"/>
          </v:shape>
        </w:pict>
      </w:r>
      <w:r w:rsidR="0080067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t xml:space="preserve">  </w:t>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Pr="00767CC4">
        <w:fldChar w:fldCharType="begin"/>
      </w:r>
      <w:r w:rsidRPr="00767CC4">
        <w:instrText xml:space="preserve"> INCLUDEPICTURE  "cid:image002.jpg@01CD8F65.65E4BA50" \* MERGEFORMATINET </w:instrText>
      </w:r>
      <w:r w:rsidRPr="00767CC4">
        <w:fldChar w:fldCharType="separate"/>
      </w:r>
      <w:r w:rsidR="00800674">
        <w:fldChar w:fldCharType="begin"/>
      </w:r>
      <w:r w:rsidR="00800674">
        <w:instrText xml:space="preserve"> </w:instrText>
      </w:r>
      <w:r w:rsidR="00800674">
        <w:instrText>INCLUDEPICTURE  "cid:image002.jpg@01CD8F65.65E4BA50" \* MERGEFORMATINET</w:instrText>
      </w:r>
      <w:r w:rsidR="00800674">
        <w:instrText xml:space="preserve"> </w:instrText>
      </w:r>
      <w:r w:rsidR="00800674">
        <w:fldChar w:fldCharType="separate"/>
      </w:r>
      <w:r w:rsidR="003B12E8">
        <w:pict w14:anchorId="71D7067D">
          <v:shape id="_x0000_i1028" type="#_x0000_t75" style="width:215.25pt;height:161.25pt">
            <v:imagedata r:id="rId22" r:href="rId23"/>
          </v:shape>
        </w:pict>
      </w:r>
      <w:r w:rsidR="0080067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p>
    <w:p w14:paraId="4941355A" w14:textId="77777777" w:rsidR="002A2E7D" w:rsidRPr="00767CC4" w:rsidRDefault="002A2E7D" w:rsidP="002A2E7D">
      <w:pPr>
        <w:pStyle w:val="Caption"/>
        <w:rPr>
          <w:sz w:val="24"/>
          <w:szCs w:val="24"/>
        </w:rPr>
      </w:pPr>
      <w:bookmarkStart w:id="187" w:name="_Toc346115476"/>
      <w:r w:rsidRPr="00767CC4">
        <w:rPr>
          <w:sz w:val="24"/>
          <w:szCs w:val="24"/>
        </w:rPr>
        <w:t xml:space="preserve">Фигура </w:t>
      </w:r>
      <w:r w:rsidRPr="00767CC4">
        <w:rPr>
          <w:sz w:val="24"/>
          <w:szCs w:val="24"/>
        </w:rPr>
        <w:fldChar w:fldCharType="begin"/>
      </w:r>
      <w:r w:rsidRPr="00767CC4">
        <w:rPr>
          <w:sz w:val="24"/>
          <w:szCs w:val="24"/>
        </w:rPr>
        <w:instrText xml:space="preserve"> SEQ Figure \* ARABIC </w:instrText>
      </w:r>
      <w:r w:rsidRPr="00767CC4">
        <w:rPr>
          <w:sz w:val="24"/>
          <w:szCs w:val="24"/>
        </w:rPr>
        <w:fldChar w:fldCharType="separate"/>
      </w:r>
      <w:r w:rsidRPr="00767CC4">
        <w:rPr>
          <w:sz w:val="24"/>
          <w:szCs w:val="24"/>
        </w:rPr>
        <w:t>2</w:t>
      </w:r>
      <w:r w:rsidRPr="00767CC4">
        <w:rPr>
          <w:sz w:val="24"/>
          <w:szCs w:val="24"/>
        </w:rPr>
        <w:fldChar w:fldCharType="end"/>
      </w:r>
      <w:r w:rsidRPr="00767CC4">
        <w:rPr>
          <w:sz w:val="24"/>
          <w:szCs w:val="24"/>
        </w:rPr>
        <w:t>– СОЗ Черни Осъм</w:t>
      </w:r>
      <w:bookmarkEnd w:id="187"/>
    </w:p>
    <w:p w14:paraId="65A8A638" w14:textId="77777777" w:rsidR="002A2E7D" w:rsidRPr="00767CC4" w:rsidRDefault="002A2E7D" w:rsidP="002A2E7D">
      <w:pPr>
        <w:ind w:left="360"/>
        <w:jc w:val="center"/>
        <w:rPr>
          <w:b/>
          <w:bCs/>
          <w:i/>
          <w:szCs w:val="20"/>
        </w:rPr>
      </w:pP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Pr="00767CC4">
        <w:fldChar w:fldCharType="begin"/>
      </w:r>
      <w:r w:rsidRPr="00767CC4">
        <w:instrText xml:space="preserve"> INCLUDEPICTURE  "cid:image005.jpg@01CD8F65.65E4BA50" \* MERGEFORMATINET </w:instrText>
      </w:r>
      <w:r w:rsidRPr="00767CC4">
        <w:fldChar w:fldCharType="separate"/>
      </w:r>
      <w:r w:rsidR="00800674">
        <w:fldChar w:fldCharType="begin"/>
      </w:r>
      <w:r w:rsidR="00800674">
        <w:instrText xml:space="preserve"> </w:instrText>
      </w:r>
      <w:r w:rsidR="00800674">
        <w:instrText>INCLUDEPICTURE  "cid:imag</w:instrText>
      </w:r>
      <w:r w:rsidR="00800674">
        <w:instrText>e005.jpg@01CD8F65.65E4BA50" \* MERGEFORMATINET</w:instrText>
      </w:r>
      <w:r w:rsidR="00800674">
        <w:instrText xml:space="preserve"> </w:instrText>
      </w:r>
      <w:r w:rsidR="00800674">
        <w:fldChar w:fldCharType="separate"/>
      </w:r>
      <w:r w:rsidR="003B12E8">
        <w:pict w14:anchorId="6120DDEC">
          <v:shape id="_x0000_i1029" type="#_x0000_t75" style="width:228pt;height:170.25pt">
            <v:imagedata r:id="rId24" r:href="rId25"/>
          </v:shape>
        </w:pict>
      </w:r>
      <w:r w:rsidR="0080067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fldChar w:fldCharType="end"/>
      </w:r>
      <w:r w:rsidRPr="00767CC4">
        <w:t xml:space="preserve">   </w:t>
      </w:r>
      <w:r w:rsidRPr="00767CC4">
        <w:rPr>
          <w:noProof/>
          <w:lang w:val="en-US"/>
        </w:rPr>
        <w:drawing>
          <wp:inline distT="0" distB="0" distL="0" distR="0" wp14:anchorId="0A197BC9" wp14:editId="0EAE8924">
            <wp:extent cx="1866900" cy="21621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66900" cy="2162175"/>
                    </a:xfrm>
                    <a:prstGeom prst="rect">
                      <a:avLst/>
                    </a:prstGeom>
                    <a:noFill/>
                    <a:ln>
                      <a:noFill/>
                    </a:ln>
                  </pic:spPr>
                </pic:pic>
              </a:graphicData>
            </a:graphic>
          </wp:inline>
        </w:drawing>
      </w:r>
    </w:p>
    <w:p w14:paraId="4933BF03" w14:textId="77777777" w:rsidR="002A2E7D" w:rsidRPr="00767CC4" w:rsidRDefault="002A2E7D" w:rsidP="002A2E7D">
      <w:pPr>
        <w:spacing w:after="0" w:line="360" w:lineRule="auto"/>
        <w:ind w:firstLine="709"/>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Проблемът е исторически, с неравномерно подаване на водни количества от ГВ „Черни Осъм“ и периодична мътност, което налага спиране на водоподаването за определен период от време. Системата е определена като неефективно функционираща, с редица хидравлични проблеми и сложна експлоатация.</w:t>
      </w:r>
    </w:p>
    <w:p w14:paraId="6133A104" w14:textId="77777777" w:rsidR="002A2E7D" w:rsidRPr="00767CC4" w:rsidRDefault="002A2E7D" w:rsidP="002A2E7D">
      <w:pPr>
        <w:spacing w:after="0" w:line="360" w:lineRule="auto"/>
        <w:ind w:firstLine="709"/>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Водата от ГВ „Черни Осъм“ се използва от три ВиК оператора – „ВиК“ АД, гр. Ловеч (ВиК Ловеч), „Водоснабдяване и канализация“ ЕООД, гр. Плевен (ВиК Плевен) и „ВиК Стенето“ ЕООД, гр. Троян (ВиК Троян).</w:t>
      </w:r>
    </w:p>
    <w:p w14:paraId="14B508DF" w14:textId="77777777" w:rsidR="002A2E7D" w:rsidRPr="00767CC4" w:rsidRDefault="002A2E7D" w:rsidP="002A2E7D">
      <w:pPr>
        <w:spacing w:after="0" w:line="360" w:lineRule="auto"/>
        <w:ind w:firstLine="709"/>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lastRenderedPageBreak/>
        <w:t>Населените места, водоснабдени от ВС Черни Осъм, са:</w:t>
      </w:r>
    </w:p>
    <w:p w14:paraId="00221481" w14:textId="77777777" w:rsidR="002A2E7D" w:rsidRPr="00767CC4" w:rsidRDefault="002A2E7D" w:rsidP="00800674">
      <w:pPr>
        <w:pStyle w:val="ListParagraph"/>
        <w:numPr>
          <w:ilvl w:val="0"/>
          <w:numId w:val="14"/>
        </w:numPr>
        <w:tabs>
          <w:tab w:val="left" w:pos="567"/>
        </w:tabs>
        <w:spacing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В община Ловеч общо 13 населени места – селата Лешница, Абланица, Българене, Казачево, Сливек, Хлевене, Изворче, Скобелево, Лисец, Баховица, Славяни, Слатина и гр. Ловеч с население 36 343 души, за които има и местни водоизточници с общ максимален дебит 16,54 l/s; подготвя се присъединяване и на други села – във фаза ТП е допълнителното водоснабдяване на с. Радювене, във фаза ПП е допълнителното водоснабдяване на с. Умаревци, Йоглав, Дойренци, Дренов и Владня;</w:t>
      </w:r>
    </w:p>
    <w:p w14:paraId="367942E6" w14:textId="77777777" w:rsidR="002A2E7D" w:rsidRPr="00767CC4" w:rsidRDefault="002A2E7D" w:rsidP="00800674">
      <w:pPr>
        <w:pStyle w:val="ListParagraph"/>
        <w:numPr>
          <w:ilvl w:val="0"/>
          <w:numId w:val="14"/>
        </w:numPr>
        <w:tabs>
          <w:tab w:val="left" w:pos="567"/>
        </w:tabs>
        <w:spacing w:before="240"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В община Троян общо 12 населени места – селата Черни Осъм, Орешак, Патрешко, Калейца, Врабево, Дебнево, Добродан, Дълбок дол, Борима, Ломец и гр. Троян с население 28 593 души, подава се вода и за ПСОВ, местни водоизточници има за с. Дълбок дол, Борима, Ломец, Добродан (не се използва), Врабево, Дебнево, гр. Троян;</w:t>
      </w:r>
    </w:p>
    <w:p w14:paraId="65084792" w14:textId="77777777" w:rsidR="002A2E7D" w:rsidRPr="00767CC4" w:rsidRDefault="002A2E7D" w:rsidP="00800674">
      <w:pPr>
        <w:pStyle w:val="ListParagraph"/>
        <w:numPr>
          <w:ilvl w:val="0"/>
          <w:numId w:val="14"/>
        </w:numPr>
        <w:tabs>
          <w:tab w:val="left" w:pos="567"/>
        </w:tabs>
        <w:spacing w:before="240"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В община Априлци – 1 населено място – с. Драшкова поляна с население 83 души;</w:t>
      </w:r>
    </w:p>
    <w:p w14:paraId="09AEA859" w14:textId="77777777" w:rsidR="002A2E7D" w:rsidRPr="00767CC4" w:rsidRDefault="002A2E7D" w:rsidP="00800674">
      <w:pPr>
        <w:pStyle w:val="ListParagraph"/>
        <w:numPr>
          <w:ilvl w:val="0"/>
          <w:numId w:val="14"/>
        </w:numPr>
        <w:tabs>
          <w:tab w:val="left" w:pos="567"/>
        </w:tabs>
        <w:spacing w:before="240"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 xml:space="preserve">На територията (област Плевен), обслужвана от ВиК Плевен, се водоснабдяват населените места в Зона № 9 – гр. Плевен, с. Бохот, с. Брестовец, с. Къшин, с. Ласкар, с. Николаево, с. Ралево и с. Тодорово. </w:t>
      </w:r>
    </w:p>
    <w:p w14:paraId="0C7D1EEC" w14:textId="77777777" w:rsidR="002A2E7D" w:rsidRPr="00767CC4" w:rsidRDefault="002A2E7D" w:rsidP="006F1B24">
      <w:pPr>
        <w:shd w:val="clear" w:color="auto" w:fill="FFFFFF" w:themeFill="background1"/>
        <w:tabs>
          <w:tab w:val="left" w:pos="567"/>
        </w:tabs>
        <w:spacing w:after="0" w:line="360" w:lineRule="auto"/>
        <w:rPr>
          <w:rFonts w:ascii="Times New Roman" w:hAnsi="Times New Roman" w:cs="Times New Roman"/>
          <w:sz w:val="24"/>
          <w:szCs w:val="24"/>
        </w:rPr>
      </w:pPr>
      <w:r w:rsidRPr="00767CC4">
        <w:rPr>
          <w:rFonts w:ascii="Times New Roman" w:hAnsi="Times New Roman" w:cs="Times New Roman"/>
          <w:sz w:val="24"/>
          <w:szCs w:val="24"/>
        </w:rPr>
        <w:t>Водоснабдяването от ГВ „Черни Осъм“ се осъществява чрез:</w:t>
      </w:r>
    </w:p>
    <w:p w14:paraId="37180D3D" w14:textId="77777777" w:rsidR="002A2E7D" w:rsidRPr="00767CC4" w:rsidRDefault="002A2E7D" w:rsidP="00800674">
      <w:pPr>
        <w:pStyle w:val="ListParagraph"/>
        <w:numPr>
          <w:ilvl w:val="0"/>
          <w:numId w:val="14"/>
        </w:numPr>
        <w:shd w:val="clear" w:color="auto" w:fill="FFFFFF" w:themeFill="background1"/>
        <w:tabs>
          <w:tab w:val="left" w:pos="567"/>
        </w:tabs>
        <w:spacing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Магистрален водопровод с обща дължина 72 km и диаметри от Ø700 до Ø1200;</w:t>
      </w:r>
    </w:p>
    <w:p w14:paraId="30C0BE45" w14:textId="77777777" w:rsidR="002A2E7D" w:rsidRPr="00767CC4" w:rsidRDefault="002A2E7D" w:rsidP="00800674">
      <w:pPr>
        <w:pStyle w:val="ListParagraph"/>
        <w:numPr>
          <w:ilvl w:val="0"/>
          <w:numId w:val="14"/>
        </w:numPr>
        <w:shd w:val="clear" w:color="auto" w:fill="FFFFFF" w:themeFill="background1"/>
        <w:tabs>
          <w:tab w:val="left" w:pos="567"/>
        </w:tabs>
        <w:spacing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46 броя отклонения с разпределителни и/или водомерни шахти;</w:t>
      </w:r>
    </w:p>
    <w:p w14:paraId="6D502020" w14:textId="77777777" w:rsidR="002A2E7D" w:rsidRPr="00767CC4" w:rsidRDefault="002A2E7D" w:rsidP="00800674">
      <w:pPr>
        <w:pStyle w:val="ListParagraph"/>
        <w:numPr>
          <w:ilvl w:val="0"/>
          <w:numId w:val="14"/>
        </w:numPr>
        <w:shd w:val="clear" w:color="auto" w:fill="FFFFFF" w:themeFill="background1"/>
        <w:tabs>
          <w:tab w:val="left" w:pos="567"/>
        </w:tabs>
        <w:spacing w:before="240"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 xml:space="preserve">Облекчителни шахти – 3 броя; </w:t>
      </w:r>
    </w:p>
    <w:p w14:paraId="35ED5B45" w14:textId="77777777" w:rsidR="002A2E7D" w:rsidRPr="00767CC4" w:rsidRDefault="002A2E7D" w:rsidP="00800674">
      <w:pPr>
        <w:pStyle w:val="ListParagraph"/>
        <w:numPr>
          <w:ilvl w:val="0"/>
          <w:numId w:val="14"/>
        </w:numPr>
        <w:shd w:val="clear" w:color="auto" w:fill="FFFFFF" w:themeFill="background1"/>
        <w:tabs>
          <w:tab w:val="left" w:pos="567"/>
        </w:tabs>
        <w:spacing w:before="240" w:after="0" w:line="360" w:lineRule="auto"/>
        <w:ind w:left="851"/>
        <w:rPr>
          <w:rFonts w:ascii="Times New Roman" w:hAnsi="Times New Roman" w:cs="Times New Roman"/>
          <w:sz w:val="24"/>
          <w:szCs w:val="24"/>
        </w:rPr>
      </w:pPr>
      <w:r w:rsidRPr="00767CC4">
        <w:rPr>
          <w:rFonts w:ascii="Times New Roman" w:hAnsi="Times New Roman" w:cs="Times New Roman"/>
          <w:sz w:val="24"/>
          <w:szCs w:val="24"/>
        </w:rPr>
        <w:t>Измервателни устройства (водомери, ултразвукови дебитомери) в ключови точки от системата, на отклонения и др.</w:t>
      </w:r>
    </w:p>
    <w:p w14:paraId="6DD3326A" w14:textId="77777777" w:rsidR="002A2E7D" w:rsidRPr="00767CC4" w:rsidRDefault="002A2E7D" w:rsidP="002A2E7D">
      <w:pPr>
        <w:tabs>
          <w:tab w:val="left" w:pos="567"/>
        </w:tabs>
        <w:spacing w:line="360" w:lineRule="auto"/>
        <w:rPr>
          <w:rFonts w:ascii="Times New Roman" w:hAnsi="Times New Roman" w:cs="Times New Roman"/>
          <w:sz w:val="24"/>
          <w:szCs w:val="24"/>
        </w:rPr>
      </w:pPr>
      <w:r w:rsidRPr="00767CC4">
        <w:rPr>
          <w:rFonts w:ascii="Times New Roman" w:hAnsi="Times New Roman" w:cs="Times New Roman"/>
          <w:sz w:val="24"/>
          <w:szCs w:val="24"/>
        </w:rPr>
        <w:t xml:space="preserve">На територията, обслужвана от ВиК Ловеч има 23 отклонения за община Ловеч, 17 отклонения за община Троян и 6 отклонения за община Плевен. </w:t>
      </w:r>
    </w:p>
    <w:p w14:paraId="5A42103B" w14:textId="77777777" w:rsidR="002A2E7D" w:rsidRPr="00767CC4" w:rsidRDefault="002A2E7D" w:rsidP="002A2E7D">
      <w:pPr>
        <w:tabs>
          <w:tab w:val="left" w:pos="567"/>
        </w:tabs>
        <w:spacing w:line="360" w:lineRule="auto"/>
        <w:rPr>
          <w:rFonts w:ascii="Times New Roman" w:hAnsi="Times New Roman" w:cs="Times New Roman"/>
          <w:sz w:val="24"/>
          <w:szCs w:val="24"/>
        </w:rPr>
      </w:pPr>
      <w:r w:rsidRPr="00767CC4">
        <w:rPr>
          <w:rFonts w:ascii="Times New Roman" w:hAnsi="Times New Roman" w:cs="Times New Roman"/>
          <w:sz w:val="24"/>
          <w:szCs w:val="24"/>
        </w:rPr>
        <w:t>ВС Черни Осъм се поддържа и експлоатира от „ВиК“ АД, гр. Ловеч в частта от каптаж „Стенето“ до км.70+900. Участъкът от км.70+900 до гр. Плевен се поддържа и експлоатира от „Водоснабдяване и канализация“ ЕООД, гр. Плевен.</w:t>
      </w:r>
    </w:p>
    <w:p w14:paraId="33758DDD" w14:textId="77777777" w:rsidR="002A2E7D" w:rsidRPr="00767CC4" w:rsidRDefault="002A2E7D" w:rsidP="005837A6">
      <w:pPr>
        <w:pStyle w:val="a"/>
      </w:pPr>
      <w:r w:rsidRPr="00767CC4">
        <w:t>Група шахтови кладенци „Биволаре“</w:t>
      </w:r>
    </w:p>
    <w:p w14:paraId="3FD01660" w14:textId="77777777" w:rsidR="002A2E7D" w:rsidRPr="00767CC4" w:rsidRDefault="002A2E7D" w:rsidP="005837A6">
      <w:pPr>
        <w:tabs>
          <w:tab w:val="left" w:pos="567"/>
        </w:tabs>
        <w:spacing w:line="360" w:lineRule="auto"/>
        <w:rPr>
          <w:rFonts w:ascii="Times New Roman" w:hAnsi="Times New Roman" w:cs="Times New Roman"/>
          <w:sz w:val="24"/>
          <w:szCs w:val="24"/>
        </w:rPr>
      </w:pPr>
      <w:r w:rsidRPr="00767CC4">
        <w:rPr>
          <w:rFonts w:ascii="Times New Roman" w:hAnsi="Times New Roman" w:cs="Times New Roman"/>
          <w:sz w:val="24"/>
          <w:szCs w:val="24"/>
        </w:rPr>
        <w:t>Групата включва 29 броя шахтови кладенци с бункерна помпена станция в района на с. Биволаре. Водното количество, според разрешително за водовземане, е 36,00 l/s, а съгласно данните от РПИП съоръженията са в добро техническо състояние.</w:t>
      </w:r>
    </w:p>
    <w:p w14:paraId="2CF73878" w14:textId="77777777" w:rsidR="002A2E7D" w:rsidRPr="00767CC4" w:rsidRDefault="002A2E7D" w:rsidP="005837A6">
      <w:pPr>
        <w:tabs>
          <w:tab w:val="left" w:pos="567"/>
        </w:tabs>
        <w:spacing w:line="360" w:lineRule="auto"/>
        <w:rPr>
          <w:rFonts w:ascii="Times New Roman" w:hAnsi="Times New Roman" w:cs="Times New Roman"/>
          <w:sz w:val="24"/>
          <w:szCs w:val="24"/>
        </w:rPr>
      </w:pPr>
      <w:r w:rsidRPr="00767CC4">
        <w:rPr>
          <w:rFonts w:ascii="Times New Roman" w:hAnsi="Times New Roman" w:cs="Times New Roman"/>
          <w:sz w:val="24"/>
          <w:szCs w:val="24"/>
        </w:rPr>
        <w:t xml:space="preserve">В миналото шахтовите кладенци от тази група са били изкуствено подхранвани от язовир „Вълчовец“, който с течение на времето е изведен от експлоатация и от 2004 г. водоснабдителната група „Биволаре“ работи с подхранване с промишлена вода от язовирите </w:t>
      </w:r>
      <w:r w:rsidRPr="00767CC4">
        <w:rPr>
          <w:rFonts w:ascii="Times New Roman" w:hAnsi="Times New Roman" w:cs="Times New Roman"/>
          <w:sz w:val="24"/>
          <w:szCs w:val="24"/>
        </w:rPr>
        <w:lastRenderedPageBreak/>
        <w:t xml:space="preserve">„Горни Дъбник“ и „Долни Дъбник“. През последните години, в сухите периоди, наличните водни количества са недостатъчни, поради което в гр. Плевен, гр. Долна Митрополия, гр. Тръстеник, с. Биволаре, с. Победа и други населени места се въвежда режимно водоснабдяване през летния и есенния сезон. </w:t>
      </w:r>
    </w:p>
    <w:p w14:paraId="233E1409" w14:textId="77777777" w:rsidR="002A2E7D" w:rsidRPr="00767CC4" w:rsidRDefault="002A2E7D" w:rsidP="005837A6">
      <w:pPr>
        <w:pStyle w:val="a"/>
      </w:pPr>
      <w:r w:rsidRPr="00767CC4">
        <w:t>Група шахтови кладенци „Крушовица“</w:t>
      </w:r>
    </w:p>
    <w:p w14:paraId="1F9358D7" w14:textId="77777777" w:rsidR="002A2E7D" w:rsidRPr="00767CC4" w:rsidRDefault="002A2E7D" w:rsidP="005837A6">
      <w:pPr>
        <w:tabs>
          <w:tab w:val="left" w:pos="567"/>
        </w:tabs>
        <w:spacing w:line="360" w:lineRule="auto"/>
        <w:rPr>
          <w:rFonts w:ascii="Times New Roman" w:hAnsi="Times New Roman" w:cs="Times New Roman"/>
          <w:sz w:val="24"/>
          <w:szCs w:val="24"/>
        </w:rPr>
      </w:pPr>
      <w:r w:rsidRPr="00767CC4">
        <w:rPr>
          <w:rFonts w:ascii="Times New Roman" w:hAnsi="Times New Roman" w:cs="Times New Roman"/>
          <w:sz w:val="24"/>
          <w:szCs w:val="24"/>
        </w:rPr>
        <w:t>Включва 32 броя шахтови кладенци с бункерна помпена станция в района на с. Крушовица с водно количество според разрешително за водовземане в размер на 110,00 l/s, „Драгулов геран – Крушовица“ с водно количество, според разрешително за водовземане, в размер на 6,0 l/s, „Крушовица 1“ с водното количество, според разрешително за водовземане, 3,0 l/s, „Крушовица 2“ с  разрешено водното количество в размер на 6,30 l/s, дренаж „Езерото“ към ПС „Крушовица“ II с разрешено водно количество според разрешително за водовземане в размер на 200,00 l/s.</w:t>
      </w:r>
    </w:p>
    <w:p w14:paraId="72C3F317" w14:textId="77777777" w:rsidR="002A2E7D" w:rsidRPr="00767CC4" w:rsidRDefault="002A2E7D" w:rsidP="005837A6">
      <w:pPr>
        <w:tabs>
          <w:tab w:val="left" w:pos="567"/>
        </w:tabs>
        <w:spacing w:line="360" w:lineRule="auto"/>
        <w:rPr>
          <w:rFonts w:ascii="Times New Roman" w:hAnsi="Times New Roman" w:cs="Times New Roman"/>
          <w:sz w:val="24"/>
          <w:szCs w:val="24"/>
        </w:rPr>
      </w:pPr>
      <w:r w:rsidRPr="00767CC4">
        <w:rPr>
          <w:rFonts w:ascii="Times New Roman" w:hAnsi="Times New Roman" w:cs="Times New Roman"/>
          <w:sz w:val="24"/>
          <w:szCs w:val="24"/>
        </w:rPr>
        <w:t>Съгласно договор № ВиК – 2/17.07.2023 г. между „Напоителни системи“ ЕАД (Доставчик) и ВиК Плевен (Водоползвател) за доставка на вода за друг ВиК – оператор се доставя вода от язовир „Горни Дъбник“ за подхранване на инфилтрационните ровове около кладенците от ВГ „Крушовица“ с цел обезпечаване на нормално водоснабдяване на населението.</w:t>
      </w:r>
    </w:p>
    <w:p w14:paraId="6251A207" w14:textId="77777777" w:rsidR="002A2E7D" w:rsidRPr="00767CC4" w:rsidRDefault="002A2E7D" w:rsidP="005837A6">
      <w:pPr>
        <w:pStyle w:val="a"/>
      </w:pPr>
      <w:r w:rsidRPr="00767CC4">
        <w:t>Група шахтови кладенци „Долна Митрополия“</w:t>
      </w:r>
    </w:p>
    <w:p w14:paraId="70C1DD4D" w14:textId="77777777" w:rsidR="002A2E7D" w:rsidRPr="00767CC4" w:rsidRDefault="002A2E7D" w:rsidP="005837A6">
      <w:pPr>
        <w:tabs>
          <w:tab w:val="left" w:pos="567"/>
        </w:tabs>
        <w:spacing w:line="360" w:lineRule="auto"/>
        <w:rPr>
          <w:rFonts w:ascii="Times New Roman" w:hAnsi="Times New Roman" w:cs="Times New Roman"/>
          <w:sz w:val="24"/>
          <w:szCs w:val="24"/>
        </w:rPr>
      </w:pPr>
      <w:r w:rsidRPr="00767CC4">
        <w:rPr>
          <w:rFonts w:ascii="Times New Roman" w:hAnsi="Times New Roman" w:cs="Times New Roman"/>
          <w:sz w:val="24"/>
          <w:szCs w:val="24"/>
        </w:rPr>
        <w:t>Групата е разположена при р. Вит и включва 31 броя шахтови кладенци с бункерна помпена станция в района на с. Опанец и гр. Долна Митрополия. Водното количество според разрешително за ползване е 75,00 l/s. Съгласно РПИП е в добро техническо състояние.</w:t>
      </w:r>
    </w:p>
    <w:p w14:paraId="5853CF5A" w14:textId="77777777" w:rsidR="002A2E7D" w:rsidRPr="00767CC4" w:rsidRDefault="002A2E7D" w:rsidP="005837A6">
      <w:pPr>
        <w:tabs>
          <w:tab w:val="left" w:pos="567"/>
        </w:tabs>
        <w:spacing w:line="360" w:lineRule="auto"/>
        <w:rPr>
          <w:rFonts w:ascii="Times New Roman" w:hAnsi="Times New Roman" w:cs="Times New Roman"/>
          <w:sz w:val="24"/>
          <w:szCs w:val="24"/>
        </w:rPr>
      </w:pPr>
      <w:r w:rsidRPr="00767CC4">
        <w:rPr>
          <w:rFonts w:ascii="Times New Roman" w:hAnsi="Times New Roman" w:cs="Times New Roman"/>
          <w:sz w:val="24"/>
          <w:szCs w:val="24"/>
        </w:rPr>
        <w:t xml:space="preserve">Съгласно договор № ВиК – 2/17.07.2023 г. между „Напоителни системи“ ЕАД (Доставчик) и ВиК Плевен (Водоползвател) за доставка на вода за друг ВиК – оператор се доставя вода от язовир „Долни Дъбник“ за подхранване на инфилтрационните ровове около кладенците от ВГ „Долна Митрополия“ с цел обезпечаване на нормално водоснабдяване на населението. </w:t>
      </w:r>
    </w:p>
    <w:p w14:paraId="22469D9E" w14:textId="77777777" w:rsidR="002A2E7D" w:rsidRPr="00767CC4" w:rsidRDefault="002A2E7D" w:rsidP="005837A6">
      <w:pPr>
        <w:tabs>
          <w:tab w:val="left" w:pos="567"/>
        </w:tabs>
        <w:spacing w:line="360" w:lineRule="auto"/>
        <w:rPr>
          <w:rFonts w:ascii="Times New Roman" w:hAnsi="Times New Roman" w:cs="Times New Roman"/>
          <w:sz w:val="24"/>
          <w:szCs w:val="24"/>
        </w:rPr>
      </w:pPr>
      <w:r w:rsidRPr="00767CC4">
        <w:rPr>
          <w:rFonts w:ascii="Times New Roman" w:hAnsi="Times New Roman" w:cs="Times New Roman"/>
          <w:sz w:val="24"/>
          <w:szCs w:val="24"/>
        </w:rPr>
        <w:t>В информация от областния управител на област Плевен е посочено, че във връзка с решаване на проблема със засушаването е необходимо да се извърши и рехабилитация на съществуващия водопровод с дължина около 6 km, използван от „Напоителни системи” ЕАД – клон Плевен, който свързва язовир „Долни Дъбник” с шахтата на ВиК Плевен при рововете на водоснабдителна група „Долна Митрополия“.</w:t>
      </w:r>
    </w:p>
    <w:p w14:paraId="561BB3A6" w14:textId="77777777" w:rsidR="002A2E7D" w:rsidRPr="00767CC4" w:rsidRDefault="002A2E7D" w:rsidP="0025211E">
      <w:pPr>
        <w:pStyle w:val="Heading3"/>
      </w:pPr>
      <w:bookmarkStart w:id="188" w:name="_Toc167367523"/>
      <w:bookmarkStart w:id="189" w:name="_Toc209599597"/>
      <w:r w:rsidRPr="00767CC4">
        <w:t>Проблеми с водоизточниците</w:t>
      </w:r>
      <w:bookmarkEnd w:id="188"/>
      <w:bookmarkEnd w:id="189"/>
    </w:p>
    <w:p w14:paraId="7FC7DBD1" w14:textId="3D98C156" w:rsidR="002A2E7D" w:rsidRPr="00767CC4" w:rsidRDefault="002A2E7D" w:rsidP="002A2E7D">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lastRenderedPageBreak/>
        <w:t>Почти всички водоизточници за питейно-битово водоснабдяване на територията на област Плевен добиват подземни води от най-плиткия и най-близо разположен до повърхността водоносен хоризонт. Това прави дебитите им изключително зависими от сезонните флуктуации на нивата на подземните води във водоносните хоризонти и от речните нива (в процеса на експлоатация на крайречните кладенци се получават привлекаеми ресурси от речните води). Намаленият дебит на водоизточниците води до намалени добити водни количества, респ</w:t>
      </w:r>
      <w:r w:rsidR="005837A6" w:rsidRPr="00767CC4">
        <w:rPr>
          <w:rFonts w:ascii="Times New Roman" w:hAnsi="Times New Roman" w:cs="Times New Roman"/>
          <w:sz w:val="24"/>
          <w:szCs w:val="24"/>
        </w:rPr>
        <w:t>ективно</w:t>
      </w:r>
      <w:r w:rsidRPr="00767CC4">
        <w:rPr>
          <w:rFonts w:ascii="Times New Roman" w:hAnsi="Times New Roman" w:cs="Times New Roman"/>
          <w:sz w:val="24"/>
          <w:szCs w:val="24"/>
        </w:rPr>
        <w:t xml:space="preserve"> режим на водоподаването, намалено налягане във водопроводната система и др</w:t>
      </w:r>
      <w:r w:rsidR="005837A6" w:rsidRPr="00767CC4">
        <w:rPr>
          <w:rFonts w:ascii="Times New Roman" w:hAnsi="Times New Roman" w:cs="Times New Roman"/>
          <w:sz w:val="24"/>
          <w:szCs w:val="24"/>
        </w:rPr>
        <w:t>уги експлоатационни проблеми</w:t>
      </w:r>
      <w:r w:rsidRPr="00767CC4">
        <w:rPr>
          <w:rFonts w:ascii="Times New Roman" w:hAnsi="Times New Roman" w:cs="Times New Roman"/>
          <w:sz w:val="24"/>
          <w:szCs w:val="24"/>
        </w:rPr>
        <w:t>.</w:t>
      </w:r>
    </w:p>
    <w:p w14:paraId="3148CC13" w14:textId="11747543" w:rsidR="002A2E7D" w:rsidRPr="00767CC4" w:rsidRDefault="005837A6" w:rsidP="002A2E7D">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Особено притеснителни са наблюдаваните тенденции през последните години </w:t>
      </w:r>
      <w:r w:rsidR="002A2E7D" w:rsidRPr="00767CC4">
        <w:rPr>
          <w:rFonts w:ascii="Times New Roman" w:hAnsi="Times New Roman" w:cs="Times New Roman"/>
          <w:sz w:val="24"/>
          <w:szCs w:val="24"/>
        </w:rPr>
        <w:t>за трайн</w:t>
      </w:r>
      <w:r w:rsidRPr="00767CC4">
        <w:rPr>
          <w:rFonts w:ascii="Times New Roman" w:hAnsi="Times New Roman" w:cs="Times New Roman"/>
          <w:sz w:val="24"/>
          <w:szCs w:val="24"/>
        </w:rPr>
        <w:t xml:space="preserve">и </w:t>
      </w:r>
      <w:r w:rsidR="002A2E7D" w:rsidRPr="00767CC4">
        <w:rPr>
          <w:rFonts w:ascii="Times New Roman" w:hAnsi="Times New Roman" w:cs="Times New Roman"/>
          <w:sz w:val="24"/>
          <w:szCs w:val="24"/>
        </w:rPr>
        <w:t xml:space="preserve">климатични изменения на територията на България и свързаните с </w:t>
      </w:r>
      <w:r w:rsidRPr="00767CC4">
        <w:rPr>
          <w:rFonts w:ascii="Times New Roman" w:hAnsi="Times New Roman" w:cs="Times New Roman"/>
          <w:sz w:val="24"/>
          <w:szCs w:val="24"/>
        </w:rPr>
        <w:t>това намаления на повърхностния отток към водните тела, по-малки киличества валежи,</w:t>
      </w:r>
      <w:r w:rsidR="002A2E7D" w:rsidRPr="00767CC4">
        <w:rPr>
          <w:rFonts w:ascii="Times New Roman" w:hAnsi="Times New Roman" w:cs="Times New Roman"/>
          <w:sz w:val="24"/>
          <w:szCs w:val="24"/>
        </w:rPr>
        <w:t xml:space="preserve"> понижаване на водните нива, респективно намаляване на дебитите на водоизточниците.</w:t>
      </w:r>
    </w:p>
    <w:p w14:paraId="50C9C526" w14:textId="4DF74FF5" w:rsidR="002A2E7D" w:rsidRPr="00767CC4" w:rsidRDefault="005837A6" w:rsidP="002A2E7D">
      <w:pPr>
        <w:spacing w:after="0" w:line="360" w:lineRule="auto"/>
        <w:ind w:firstLine="709"/>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Както е посочено по-горе, “Водоснабдяване и канализация” ЕООД - Плевен</w:t>
      </w:r>
      <w:r w:rsidR="002A2E7D" w:rsidRPr="00767CC4">
        <w:rPr>
          <w:rFonts w:ascii="Times New Roman" w:hAnsi="Times New Roman" w:cs="Times New Roman"/>
          <w:sz w:val="24"/>
          <w:szCs w:val="24"/>
        </w:rPr>
        <w:t xml:space="preserve"> ползва повърхностни води от язовирите „Горни Дъбник” и „Долни Дъбник”. Посочените язовири не са за питейно-битово водоснабдяване, но се използват за изкуствено подхранване на подземните води в две големи водоснабдителни групи — 32 бр. шахтови кладенци при водоснабдителна група „Крушовица” и 31 бр. шахтови кладенци при водоснабдителна група „Долна Митрополия“. Това води до намаляване на водните обеми за изкуствено подхранване, респективно до намаляване на добиваните количества подземни води. Според НИМХ, най-значително е намалението на оттока за Черноморския водосборен басейн, следван от Западнобеломорския, Източнобеломорския и Дунавския водосборен басейн.</w:t>
      </w:r>
    </w:p>
    <w:p w14:paraId="06989AFB" w14:textId="52D64CD6" w:rsidR="00D54B44" w:rsidRPr="00767CC4" w:rsidRDefault="00D54B44" w:rsidP="00D54B44">
      <w:pPr>
        <w:pStyle w:val="Heading3"/>
      </w:pPr>
      <w:bookmarkStart w:id="190" w:name="_Toc209599598"/>
      <w:r w:rsidRPr="00767CC4">
        <w:t>Населени места, в които е вевеждан режим в периода 2023-2025 г.</w:t>
      </w:r>
      <w:bookmarkEnd w:id="190"/>
    </w:p>
    <w:p w14:paraId="00345235" w14:textId="76CA6E32" w:rsidR="00076562" w:rsidRPr="00767CC4" w:rsidRDefault="00076562" w:rsidP="0025211E">
      <w:pPr>
        <w:pStyle w:val="Heading4"/>
      </w:pPr>
      <w:r w:rsidRPr="00767CC4">
        <w:t xml:space="preserve">Населени места в които е въвеждан режим през 2023 г. </w:t>
      </w:r>
    </w:p>
    <w:p w14:paraId="3C149B5C" w14:textId="2DFDE483" w:rsidR="002A2E7D" w:rsidRPr="00767CC4" w:rsidRDefault="002A2E7D" w:rsidP="002A2E7D">
      <w:pPr>
        <w:spacing w:after="0" w:line="360" w:lineRule="auto"/>
        <w:ind w:firstLine="709"/>
        <w:rPr>
          <w:rFonts w:ascii="Times New Roman" w:hAnsi="Times New Roman" w:cs="Times New Roman"/>
          <w:sz w:val="24"/>
          <w:szCs w:val="24"/>
        </w:rPr>
      </w:pPr>
      <w:r w:rsidRPr="00767CC4">
        <w:rPr>
          <w:rFonts w:ascii="Times New Roman" w:eastAsia="Times New Roman" w:hAnsi="Times New Roman" w:cs="Times New Roman"/>
          <w:sz w:val="24"/>
          <w:szCs w:val="24"/>
        </w:rPr>
        <w:t>През 2023 г. в област Плевен е въведено режимно водоснабдяване общо в 23 селища, както следва:</w:t>
      </w:r>
    </w:p>
    <w:p w14:paraId="7D98DA95" w14:textId="77777777" w:rsidR="002A2E7D" w:rsidRPr="00767CC4" w:rsidRDefault="002A2E7D" w:rsidP="002A2E7D">
      <w:pPr>
        <w:spacing w:after="0" w:line="360" w:lineRule="auto"/>
        <w:ind w:firstLine="709"/>
        <w:rPr>
          <w:rFonts w:ascii="Times New Roman" w:hAnsi="Times New Roman" w:cs="Times New Roman"/>
          <w:sz w:val="24"/>
          <w:szCs w:val="24"/>
        </w:rPr>
      </w:pPr>
      <w:r w:rsidRPr="00767CC4">
        <w:rPr>
          <w:rFonts w:ascii="Times New Roman" w:eastAsia="Times New Roman" w:hAnsi="Times New Roman" w:cs="Times New Roman"/>
          <w:sz w:val="24"/>
          <w:szCs w:val="24"/>
        </w:rPr>
        <w:t>Селища с режимно водоподаване, свързано с намаляване на постъпващите количества от водоснабдителна трупа „Черни Осъм” — 15 бр.: Плевен, Бохот, Брестовец, Буковлък, Къшин, Ласкар, Опанец, Николаево, Ралево, Тодорово, Ясен, Долна Митрополия , Тръстеник, Биволаре и Победа.</w:t>
      </w:r>
    </w:p>
    <w:p w14:paraId="6C066EE0" w14:textId="77777777" w:rsidR="002A2E7D" w:rsidRPr="00767CC4" w:rsidRDefault="002A2E7D" w:rsidP="002A2E7D">
      <w:pPr>
        <w:spacing w:after="0" w:line="360" w:lineRule="auto"/>
        <w:ind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Селища с режимно водоподаване, свързано с намаляване дебитите на местните водоизточници при засушаване, загуби във водопроводната мрежа и повишена консумация, вследствие ползване на вода не по предназначение — 8 бр.: Ставерци, Муселиево, Пелишат, Славяново, Изгрев, Горна Митрополия, Петокладенци и Стежерово.</w:t>
      </w:r>
    </w:p>
    <w:p w14:paraId="754F6F11" w14:textId="77777777" w:rsidR="00076562" w:rsidRPr="00767CC4" w:rsidRDefault="00076562" w:rsidP="0025211E">
      <w:pPr>
        <w:pStyle w:val="Heading4"/>
      </w:pPr>
      <w:r w:rsidRPr="00767CC4">
        <w:lastRenderedPageBreak/>
        <w:t xml:space="preserve">Населени места в които е въвеждан режим през 2024 г. </w:t>
      </w:r>
    </w:p>
    <w:p w14:paraId="0364E680" w14:textId="77777777" w:rsidR="00076562" w:rsidRPr="00767CC4" w:rsidRDefault="00076562" w:rsidP="00076562">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Беглеж, Биволаре, Божурлук, Бохот, Брестовец, Бръшляница, Буковлък, Горна Митрополия, Горталово, Згалево, Изгрев, Крушовица, Къшин, Ласкар, Николаево, Опанец, Пелишат, Петокладенци, Победа, Ралево, Стежерово, Татари, Тодорово и Ясен.</w:t>
      </w:r>
    </w:p>
    <w:p w14:paraId="50EB71C6" w14:textId="77777777" w:rsidR="00076562" w:rsidRPr="00767CC4" w:rsidRDefault="00076562" w:rsidP="00076562">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градове:</w:t>
      </w:r>
      <w:r w:rsidRPr="00767CC4">
        <w:rPr>
          <w:rFonts w:ascii="Times New Roman" w:eastAsia="Calibri" w:hAnsi="Times New Roman" w:cs="Times New Roman"/>
          <w:sz w:val="24"/>
          <w:szCs w:val="24"/>
        </w:rPr>
        <w:t xml:space="preserve"> Плевен, Гулянци, Долна Митрополия и Тръстеник.</w:t>
      </w:r>
    </w:p>
    <w:p w14:paraId="747AF789" w14:textId="77777777" w:rsidR="00076562" w:rsidRPr="00767CC4" w:rsidRDefault="00076562" w:rsidP="0025211E">
      <w:pPr>
        <w:pStyle w:val="Heading4"/>
      </w:pPr>
      <w:r w:rsidRPr="00767CC4">
        <w:t>Населени места, в които е въвеждан режим през 2025 г.</w:t>
      </w:r>
    </w:p>
    <w:p w14:paraId="2C77406D" w14:textId="77777777" w:rsidR="00076562" w:rsidRPr="00767CC4" w:rsidRDefault="00076562" w:rsidP="00076562">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градове:</w:t>
      </w:r>
      <w:r w:rsidRPr="00767CC4">
        <w:rPr>
          <w:rFonts w:ascii="Times New Roman" w:eastAsia="Calibri" w:hAnsi="Times New Roman" w:cs="Times New Roman"/>
          <w:sz w:val="24"/>
          <w:szCs w:val="24"/>
        </w:rPr>
        <w:t xml:space="preserve"> Долна Митрополия, Плевен, Тръстеник</w:t>
      </w:r>
    </w:p>
    <w:p w14:paraId="75EF6099" w14:textId="77777777" w:rsidR="00076562" w:rsidRPr="00767CC4" w:rsidRDefault="00076562" w:rsidP="00076562">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Биволаре, Бохот, Брестовец, Бръшляница, Буковлък, Изгрев, Крушовица, Къшни, Ласкар, Николаево, Новачене, Опанец, Пелишат, Петокладенци, Победа, Ралево, Стежерово, Тодорово, Ясен.</w:t>
      </w:r>
    </w:p>
    <w:p w14:paraId="4DD8852E" w14:textId="77777777" w:rsidR="002A2E7D" w:rsidRPr="00767CC4" w:rsidRDefault="002A2E7D" w:rsidP="0025211E">
      <w:pPr>
        <w:pStyle w:val="Heading3"/>
      </w:pPr>
      <w:bookmarkStart w:id="191" w:name="_Toc167367526"/>
      <w:bookmarkStart w:id="192" w:name="_Toc209599599"/>
      <w:r w:rsidRPr="00767CC4">
        <w:t>Мерки за разрешаване на проблемите</w:t>
      </w:r>
      <w:bookmarkEnd w:id="191"/>
      <w:bookmarkEnd w:id="192"/>
    </w:p>
    <w:p w14:paraId="067A0EA8" w14:textId="77777777" w:rsidR="002A2E7D" w:rsidRPr="00767CC4" w:rsidRDefault="002A2E7D" w:rsidP="002A2E7D">
      <w:pPr>
        <w:spacing w:after="0" w:line="360" w:lineRule="auto"/>
        <w:ind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Предвид сложността на проблема и комплексността на кръговрата на водата, дружеството не счита, че е възможно локално решение на проблемите. Възможни решения са резервиране на води от извори и реки в периоди на пълноводие (напр. язовири и/или в други видове резервоари, в т.ч, подземни), изграждане на нови водоизточници, захранвани от по-дълбоки водоносни хоризонти.</w:t>
      </w:r>
    </w:p>
    <w:p w14:paraId="1390E773" w14:textId="77777777" w:rsidR="002A2E7D" w:rsidRPr="00767CC4" w:rsidRDefault="002A2E7D" w:rsidP="002A2E7D">
      <w:pPr>
        <w:spacing w:after="0" w:line="360" w:lineRule="auto"/>
        <w:ind w:firstLine="709"/>
        <w:rPr>
          <w:rFonts w:ascii="Times New Roman" w:hAnsi="Times New Roman" w:cs="Times New Roman"/>
          <w:sz w:val="24"/>
          <w:szCs w:val="24"/>
        </w:rPr>
      </w:pPr>
      <w:r w:rsidRPr="00767CC4">
        <w:rPr>
          <w:rFonts w:ascii="Times New Roman" w:eastAsia="Times New Roman" w:hAnsi="Times New Roman" w:cs="Times New Roman"/>
          <w:sz w:val="24"/>
          <w:szCs w:val="24"/>
        </w:rPr>
        <w:t>От страна на дружеството се предприемат мерки за подаване на максимално възможните количества вода. При констатиране на критична ситуация, свързана с недостиг на вода, уведомяваме органите на местната власт за въвеждане на ограничения при водоползване и налагане на забрана за изразходване на вода не по предназначение.</w:t>
      </w:r>
    </w:p>
    <w:p w14:paraId="390BE4E5" w14:textId="77777777" w:rsidR="002A2E7D" w:rsidRPr="00767CC4" w:rsidRDefault="002A2E7D" w:rsidP="002A2E7D">
      <w:pPr>
        <w:spacing w:after="0" w:line="360" w:lineRule="auto"/>
        <w:ind w:firstLine="709"/>
        <w:rPr>
          <w:rFonts w:ascii="Times New Roman" w:eastAsia="Times New Roman" w:hAnsi="Times New Roman" w:cs="Times New Roman"/>
          <w:b/>
          <w:bCs/>
          <w:sz w:val="24"/>
          <w:szCs w:val="24"/>
        </w:rPr>
      </w:pPr>
      <w:r w:rsidRPr="00767CC4">
        <w:rPr>
          <w:rFonts w:ascii="Times New Roman" w:eastAsia="Times New Roman" w:hAnsi="Times New Roman" w:cs="Times New Roman"/>
          <w:b/>
          <w:bCs/>
          <w:sz w:val="24"/>
          <w:szCs w:val="24"/>
        </w:rPr>
        <w:t>Мерките които се предприемат във връзка с настоящата кризисна ситуация са:</w:t>
      </w:r>
    </w:p>
    <w:p w14:paraId="480B3AE9" w14:textId="77777777" w:rsidR="003B1514" w:rsidRPr="00767CC4" w:rsidRDefault="003B1514" w:rsidP="003B1514">
      <w:pPr>
        <w:spacing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Във връзка с въведения режим на водоснабдяване на обособената територия, обслужвана от „Водоснабдяване и канализация“ ЕООД, гр. Плевен и по-конкретно за следните населени места – гр. Плевен, гр. Долна Митрополия, гр. Тръстеник и 18 села, предприетите, потенциални и изпълнени мерки за подобряване техническото и експлоатационно състояние на публичната ВиК инфраструктура от страна на ВиК оператора са представени в следващата таблица, включително са подадени 7 проекта за финансиране през държавния бюджет.</w:t>
      </w:r>
    </w:p>
    <w:tbl>
      <w:tblPr>
        <w:tblStyle w:val="TableGrid"/>
        <w:tblW w:w="5368" w:type="pct"/>
        <w:tblInd w:w="-431" w:type="dxa"/>
        <w:tblLayout w:type="fixed"/>
        <w:tblLook w:val="04A0" w:firstRow="1" w:lastRow="0" w:firstColumn="1" w:lastColumn="0" w:noHBand="0" w:noVBand="1"/>
      </w:tblPr>
      <w:tblGrid>
        <w:gridCol w:w="562"/>
        <w:gridCol w:w="3708"/>
        <w:gridCol w:w="1452"/>
        <w:gridCol w:w="1244"/>
        <w:gridCol w:w="1273"/>
        <w:gridCol w:w="1975"/>
      </w:tblGrid>
      <w:tr w:rsidR="003B1514" w:rsidRPr="00767CC4" w14:paraId="2F034F25" w14:textId="77777777" w:rsidTr="0087510F">
        <w:trPr>
          <w:trHeight w:val="20"/>
          <w:tblHeader/>
        </w:trPr>
        <w:tc>
          <w:tcPr>
            <w:tcW w:w="275" w:type="pct"/>
            <w:shd w:val="clear" w:color="auto" w:fill="8EAADB" w:themeFill="accent1" w:themeFillTint="99"/>
            <w:vAlign w:val="center"/>
          </w:tcPr>
          <w:p w14:paraId="71DFC9E5" w14:textId="77777777" w:rsidR="003B1514" w:rsidRPr="00767CC4" w:rsidRDefault="003B1514" w:rsidP="0087510F">
            <w:pPr>
              <w:spacing w:line="276" w:lineRule="auto"/>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1815" w:type="pct"/>
            <w:shd w:val="clear" w:color="auto" w:fill="8EAADB" w:themeFill="accent1" w:themeFillTint="99"/>
            <w:vAlign w:val="center"/>
          </w:tcPr>
          <w:p w14:paraId="31513A72" w14:textId="77777777" w:rsidR="003B1514" w:rsidRPr="00767CC4" w:rsidRDefault="003B1514" w:rsidP="0087510F">
            <w:pPr>
              <w:spacing w:line="276" w:lineRule="auto"/>
              <w:jc w:val="center"/>
              <w:rPr>
                <w:rFonts w:ascii="Times New Roman" w:hAnsi="Times New Roman" w:cs="Times New Roman"/>
                <w:b/>
                <w:bCs/>
                <w:sz w:val="20"/>
                <w:szCs w:val="20"/>
              </w:rPr>
            </w:pPr>
            <w:r w:rsidRPr="00767CC4">
              <w:rPr>
                <w:rFonts w:ascii="Times New Roman" w:hAnsi="Times New Roman" w:cs="Times New Roman"/>
                <w:b/>
                <w:bCs/>
                <w:sz w:val="20"/>
                <w:szCs w:val="20"/>
              </w:rPr>
              <w:t>Дейност</w:t>
            </w:r>
          </w:p>
        </w:tc>
        <w:tc>
          <w:tcPr>
            <w:tcW w:w="711" w:type="pct"/>
            <w:shd w:val="clear" w:color="auto" w:fill="8EAADB" w:themeFill="accent1" w:themeFillTint="99"/>
            <w:vAlign w:val="center"/>
          </w:tcPr>
          <w:p w14:paraId="143C02C1" w14:textId="77777777" w:rsidR="003B1514" w:rsidRPr="00767CC4" w:rsidRDefault="003B1514" w:rsidP="0087510F">
            <w:pPr>
              <w:spacing w:line="276" w:lineRule="auto"/>
              <w:jc w:val="center"/>
              <w:rPr>
                <w:rFonts w:ascii="Times New Roman" w:hAnsi="Times New Roman" w:cs="Times New Roman"/>
                <w:b/>
                <w:bCs/>
                <w:sz w:val="20"/>
                <w:szCs w:val="20"/>
              </w:rPr>
            </w:pPr>
            <w:r w:rsidRPr="00767CC4">
              <w:rPr>
                <w:rFonts w:ascii="Times New Roman" w:hAnsi="Times New Roman" w:cs="Times New Roman"/>
                <w:b/>
                <w:bCs/>
                <w:sz w:val="20"/>
                <w:szCs w:val="20"/>
              </w:rPr>
              <w:t>Отговорна институция</w:t>
            </w:r>
          </w:p>
        </w:tc>
        <w:tc>
          <w:tcPr>
            <w:tcW w:w="609" w:type="pct"/>
            <w:shd w:val="clear" w:color="auto" w:fill="8EAADB" w:themeFill="accent1" w:themeFillTint="99"/>
            <w:vAlign w:val="center"/>
          </w:tcPr>
          <w:p w14:paraId="5D4269B2" w14:textId="77777777" w:rsidR="003B1514" w:rsidRPr="00767CC4" w:rsidRDefault="003B1514" w:rsidP="0087510F">
            <w:pPr>
              <w:spacing w:line="276" w:lineRule="auto"/>
              <w:jc w:val="center"/>
              <w:rPr>
                <w:rFonts w:ascii="Times New Roman" w:hAnsi="Times New Roman" w:cs="Times New Roman"/>
                <w:b/>
                <w:bCs/>
                <w:sz w:val="20"/>
                <w:szCs w:val="20"/>
              </w:rPr>
            </w:pPr>
            <w:r w:rsidRPr="00767CC4">
              <w:rPr>
                <w:rFonts w:ascii="Times New Roman" w:hAnsi="Times New Roman" w:cs="Times New Roman"/>
                <w:b/>
                <w:bCs/>
                <w:sz w:val="20"/>
                <w:szCs w:val="20"/>
              </w:rPr>
              <w:t>Източник на финансиране</w:t>
            </w:r>
          </w:p>
        </w:tc>
        <w:tc>
          <w:tcPr>
            <w:tcW w:w="623" w:type="pct"/>
            <w:shd w:val="clear" w:color="auto" w:fill="8EAADB" w:themeFill="accent1" w:themeFillTint="99"/>
            <w:vAlign w:val="center"/>
          </w:tcPr>
          <w:p w14:paraId="57DDCBB9" w14:textId="77777777" w:rsidR="003B1514" w:rsidRPr="00767CC4" w:rsidRDefault="003B1514" w:rsidP="0087510F">
            <w:pPr>
              <w:spacing w:line="276" w:lineRule="auto"/>
              <w:jc w:val="center"/>
              <w:rPr>
                <w:rFonts w:ascii="Times New Roman" w:hAnsi="Times New Roman" w:cs="Times New Roman"/>
                <w:b/>
                <w:bCs/>
                <w:sz w:val="20"/>
                <w:szCs w:val="20"/>
              </w:rPr>
            </w:pPr>
            <w:r w:rsidRPr="00767CC4">
              <w:rPr>
                <w:rFonts w:ascii="Times New Roman" w:hAnsi="Times New Roman" w:cs="Times New Roman"/>
                <w:b/>
                <w:bCs/>
                <w:sz w:val="20"/>
                <w:szCs w:val="20"/>
              </w:rPr>
              <w:t>Срок за изпълнение</w:t>
            </w:r>
          </w:p>
        </w:tc>
        <w:tc>
          <w:tcPr>
            <w:tcW w:w="967" w:type="pct"/>
            <w:shd w:val="clear" w:color="auto" w:fill="8EAADB" w:themeFill="accent1" w:themeFillTint="99"/>
            <w:vAlign w:val="center"/>
          </w:tcPr>
          <w:p w14:paraId="72DD4DEC" w14:textId="77777777" w:rsidR="003B1514" w:rsidRPr="00767CC4" w:rsidRDefault="003B1514" w:rsidP="0087510F">
            <w:pPr>
              <w:spacing w:line="276" w:lineRule="auto"/>
              <w:jc w:val="center"/>
              <w:rPr>
                <w:rFonts w:ascii="Times New Roman" w:hAnsi="Times New Roman" w:cs="Times New Roman"/>
                <w:b/>
                <w:bCs/>
                <w:sz w:val="20"/>
                <w:szCs w:val="20"/>
              </w:rPr>
            </w:pPr>
            <w:r w:rsidRPr="00767CC4">
              <w:rPr>
                <w:rFonts w:ascii="Times New Roman" w:hAnsi="Times New Roman" w:cs="Times New Roman"/>
                <w:b/>
                <w:bCs/>
                <w:sz w:val="20"/>
                <w:szCs w:val="20"/>
              </w:rPr>
              <w:t>Ефект от реализиране на мярката</w:t>
            </w:r>
          </w:p>
        </w:tc>
      </w:tr>
      <w:tr w:rsidR="003B1514" w:rsidRPr="00767CC4" w14:paraId="771ADA8D" w14:textId="77777777" w:rsidTr="0087510F">
        <w:trPr>
          <w:trHeight w:val="20"/>
        </w:trPr>
        <w:tc>
          <w:tcPr>
            <w:tcW w:w="5000" w:type="pct"/>
            <w:gridSpan w:val="6"/>
            <w:shd w:val="clear" w:color="auto" w:fill="A0E4F4"/>
            <w:vAlign w:val="center"/>
          </w:tcPr>
          <w:p w14:paraId="2D001463" w14:textId="77777777" w:rsidR="003B1514" w:rsidRPr="00767CC4" w:rsidRDefault="003B1514" w:rsidP="0087510F">
            <w:pPr>
              <w:spacing w:line="276" w:lineRule="auto"/>
              <w:jc w:val="center"/>
              <w:rPr>
                <w:rFonts w:ascii="Times New Roman" w:hAnsi="Times New Roman" w:cs="Times New Roman"/>
                <w:b/>
                <w:iCs/>
                <w:sz w:val="20"/>
                <w:szCs w:val="20"/>
              </w:rPr>
            </w:pPr>
            <w:r w:rsidRPr="00767CC4">
              <w:rPr>
                <w:rFonts w:ascii="Times New Roman" w:hAnsi="Times New Roman" w:cs="Times New Roman"/>
                <w:b/>
                <w:iCs/>
                <w:sz w:val="20"/>
                <w:szCs w:val="20"/>
              </w:rPr>
              <w:t>КРАТКОСРОЧНИ МЕРКИ</w:t>
            </w:r>
          </w:p>
        </w:tc>
      </w:tr>
      <w:tr w:rsidR="003B1514" w:rsidRPr="00767CC4" w14:paraId="6B0A349A" w14:textId="77777777" w:rsidTr="0087510F">
        <w:trPr>
          <w:trHeight w:val="20"/>
        </w:trPr>
        <w:tc>
          <w:tcPr>
            <w:tcW w:w="275" w:type="pct"/>
            <w:vAlign w:val="center"/>
          </w:tcPr>
          <w:p w14:paraId="5C3F431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lastRenderedPageBreak/>
              <w:t>1</w:t>
            </w:r>
          </w:p>
        </w:tc>
        <w:tc>
          <w:tcPr>
            <w:tcW w:w="1815" w:type="pct"/>
            <w:vAlign w:val="center"/>
          </w:tcPr>
          <w:p w14:paraId="01FDAA8B" w14:textId="77777777" w:rsidR="003B1514" w:rsidRPr="00767CC4" w:rsidRDefault="003B1514" w:rsidP="0087510F">
            <w:pPr>
              <w:spacing w:line="276" w:lineRule="auto"/>
              <w:jc w:val="both"/>
              <w:rPr>
                <w:rFonts w:ascii="Times New Roman" w:hAnsi="Times New Roman" w:cs="Times New Roman"/>
                <w:bCs/>
                <w:iCs/>
                <w:sz w:val="20"/>
                <w:szCs w:val="20"/>
              </w:rPr>
            </w:pPr>
            <w:r w:rsidRPr="00767CC4">
              <w:rPr>
                <w:rFonts w:ascii="Times New Roman" w:hAnsi="Times New Roman" w:cs="Times New Roman"/>
                <w:bCs/>
                <w:iCs/>
                <w:sz w:val="20"/>
                <w:szCs w:val="20"/>
              </w:rPr>
              <w:t xml:space="preserve">Обследване, зониране и управление на налягането в градската мрежа на Плевен, надграждане на системата за дистанционен мониторинг </w:t>
            </w:r>
          </w:p>
          <w:p w14:paraId="7B843A29" w14:textId="77777777" w:rsidR="003B1514" w:rsidRPr="00767CC4" w:rsidRDefault="003B1514" w:rsidP="0087510F">
            <w:pPr>
              <w:spacing w:line="276" w:lineRule="auto"/>
              <w:jc w:val="both"/>
              <w:rPr>
                <w:rFonts w:ascii="Times New Roman" w:hAnsi="Times New Roman" w:cs="Times New Roman"/>
                <w:sz w:val="20"/>
                <w:szCs w:val="20"/>
              </w:rPr>
            </w:pPr>
            <w:r w:rsidRPr="00767CC4">
              <w:rPr>
                <w:rFonts w:ascii="Times New Roman" w:hAnsi="Times New Roman" w:cs="Times New Roman"/>
                <w:b/>
                <w:bCs/>
                <w:sz w:val="20"/>
                <w:szCs w:val="20"/>
              </w:rPr>
              <w:t>Стартиран е по-мащабен проект за намаляване на физическите загуби на вода и подобряване на експлоатацията на водопроводната мрежа ВиК Плевен стартира проект за „Зониране на водопроводната мрежа на град Плевен по дебит и налягане чрез подготовка на хидравличен модел“; до момента е обследвана 1/3 от водопроводната мрежа, която включва зоните с най-големи физически загуби на вода – кв. Дружба висока зона и Дружба ниска зона (висока зона град); за тези зони са реализирани следните мерки:</w:t>
            </w:r>
          </w:p>
          <w:p w14:paraId="1AB8226C"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Оптимизация на работата на съществуващите зони за управление на налягането;</w:t>
            </w:r>
          </w:p>
          <w:p w14:paraId="250D4674"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1 нова водомерна зона с постоянен мониторинг на входа на Дружба Висока зона;</w:t>
            </w:r>
          </w:p>
          <w:p w14:paraId="095492FB"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2 нови водомерни зони с постоянен мониторинг на входа на Дружба Ниска зона.</w:t>
            </w:r>
          </w:p>
          <w:p w14:paraId="0C975B90"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Ще се работи по система за комплексен мониторинг на значими потребители, но в Плевен те са изключително малко.</w:t>
            </w:r>
          </w:p>
          <w:p w14:paraId="25A05584"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Ще се работи за реализиране на проект за цялостно зониране, хидравличен модел и управление на мрежата.</w:t>
            </w:r>
          </w:p>
        </w:tc>
        <w:tc>
          <w:tcPr>
            <w:tcW w:w="711" w:type="pct"/>
            <w:vAlign w:val="center"/>
          </w:tcPr>
          <w:p w14:paraId="12FD7742"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20D4CB56"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1E896A1A"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Изпълнява се към настоящия момент; краен срок втората половина на 2026 г.</w:t>
            </w:r>
          </w:p>
        </w:tc>
        <w:tc>
          <w:tcPr>
            <w:tcW w:w="967" w:type="pct"/>
            <w:vAlign w:val="center"/>
          </w:tcPr>
          <w:p w14:paraId="18B82257"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Намаляване на загубите на вода; динамично управление, контрол и по-добра ефективност на мрежата.</w:t>
            </w:r>
          </w:p>
        </w:tc>
      </w:tr>
      <w:tr w:rsidR="003B1514" w:rsidRPr="00767CC4" w14:paraId="1DE8FCE7" w14:textId="77777777" w:rsidTr="0087510F">
        <w:trPr>
          <w:trHeight w:val="20"/>
        </w:trPr>
        <w:tc>
          <w:tcPr>
            <w:tcW w:w="275" w:type="pct"/>
            <w:vAlign w:val="center"/>
          </w:tcPr>
          <w:p w14:paraId="0190DF5A"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1815" w:type="pct"/>
            <w:vAlign w:val="center"/>
          </w:tcPr>
          <w:p w14:paraId="2DD52649"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Дейности по идентифициране на части от ВиК мрежата с концентрация на аварии и физически загуби на вода. Реконструкция /ремонт/ и отстраняване на възникнали аварии на водопроводната мрежа в град Плевен</w:t>
            </w:r>
          </w:p>
        </w:tc>
        <w:tc>
          <w:tcPr>
            <w:tcW w:w="711" w:type="pct"/>
            <w:vAlign w:val="center"/>
          </w:tcPr>
          <w:p w14:paraId="652A86E6"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2B861CBB"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5308F4C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Постоянна мярка</w:t>
            </w:r>
          </w:p>
        </w:tc>
        <w:tc>
          <w:tcPr>
            <w:tcW w:w="967" w:type="pct"/>
            <w:vAlign w:val="center"/>
          </w:tcPr>
          <w:p w14:paraId="19A3044F"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Приоритизиране на участъци с цел ефективно използване на вложени средства. Намаляване загубите на вода. По-добра ефективност на мрежата и използваните количества вода.</w:t>
            </w:r>
          </w:p>
        </w:tc>
      </w:tr>
      <w:tr w:rsidR="003B1514" w:rsidRPr="00767CC4" w14:paraId="03F54E47" w14:textId="77777777" w:rsidTr="0087510F">
        <w:trPr>
          <w:trHeight w:val="20"/>
        </w:trPr>
        <w:tc>
          <w:tcPr>
            <w:tcW w:w="275" w:type="pct"/>
            <w:vAlign w:val="center"/>
          </w:tcPr>
          <w:p w14:paraId="0E3AF839"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lastRenderedPageBreak/>
              <w:t>3</w:t>
            </w:r>
          </w:p>
        </w:tc>
        <w:tc>
          <w:tcPr>
            <w:tcW w:w="1815" w:type="pct"/>
            <w:vAlign w:val="center"/>
          </w:tcPr>
          <w:p w14:paraId="07514F12"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Проверки за установяване и  преустановяване на незаконното ползване на вода от вътрешните водопроводни мрежи</w:t>
            </w:r>
          </w:p>
        </w:tc>
        <w:tc>
          <w:tcPr>
            <w:tcW w:w="711" w:type="pct"/>
            <w:vAlign w:val="center"/>
          </w:tcPr>
          <w:p w14:paraId="55530708"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 съвместно с екипи на други ВиК оператори и „Български ВиК холдинг“ ЕАД</w:t>
            </w:r>
          </w:p>
        </w:tc>
        <w:tc>
          <w:tcPr>
            <w:tcW w:w="609" w:type="pct"/>
            <w:vAlign w:val="center"/>
          </w:tcPr>
          <w:p w14:paraId="6D419F29"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0983DF42"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Постоянна мярка</w:t>
            </w:r>
          </w:p>
        </w:tc>
        <w:tc>
          <w:tcPr>
            <w:tcW w:w="967" w:type="pct"/>
            <w:vAlign w:val="center"/>
          </w:tcPr>
          <w:p w14:paraId="2318A81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Подобряване икономическото състояние на ВиКО и в следствие на това, осигуряване на по - добри инвестиционни възможности. Намаляване търговските загуби на вода. По-добра ефективност на мрежата и използваните количества вода.</w:t>
            </w:r>
          </w:p>
        </w:tc>
      </w:tr>
      <w:tr w:rsidR="003B1514" w:rsidRPr="00767CC4" w14:paraId="6076D552" w14:textId="77777777" w:rsidTr="0087510F">
        <w:trPr>
          <w:trHeight w:val="20"/>
        </w:trPr>
        <w:tc>
          <w:tcPr>
            <w:tcW w:w="275" w:type="pct"/>
            <w:vAlign w:val="center"/>
          </w:tcPr>
          <w:p w14:paraId="74C8BE0D"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1815" w:type="pct"/>
            <w:vAlign w:val="center"/>
          </w:tcPr>
          <w:p w14:paraId="542FE4C5"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Почистване на канали за допълнително оводняване от р. Дъбнишка бара на ровете при група шахтови кладенци „Долна Митрополия“</w:t>
            </w:r>
          </w:p>
        </w:tc>
        <w:tc>
          <w:tcPr>
            <w:tcW w:w="711" w:type="pct"/>
            <w:vAlign w:val="center"/>
          </w:tcPr>
          <w:p w14:paraId="4C6830B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5421731C"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Собствени средства на ВиК оператора; външна помощ.</w:t>
            </w:r>
          </w:p>
        </w:tc>
        <w:tc>
          <w:tcPr>
            <w:tcW w:w="623" w:type="pct"/>
            <w:vAlign w:val="center"/>
          </w:tcPr>
          <w:p w14:paraId="2249CD78"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Почистването на канали е извършено. На 11.09.2025 г. предстои пускане на канала в действие.</w:t>
            </w:r>
          </w:p>
        </w:tc>
        <w:tc>
          <w:tcPr>
            <w:tcW w:w="967" w:type="pct"/>
            <w:vAlign w:val="center"/>
          </w:tcPr>
          <w:p w14:paraId="045C3556"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Повишаване капацитета на водоснабдителна група „Долна Митрополия“ до 150 l/s.</w:t>
            </w:r>
          </w:p>
        </w:tc>
      </w:tr>
      <w:tr w:rsidR="003B1514" w:rsidRPr="00767CC4" w14:paraId="6251C9B3" w14:textId="77777777" w:rsidTr="0087510F">
        <w:trPr>
          <w:trHeight w:val="20"/>
        </w:trPr>
        <w:tc>
          <w:tcPr>
            <w:tcW w:w="275" w:type="pct"/>
            <w:vAlign w:val="center"/>
          </w:tcPr>
          <w:p w14:paraId="49E283A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1815" w:type="pct"/>
            <w:vAlign w:val="center"/>
          </w:tcPr>
          <w:p w14:paraId="11E187D8"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Осигуряване на водоноски за най-засегнатите от нарушено водоснабдяване части от гр. Плевен</w:t>
            </w:r>
          </w:p>
        </w:tc>
        <w:tc>
          <w:tcPr>
            <w:tcW w:w="711" w:type="pct"/>
            <w:vAlign w:val="center"/>
          </w:tcPr>
          <w:p w14:paraId="14252BB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710A881B"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3C146D58"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Изпълнява се към момента - до възстановяване на водоснабдяването в града.</w:t>
            </w:r>
          </w:p>
        </w:tc>
        <w:tc>
          <w:tcPr>
            <w:tcW w:w="967" w:type="pct"/>
            <w:vAlign w:val="center"/>
          </w:tcPr>
          <w:p w14:paraId="76B3946B"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Частично компенсиране неудобството за потребителите.</w:t>
            </w:r>
          </w:p>
        </w:tc>
      </w:tr>
      <w:tr w:rsidR="003B1514" w:rsidRPr="00767CC4" w14:paraId="0F18A67A" w14:textId="77777777" w:rsidTr="0087510F">
        <w:trPr>
          <w:trHeight w:val="20"/>
        </w:trPr>
        <w:tc>
          <w:tcPr>
            <w:tcW w:w="275" w:type="pct"/>
            <w:vAlign w:val="center"/>
          </w:tcPr>
          <w:p w14:paraId="76B3C98A"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1815" w:type="pct"/>
            <w:vAlign w:val="center"/>
          </w:tcPr>
          <w:p w14:paraId="6A47BA73"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Строително-монтажни работи на обект за рехабилитация на уличен водопровод ПЕВП Ф110/10 по ул. „Георги Кочев“, източна индустриална зона, с приблизителна дължина 330 m</w:t>
            </w:r>
          </w:p>
        </w:tc>
        <w:tc>
          <w:tcPr>
            <w:tcW w:w="711" w:type="pct"/>
            <w:vAlign w:val="center"/>
          </w:tcPr>
          <w:p w14:paraId="5CC8CFC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1ED7E4C1"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5B6F8353"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Изпълнено.</w:t>
            </w:r>
          </w:p>
        </w:tc>
        <w:tc>
          <w:tcPr>
            <w:tcW w:w="967" w:type="pct"/>
            <w:vAlign w:val="center"/>
          </w:tcPr>
          <w:p w14:paraId="600DDE5E"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Намаляване загубите на вода с 15 l/s.</w:t>
            </w:r>
          </w:p>
        </w:tc>
      </w:tr>
      <w:tr w:rsidR="003B1514" w:rsidRPr="00767CC4" w14:paraId="323636E1" w14:textId="77777777" w:rsidTr="0087510F">
        <w:trPr>
          <w:trHeight w:val="20"/>
        </w:trPr>
        <w:tc>
          <w:tcPr>
            <w:tcW w:w="275" w:type="pct"/>
            <w:vAlign w:val="center"/>
          </w:tcPr>
          <w:p w14:paraId="3FB74021"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1815" w:type="pct"/>
            <w:vAlign w:val="center"/>
          </w:tcPr>
          <w:p w14:paraId="74241976"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Строително-монтажни работи на обект за рехабилитация на вътрешна водопроводна мрежа по ул. „Люляк“ с дължина, ниска зона на ж.к. „Сторгозия“ с дължина 1100 m</w:t>
            </w:r>
          </w:p>
        </w:tc>
        <w:tc>
          <w:tcPr>
            <w:tcW w:w="711" w:type="pct"/>
            <w:vAlign w:val="center"/>
          </w:tcPr>
          <w:p w14:paraId="27F1BE2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0018A26F"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4C1C1BA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Стартира на 15.09.2025 г.</w:t>
            </w:r>
          </w:p>
        </w:tc>
        <w:tc>
          <w:tcPr>
            <w:tcW w:w="967" w:type="pct"/>
            <w:vAlign w:val="center"/>
          </w:tcPr>
          <w:p w14:paraId="6D5D5FEF"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Намаляване загубите на вода и аварийността на мрежата.</w:t>
            </w:r>
          </w:p>
        </w:tc>
      </w:tr>
      <w:tr w:rsidR="003B1514" w:rsidRPr="00767CC4" w14:paraId="462AF834" w14:textId="77777777" w:rsidTr="0087510F">
        <w:trPr>
          <w:trHeight w:val="20"/>
        </w:trPr>
        <w:tc>
          <w:tcPr>
            <w:tcW w:w="275" w:type="pct"/>
            <w:vAlign w:val="center"/>
          </w:tcPr>
          <w:p w14:paraId="64E434AC"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1815" w:type="pct"/>
            <w:vAlign w:val="center"/>
          </w:tcPr>
          <w:p w14:paraId="21C589A5"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Изпълнение на пробни сондажи, както и почистване на съществуващи такива, с цел търсене и осигуряване на допълнителни водни количества</w:t>
            </w:r>
          </w:p>
        </w:tc>
        <w:tc>
          <w:tcPr>
            <w:tcW w:w="711" w:type="pct"/>
            <w:vAlign w:val="center"/>
          </w:tcPr>
          <w:p w14:paraId="323E4CA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 xml:space="preserve">„Водоснабдяване и канализация“ </w:t>
            </w:r>
            <w:r w:rsidRPr="00767CC4">
              <w:rPr>
                <w:rFonts w:ascii="Times New Roman" w:hAnsi="Times New Roman" w:cs="Times New Roman"/>
                <w:sz w:val="20"/>
                <w:szCs w:val="20"/>
              </w:rPr>
              <w:lastRenderedPageBreak/>
              <w:t>ЕООД – гр. Плевен</w:t>
            </w:r>
          </w:p>
        </w:tc>
        <w:tc>
          <w:tcPr>
            <w:tcW w:w="609" w:type="pct"/>
            <w:vAlign w:val="center"/>
          </w:tcPr>
          <w:p w14:paraId="1B0F1748"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lastRenderedPageBreak/>
              <w:t>Собствени средства на ВиК оператора.</w:t>
            </w:r>
          </w:p>
        </w:tc>
        <w:tc>
          <w:tcPr>
            <w:tcW w:w="623" w:type="pct"/>
            <w:vAlign w:val="center"/>
          </w:tcPr>
          <w:p w14:paraId="2CFCE79E"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 xml:space="preserve">Изпълнен e сондаж в близост до ПС „Вит“ </w:t>
            </w:r>
            <w:r w:rsidRPr="00767CC4">
              <w:rPr>
                <w:rFonts w:ascii="Times New Roman" w:hAnsi="Times New Roman" w:cs="Times New Roman"/>
                <w:sz w:val="20"/>
                <w:szCs w:val="20"/>
              </w:rPr>
              <w:lastRenderedPageBreak/>
              <w:t>към ВГ „Долна Митрополия“</w:t>
            </w:r>
          </w:p>
        </w:tc>
        <w:tc>
          <w:tcPr>
            <w:tcW w:w="967" w:type="pct"/>
            <w:vAlign w:val="center"/>
          </w:tcPr>
          <w:p w14:paraId="7D4E76A8"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lastRenderedPageBreak/>
              <w:t xml:space="preserve">Повишаване на добитите водни количества с 5 до 10 l/s – анализира се </w:t>
            </w:r>
            <w:r w:rsidRPr="00767CC4">
              <w:rPr>
                <w:rFonts w:ascii="Times New Roman" w:hAnsi="Times New Roman" w:cs="Times New Roman"/>
                <w:bCs/>
                <w:iCs/>
                <w:sz w:val="20"/>
                <w:szCs w:val="20"/>
              </w:rPr>
              <w:lastRenderedPageBreak/>
              <w:t>към момента, включително се тества качеството на водата.</w:t>
            </w:r>
          </w:p>
        </w:tc>
      </w:tr>
      <w:tr w:rsidR="003B1514" w:rsidRPr="00767CC4" w14:paraId="1F76CB04" w14:textId="77777777" w:rsidTr="0087510F">
        <w:trPr>
          <w:trHeight w:val="20"/>
        </w:trPr>
        <w:tc>
          <w:tcPr>
            <w:tcW w:w="275" w:type="pct"/>
            <w:vAlign w:val="center"/>
          </w:tcPr>
          <w:p w14:paraId="7980AF64"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lastRenderedPageBreak/>
              <w:t>9</w:t>
            </w:r>
          </w:p>
        </w:tc>
        <w:tc>
          <w:tcPr>
            <w:tcW w:w="1815" w:type="pct"/>
            <w:vAlign w:val="center"/>
          </w:tcPr>
          <w:p w14:paraId="58D57AA0"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Подмяна на амортизирани сградни водопроводни отклонения (СВО) с цел намаление на физическите загуби на вода по ул. Дойран и други зони на града</w:t>
            </w:r>
          </w:p>
        </w:tc>
        <w:tc>
          <w:tcPr>
            <w:tcW w:w="711" w:type="pct"/>
            <w:vAlign w:val="center"/>
          </w:tcPr>
          <w:p w14:paraId="10CE2A2A"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50343F29"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7F67E0AE"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Стартира през месец септември 2025 г.</w:t>
            </w:r>
            <w:r w:rsidRPr="00767CC4">
              <w:rPr>
                <w:rFonts w:ascii="Times New Roman" w:hAnsi="Times New Roman" w:cs="Times New Roman"/>
                <w:bCs/>
                <w:iCs/>
                <w:sz w:val="20"/>
                <w:szCs w:val="20"/>
              </w:rPr>
              <w:t>; краен срок юни 2026 г.</w:t>
            </w:r>
          </w:p>
        </w:tc>
        <w:tc>
          <w:tcPr>
            <w:tcW w:w="967" w:type="pct"/>
            <w:vAlign w:val="center"/>
          </w:tcPr>
          <w:p w14:paraId="4F237CC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Намаляване на физическите загуби на вода.</w:t>
            </w:r>
          </w:p>
        </w:tc>
      </w:tr>
      <w:tr w:rsidR="003B1514" w:rsidRPr="00767CC4" w14:paraId="5BD15A7E" w14:textId="77777777" w:rsidTr="0087510F">
        <w:trPr>
          <w:trHeight w:val="20"/>
        </w:trPr>
        <w:tc>
          <w:tcPr>
            <w:tcW w:w="275" w:type="pct"/>
            <w:vAlign w:val="center"/>
          </w:tcPr>
          <w:p w14:paraId="2B57216F"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10</w:t>
            </w:r>
          </w:p>
        </w:tc>
        <w:tc>
          <w:tcPr>
            <w:tcW w:w="1815" w:type="pct"/>
            <w:vAlign w:val="center"/>
          </w:tcPr>
          <w:p w14:paraId="48AA7604"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Изготвяне на технически проект и доклад за ОСИП за обект „Реконструкция на вътрешната водородната мрежа на ж.к. Дружба „Ниска зона“ и „Висока зона – град“ (реконструкция на 45 kм водопроводна мрежа), разделен в следните обособени позиции:</w:t>
            </w:r>
          </w:p>
          <w:p w14:paraId="4E7E575C"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ОП1: Реконструкция и доизграждане на вътрешна водопроводна мрежа на кв. Дружба – ниска зона и градска зона;</w:t>
            </w:r>
          </w:p>
          <w:p w14:paraId="5FEA5171"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ОП2: Реконструкция и доизграждане на вътрешна водопроводна мрежа на кв. Мара Денчева, бул. Христо Ботев и кв. 9-ти;</w:t>
            </w:r>
          </w:p>
          <w:p w14:paraId="3B4340E8"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ОП3: Реконструкция и доизграждане на вътрешна водопроводна мрежа на кв. Сторгозия;</w:t>
            </w:r>
          </w:p>
          <w:p w14:paraId="1E1DCA7E"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ОП4: Реконструкция на довеждащ водопровод от НР 4-ти км до НР Скобелев парк.</w:t>
            </w:r>
          </w:p>
        </w:tc>
        <w:tc>
          <w:tcPr>
            <w:tcW w:w="711" w:type="pct"/>
            <w:vAlign w:val="center"/>
          </w:tcPr>
          <w:p w14:paraId="77EDFED0"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005576DD"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69BDB52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Предстои обявяване на процедура за избор на изпълнител – до 30.09.2025 г., проектиране до юни 2026 г.</w:t>
            </w:r>
          </w:p>
        </w:tc>
        <w:tc>
          <w:tcPr>
            <w:tcW w:w="967" w:type="pct"/>
            <w:vAlign w:val="center"/>
          </w:tcPr>
          <w:p w14:paraId="2DDB9434"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 xml:space="preserve"> Намаляване загубите на вода. По-добра ефективност на мрежата и използваните количества вода.</w:t>
            </w:r>
          </w:p>
        </w:tc>
      </w:tr>
      <w:tr w:rsidR="003B1514" w:rsidRPr="00767CC4" w14:paraId="22E5C2C4" w14:textId="77777777" w:rsidTr="0087510F">
        <w:trPr>
          <w:trHeight w:val="20"/>
        </w:trPr>
        <w:tc>
          <w:tcPr>
            <w:tcW w:w="275" w:type="pct"/>
            <w:vAlign w:val="center"/>
          </w:tcPr>
          <w:p w14:paraId="0989782E"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11</w:t>
            </w:r>
          </w:p>
        </w:tc>
        <w:tc>
          <w:tcPr>
            <w:tcW w:w="1815" w:type="pct"/>
            <w:vAlign w:val="center"/>
          </w:tcPr>
          <w:p w14:paraId="79D43F78"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 xml:space="preserve">Изпълнение на СМР за обект </w:t>
            </w:r>
            <w:r w:rsidRPr="00767CC4">
              <w:rPr>
                <w:rFonts w:ascii="Times New Roman" w:hAnsi="Times New Roman" w:cs="Times New Roman"/>
                <w:sz w:val="20"/>
                <w:szCs w:val="20"/>
              </w:rPr>
              <w:t>ОП2: Реконструкция и доизграждане на вътрешна водопроводна мрежа на кв. Мара Денчева, бул. Христо Ботев и кв. 9-ти</w:t>
            </w:r>
          </w:p>
        </w:tc>
        <w:tc>
          <w:tcPr>
            <w:tcW w:w="711" w:type="pct"/>
            <w:vAlign w:val="center"/>
          </w:tcPr>
          <w:p w14:paraId="5E93D8BA"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68EE3467"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Собствени средства на ВиК оператора/ заемни средства.</w:t>
            </w:r>
          </w:p>
        </w:tc>
        <w:tc>
          <w:tcPr>
            <w:tcW w:w="623" w:type="pct"/>
            <w:vAlign w:val="center"/>
          </w:tcPr>
          <w:p w14:paraId="155D55A5" w14:textId="77777777" w:rsidR="003B1514" w:rsidRPr="00767CC4" w:rsidRDefault="003B1514" w:rsidP="0087510F">
            <w:pPr>
              <w:spacing w:line="276" w:lineRule="auto"/>
              <w:jc w:val="center"/>
              <w:rPr>
                <w:rFonts w:ascii="Times New Roman" w:hAnsi="Times New Roman" w:cs="Times New Roman"/>
                <w:bCs/>
                <w:sz w:val="20"/>
                <w:szCs w:val="20"/>
              </w:rPr>
            </w:pPr>
            <w:r w:rsidRPr="00767CC4">
              <w:rPr>
                <w:rFonts w:ascii="Times New Roman" w:hAnsi="Times New Roman" w:cs="Times New Roman"/>
                <w:bCs/>
                <w:iCs/>
                <w:sz w:val="20"/>
                <w:szCs w:val="20"/>
              </w:rPr>
              <w:t>Краен срок декември 2027 г.</w:t>
            </w:r>
          </w:p>
        </w:tc>
        <w:tc>
          <w:tcPr>
            <w:tcW w:w="967" w:type="pct"/>
            <w:vAlign w:val="center"/>
          </w:tcPr>
          <w:p w14:paraId="38AB68F1"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Намаляване загубите на вода. По-добра ефективност на мрежата и използваните количества вода.</w:t>
            </w:r>
          </w:p>
        </w:tc>
      </w:tr>
      <w:tr w:rsidR="003B1514" w:rsidRPr="00767CC4" w14:paraId="07E6725B" w14:textId="77777777" w:rsidTr="0087510F">
        <w:trPr>
          <w:trHeight w:val="20"/>
        </w:trPr>
        <w:tc>
          <w:tcPr>
            <w:tcW w:w="275" w:type="pct"/>
            <w:vAlign w:val="center"/>
          </w:tcPr>
          <w:p w14:paraId="636D8B2E"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12</w:t>
            </w:r>
          </w:p>
        </w:tc>
        <w:tc>
          <w:tcPr>
            <w:tcW w:w="1815" w:type="pct"/>
            <w:vAlign w:val="center"/>
          </w:tcPr>
          <w:p w14:paraId="7C814377"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Осигуряване на помпено-хидрофорни системи за училища, детски градини, болници и други социални заведения</w:t>
            </w:r>
          </w:p>
        </w:tc>
        <w:tc>
          <w:tcPr>
            <w:tcW w:w="711" w:type="pct"/>
            <w:vAlign w:val="center"/>
          </w:tcPr>
          <w:p w14:paraId="060631AE"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Община Плевен</w:t>
            </w:r>
          </w:p>
        </w:tc>
        <w:tc>
          <w:tcPr>
            <w:tcW w:w="609" w:type="pct"/>
            <w:vAlign w:val="center"/>
          </w:tcPr>
          <w:p w14:paraId="36ACA705"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Бюджет на община Плевен</w:t>
            </w:r>
          </w:p>
        </w:tc>
        <w:tc>
          <w:tcPr>
            <w:tcW w:w="623" w:type="pct"/>
            <w:vAlign w:val="center"/>
          </w:tcPr>
          <w:p w14:paraId="1890373F"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Краен срок септември 2025 г.</w:t>
            </w:r>
          </w:p>
        </w:tc>
        <w:tc>
          <w:tcPr>
            <w:tcW w:w="967" w:type="pct"/>
            <w:vAlign w:val="center"/>
          </w:tcPr>
          <w:p w14:paraId="6FA429DA"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За всички детски градини в гр. Плевен – обезпечаване водоснабдяването при ниско налягане в мрежата</w:t>
            </w:r>
          </w:p>
        </w:tc>
      </w:tr>
      <w:tr w:rsidR="003B1514" w:rsidRPr="00767CC4" w14:paraId="120521EC" w14:textId="77777777" w:rsidTr="0087510F">
        <w:trPr>
          <w:trHeight w:val="20"/>
        </w:trPr>
        <w:tc>
          <w:tcPr>
            <w:tcW w:w="275" w:type="pct"/>
            <w:vAlign w:val="center"/>
          </w:tcPr>
          <w:p w14:paraId="2EBDBEBD"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lastRenderedPageBreak/>
              <w:t>13</w:t>
            </w:r>
          </w:p>
        </w:tc>
        <w:tc>
          <w:tcPr>
            <w:tcW w:w="1815" w:type="pct"/>
            <w:vAlign w:val="center"/>
          </w:tcPr>
          <w:p w14:paraId="404B1C8C"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Осигуряване на помпено-хидрофорни системи за училища, детски градини, болници и други социални заведения</w:t>
            </w:r>
          </w:p>
        </w:tc>
        <w:tc>
          <w:tcPr>
            <w:tcW w:w="711" w:type="pct"/>
            <w:vAlign w:val="center"/>
          </w:tcPr>
          <w:p w14:paraId="1C92F011"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Община Плевен</w:t>
            </w:r>
          </w:p>
        </w:tc>
        <w:tc>
          <w:tcPr>
            <w:tcW w:w="609" w:type="pct"/>
            <w:vAlign w:val="center"/>
          </w:tcPr>
          <w:p w14:paraId="4C108169"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МОН</w:t>
            </w:r>
          </w:p>
        </w:tc>
        <w:tc>
          <w:tcPr>
            <w:tcW w:w="623" w:type="pct"/>
            <w:vAlign w:val="center"/>
          </w:tcPr>
          <w:p w14:paraId="30416CB1"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Краен срок септември 2025 г.</w:t>
            </w:r>
          </w:p>
        </w:tc>
        <w:tc>
          <w:tcPr>
            <w:tcW w:w="967" w:type="pct"/>
            <w:vAlign w:val="center"/>
          </w:tcPr>
          <w:p w14:paraId="58F38A1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За всички държавни училища в гр. Плевен – обезпечаване водоснабдяването при ниско налягане в мрежата</w:t>
            </w:r>
          </w:p>
        </w:tc>
      </w:tr>
      <w:tr w:rsidR="003B1514" w:rsidRPr="00767CC4" w14:paraId="0E546BAF" w14:textId="77777777" w:rsidTr="0087510F">
        <w:trPr>
          <w:trHeight w:val="20"/>
        </w:trPr>
        <w:tc>
          <w:tcPr>
            <w:tcW w:w="275" w:type="pct"/>
            <w:vAlign w:val="center"/>
          </w:tcPr>
          <w:p w14:paraId="69F3097D"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1815" w:type="pct"/>
            <w:vAlign w:val="center"/>
          </w:tcPr>
          <w:p w14:paraId="2BBFE770"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Осигуряване на помпено-хидрофорни системи за училища, детски градини, болници и други социални заведения</w:t>
            </w:r>
          </w:p>
        </w:tc>
        <w:tc>
          <w:tcPr>
            <w:tcW w:w="711" w:type="pct"/>
            <w:vAlign w:val="center"/>
          </w:tcPr>
          <w:p w14:paraId="7C1E8428"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39C0F5E2"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3AA5A29D"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Краен срок септември 2025 г.</w:t>
            </w:r>
          </w:p>
        </w:tc>
        <w:tc>
          <w:tcPr>
            <w:tcW w:w="967" w:type="pct"/>
            <w:vAlign w:val="center"/>
          </w:tcPr>
          <w:p w14:paraId="7F5C2DC2"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За всички общински училища в гр. Плевен, разположени във високи зони – обезпечаване водоснабдяването при ниско налягане в мрежата</w:t>
            </w:r>
          </w:p>
        </w:tc>
      </w:tr>
      <w:tr w:rsidR="003B1514" w:rsidRPr="00767CC4" w14:paraId="442C74D5" w14:textId="77777777" w:rsidTr="0087510F">
        <w:trPr>
          <w:trHeight w:val="20"/>
        </w:trPr>
        <w:tc>
          <w:tcPr>
            <w:tcW w:w="275" w:type="pct"/>
            <w:vAlign w:val="center"/>
          </w:tcPr>
          <w:p w14:paraId="57B3C3F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1815" w:type="pct"/>
            <w:vAlign w:val="center"/>
          </w:tcPr>
          <w:p w14:paraId="26716E5D"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Осигуряване на помпено-хидрофорни системи за училища, детски градини, болници и други социални заведения</w:t>
            </w:r>
          </w:p>
        </w:tc>
        <w:tc>
          <w:tcPr>
            <w:tcW w:w="711" w:type="pct"/>
            <w:vAlign w:val="center"/>
          </w:tcPr>
          <w:p w14:paraId="68A3AFE3"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„Български ВиК холдинг“ ЕАД</w:t>
            </w:r>
          </w:p>
        </w:tc>
        <w:tc>
          <w:tcPr>
            <w:tcW w:w="609" w:type="pct"/>
            <w:vAlign w:val="center"/>
          </w:tcPr>
          <w:p w14:paraId="6A9F89F4"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Собствени средства.</w:t>
            </w:r>
          </w:p>
        </w:tc>
        <w:tc>
          <w:tcPr>
            <w:tcW w:w="623" w:type="pct"/>
            <w:vAlign w:val="center"/>
          </w:tcPr>
          <w:p w14:paraId="057C447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Краен срок септември 2025 г.</w:t>
            </w:r>
          </w:p>
        </w:tc>
        <w:tc>
          <w:tcPr>
            <w:tcW w:w="967" w:type="pct"/>
            <w:vAlign w:val="center"/>
          </w:tcPr>
          <w:p w14:paraId="0B5B2F26"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Дарение за 3 хидрофора в гр. Плевен, разположени във високи зони – обезпечаване водоснабдяването при ниско налягане в мрежата</w:t>
            </w:r>
          </w:p>
        </w:tc>
      </w:tr>
      <w:tr w:rsidR="003B1514" w:rsidRPr="00767CC4" w14:paraId="60840837" w14:textId="77777777" w:rsidTr="0087510F">
        <w:trPr>
          <w:trHeight w:val="20"/>
        </w:trPr>
        <w:tc>
          <w:tcPr>
            <w:tcW w:w="275" w:type="pct"/>
            <w:vAlign w:val="center"/>
          </w:tcPr>
          <w:p w14:paraId="788AF9C6"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1815" w:type="pct"/>
            <w:vAlign w:val="center"/>
          </w:tcPr>
          <w:p w14:paraId="069D1E70"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Възстановяване праговете по р. Вит (проектиране, съгласуване и изпълнение на СМР) – при осигурено финансиране от държавния бюджет</w:t>
            </w:r>
          </w:p>
        </w:tc>
        <w:tc>
          <w:tcPr>
            <w:tcW w:w="711" w:type="pct"/>
            <w:vAlign w:val="center"/>
          </w:tcPr>
          <w:p w14:paraId="54A56BC1"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Областен управител на област гр. Плевен</w:t>
            </w:r>
          </w:p>
        </w:tc>
        <w:tc>
          <w:tcPr>
            <w:tcW w:w="609" w:type="pct"/>
            <w:vAlign w:val="center"/>
          </w:tcPr>
          <w:p w14:paraId="6923A660"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Целеви средства с решение на МС, държавен бюджет.</w:t>
            </w:r>
          </w:p>
        </w:tc>
        <w:tc>
          <w:tcPr>
            <w:tcW w:w="623" w:type="pct"/>
            <w:vAlign w:val="center"/>
          </w:tcPr>
          <w:p w14:paraId="17B293DC"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Краен срок декември 2026 г.</w:t>
            </w:r>
          </w:p>
        </w:tc>
        <w:tc>
          <w:tcPr>
            <w:tcW w:w="967" w:type="pct"/>
            <w:vAlign w:val="center"/>
          </w:tcPr>
          <w:p w14:paraId="38DF1060"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Повишаване количествата в подземни водни тела.</w:t>
            </w:r>
          </w:p>
        </w:tc>
      </w:tr>
      <w:tr w:rsidR="003B1514" w:rsidRPr="00767CC4" w14:paraId="17852A09" w14:textId="77777777" w:rsidTr="0087510F">
        <w:trPr>
          <w:trHeight w:val="20"/>
        </w:trPr>
        <w:tc>
          <w:tcPr>
            <w:tcW w:w="275" w:type="pct"/>
            <w:vAlign w:val="center"/>
          </w:tcPr>
          <w:p w14:paraId="443C21E9"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17</w:t>
            </w:r>
          </w:p>
        </w:tc>
        <w:tc>
          <w:tcPr>
            <w:tcW w:w="1815" w:type="pct"/>
            <w:vAlign w:val="center"/>
          </w:tcPr>
          <w:p w14:paraId="51EDD21E"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Реконструкция на преминаване Ø110 под гл. път София - Русе</w:t>
            </w:r>
          </w:p>
        </w:tc>
        <w:tc>
          <w:tcPr>
            <w:tcW w:w="711" w:type="pct"/>
            <w:vAlign w:val="center"/>
          </w:tcPr>
          <w:p w14:paraId="2BA2A703"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19EDD6F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545C7009"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Краен срок септември 2025 г.</w:t>
            </w:r>
          </w:p>
        </w:tc>
        <w:tc>
          <w:tcPr>
            <w:tcW w:w="967" w:type="pct"/>
            <w:vAlign w:val="center"/>
          </w:tcPr>
          <w:p w14:paraId="7942ECD9"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Намаляване загубите на вода с 5 – 6 l/s.</w:t>
            </w:r>
          </w:p>
        </w:tc>
      </w:tr>
      <w:tr w:rsidR="003B1514" w:rsidRPr="00767CC4" w14:paraId="0F6B9D04" w14:textId="77777777" w:rsidTr="0087510F">
        <w:trPr>
          <w:trHeight w:val="20"/>
        </w:trPr>
        <w:tc>
          <w:tcPr>
            <w:tcW w:w="275" w:type="pct"/>
            <w:vAlign w:val="center"/>
          </w:tcPr>
          <w:p w14:paraId="6AAA4FA4"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18</w:t>
            </w:r>
          </w:p>
        </w:tc>
        <w:tc>
          <w:tcPr>
            <w:tcW w:w="1815" w:type="pct"/>
            <w:vAlign w:val="center"/>
          </w:tcPr>
          <w:p w14:paraId="22BE4582"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Ремонт на:</w:t>
            </w:r>
          </w:p>
          <w:p w14:paraId="787D5A86"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вътрешен водопровод на „Стара гара“- ул. „Тотлебен“ № 64;</w:t>
            </w:r>
          </w:p>
          <w:p w14:paraId="7C06BFC3"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вътрешен водопровод в района на ШЗО „Христо Ботев“;</w:t>
            </w:r>
          </w:p>
          <w:p w14:paraId="29F78A10"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bCs/>
                <w:iCs/>
                <w:sz w:val="20"/>
                <w:szCs w:val="20"/>
              </w:rPr>
            </w:pPr>
            <w:r w:rsidRPr="00767CC4">
              <w:rPr>
                <w:rFonts w:ascii="Times New Roman" w:hAnsi="Times New Roman" w:cs="Times New Roman"/>
                <w:sz w:val="20"/>
                <w:szCs w:val="20"/>
              </w:rPr>
              <w:t>довеждащ водопровод от помпена станция „Биволаре“.</w:t>
            </w:r>
          </w:p>
        </w:tc>
        <w:tc>
          <w:tcPr>
            <w:tcW w:w="711" w:type="pct"/>
            <w:vAlign w:val="center"/>
          </w:tcPr>
          <w:p w14:paraId="187842C9"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58A6CA9F"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11B8190B"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Дейностите са изпълнени на 10.09.2025 г.</w:t>
            </w:r>
          </w:p>
        </w:tc>
        <w:tc>
          <w:tcPr>
            <w:tcW w:w="967" w:type="pct"/>
            <w:vAlign w:val="center"/>
          </w:tcPr>
          <w:p w14:paraId="5EA58852"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Намаляване загубите на вода. По-добра ефективност на мрежата и използваните количества вода.</w:t>
            </w:r>
          </w:p>
        </w:tc>
      </w:tr>
      <w:tr w:rsidR="003B1514" w:rsidRPr="00767CC4" w14:paraId="6D8E06C5" w14:textId="77777777" w:rsidTr="0087510F">
        <w:trPr>
          <w:trHeight w:val="20"/>
        </w:trPr>
        <w:tc>
          <w:tcPr>
            <w:tcW w:w="275" w:type="pct"/>
            <w:vAlign w:val="center"/>
          </w:tcPr>
          <w:p w14:paraId="2E735328"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19</w:t>
            </w:r>
          </w:p>
        </w:tc>
        <w:tc>
          <w:tcPr>
            <w:tcW w:w="1815" w:type="pct"/>
            <w:vAlign w:val="center"/>
          </w:tcPr>
          <w:p w14:paraId="194A01EC"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Обследване състояние на съществуващи водоизточници по данни от басейнова дирекция</w:t>
            </w:r>
          </w:p>
        </w:tc>
        <w:tc>
          <w:tcPr>
            <w:tcW w:w="711" w:type="pct"/>
            <w:vAlign w:val="center"/>
          </w:tcPr>
          <w:p w14:paraId="47386CC9"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5AB241BF"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0391175B"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 xml:space="preserve">Постоянна мярка, въз основа на постъпилата </w:t>
            </w:r>
            <w:r w:rsidRPr="00767CC4">
              <w:rPr>
                <w:rFonts w:ascii="Times New Roman" w:hAnsi="Times New Roman" w:cs="Times New Roman"/>
                <w:sz w:val="20"/>
                <w:szCs w:val="20"/>
              </w:rPr>
              <w:lastRenderedPageBreak/>
              <w:t>информация.</w:t>
            </w:r>
          </w:p>
        </w:tc>
        <w:tc>
          <w:tcPr>
            <w:tcW w:w="967" w:type="pct"/>
            <w:vAlign w:val="center"/>
          </w:tcPr>
          <w:p w14:paraId="70399ECD"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lastRenderedPageBreak/>
              <w:t xml:space="preserve">Възможност за постъпване на допълнителни водни количества във </w:t>
            </w:r>
            <w:r w:rsidRPr="00767CC4">
              <w:rPr>
                <w:rFonts w:ascii="Times New Roman" w:hAnsi="Times New Roman" w:cs="Times New Roman"/>
                <w:sz w:val="20"/>
                <w:szCs w:val="20"/>
              </w:rPr>
              <w:lastRenderedPageBreak/>
              <w:t>водоснабдителната система.</w:t>
            </w:r>
          </w:p>
        </w:tc>
      </w:tr>
      <w:tr w:rsidR="003B1514" w:rsidRPr="00767CC4" w14:paraId="1F34C08F" w14:textId="77777777" w:rsidTr="0087510F">
        <w:trPr>
          <w:trHeight w:val="20"/>
        </w:trPr>
        <w:tc>
          <w:tcPr>
            <w:tcW w:w="275" w:type="pct"/>
            <w:vAlign w:val="center"/>
          </w:tcPr>
          <w:p w14:paraId="7CA6ADC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lastRenderedPageBreak/>
              <w:t>20</w:t>
            </w:r>
          </w:p>
        </w:tc>
        <w:tc>
          <w:tcPr>
            <w:tcW w:w="1815" w:type="pct"/>
            <w:vAlign w:val="center"/>
          </w:tcPr>
          <w:p w14:paraId="216568A9"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Изпълнение на пробни сондажи:</w:t>
            </w:r>
          </w:p>
          <w:p w14:paraId="4A6CEC3E"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сондаж на територията на гр. Плевен – при ПС „Кожухарова чешма“;</w:t>
            </w:r>
          </w:p>
          <w:p w14:paraId="4FAFDFFD"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сондаж в с. Тодорово;</w:t>
            </w:r>
          </w:p>
          <w:p w14:paraId="2930C21B"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bCs/>
                <w:iCs/>
                <w:sz w:val="20"/>
                <w:szCs w:val="20"/>
              </w:rPr>
            </w:pPr>
            <w:r w:rsidRPr="00767CC4">
              <w:rPr>
                <w:rFonts w:ascii="Times New Roman" w:hAnsi="Times New Roman" w:cs="Times New Roman"/>
                <w:sz w:val="20"/>
                <w:szCs w:val="20"/>
              </w:rPr>
              <w:t>сондаж за село Брестовец;</w:t>
            </w:r>
          </w:p>
        </w:tc>
        <w:tc>
          <w:tcPr>
            <w:tcW w:w="711" w:type="pct"/>
            <w:vAlign w:val="center"/>
          </w:tcPr>
          <w:p w14:paraId="4E934D71"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Община Плевен</w:t>
            </w:r>
          </w:p>
        </w:tc>
        <w:tc>
          <w:tcPr>
            <w:tcW w:w="609" w:type="pct"/>
            <w:vAlign w:val="center"/>
          </w:tcPr>
          <w:p w14:paraId="040EB468"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Бюджет на община Плевен/държавен бюджет</w:t>
            </w:r>
          </w:p>
        </w:tc>
        <w:tc>
          <w:tcPr>
            <w:tcW w:w="623" w:type="pct"/>
            <w:vAlign w:val="center"/>
          </w:tcPr>
          <w:p w14:paraId="432BB0C7"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Изпълнен е сондаж на територията на гр. Плевен</w:t>
            </w:r>
          </w:p>
        </w:tc>
        <w:tc>
          <w:tcPr>
            <w:tcW w:w="967" w:type="pct"/>
            <w:vAlign w:val="center"/>
          </w:tcPr>
          <w:p w14:paraId="7E29A891"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Повишаване на добитите водни количества.</w:t>
            </w:r>
          </w:p>
        </w:tc>
      </w:tr>
      <w:tr w:rsidR="003B1514" w:rsidRPr="00767CC4" w14:paraId="1404881F" w14:textId="77777777" w:rsidTr="0087510F">
        <w:trPr>
          <w:trHeight w:val="20"/>
        </w:trPr>
        <w:tc>
          <w:tcPr>
            <w:tcW w:w="275" w:type="pct"/>
            <w:vAlign w:val="center"/>
          </w:tcPr>
          <w:p w14:paraId="45CBE76B"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21</w:t>
            </w:r>
          </w:p>
        </w:tc>
        <w:tc>
          <w:tcPr>
            <w:tcW w:w="1815" w:type="pct"/>
            <w:vAlign w:val="center"/>
          </w:tcPr>
          <w:p w14:paraId="3A79D9ED"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Инженеринг на обект: „Реконструкция на ул. „Дойран” в участъка от пл. “Свобода“ до ул. “Васил Левски“ при кръговото кръстовище, вкл. частично покриване на р. Тученица с обособени паркинг зони“ (реконструкция на 2.50 km водопроводна мрежа)</w:t>
            </w:r>
          </w:p>
        </w:tc>
        <w:tc>
          <w:tcPr>
            <w:tcW w:w="711" w:type="pct"/>
            <w:vAlign w:val="center"/>
          </w:tcPr>
          <w:p w14:paraId="6FAA1BB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Община Плевен</w:t>
            </w:r>
          </w:p>
        </w:tc>
        <w:tc>
          <w:tcPr>
            <w:tcW w:w="609" w:type="pct"/>
            <w:vAlign w:val="center"/>
          </w:tcPr>
          <w:p w14:paraId="6BF5DAF3"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Приложение № 3 към ЗДБРБ за 2025 г.</w:t>
            </w:r>
          </w:p>
        </w:tc>
        <w:tc>
          <w:tcPr>
            <w:tcW w:w="623" w:type="pct"/>
            <w:vAlign w:val="center"/>
          </w:tcPr>
          <w:p w14:paraId="51DD8134"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Избран е изпълнител и предстои започване на СМР - до края на 2025 г.</w:t>
            </w:r>
          </w:p>
        </w:tc>
        <w:tc>
          <w:tcPr>
            <w:tcW w:w="967" w:type="pct"/>
            <w:vAlign w:val="center"/>
          </w:tcPr>
          <w:p w14:paraId="39B29B81"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Намаляване загубите на вода. По-добра ефективност на мрежата и използваните количества вода.</w:t>
            </w:r>
          </w:p>
        </w:tc>
      </w:tr>
      <w:tr w:rsidR="003B1514" w:rsidRPr="00767CC4" w14:paraId="08F27887" w14:textId="77777777" w:rsidTr="0087510F">
        <w:trPr>
          <w:trHeight w:val="20"/>
        </w:trPr>
        <w:tc>
          <w:tcPr>
            <w:tcW w:w="275" w:type="pct"/>
            <w:vAlign w:val="center"/>
          </w:tcPr>
          <w:p w14:paraId="0CE6C21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22</w:t>
            </w:r>
          </w:p>
        </w:tc>
        <w:tc>
          <w:tcPr>
            <w:tcW w:w="1815" w:type="pct"/>
            <w:vAlign w:val="center"/>
          </w:tcPr>
          <w:p w14:paraId="0BB0A202"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 xml:space="preserve">Реконструкция на ул. „Шипка” и ул. „Сан Стефано” (реконструкция на 3.50 km водопроводна мрежа по проект дарен от ВиК оператора) </w:t>
            </w:r>
          </w:p>
        </w:tc>
        <w:tc>
          <w:tcPr>
            <w:tcW w:w="711" w:type="pct"/>
            <w:vAlign w:val="center"/>
          </w:tcPr>
          <w:p w14:paraId="1243DC4E"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Община Плевен</w:t>
            </w:r>
          </w:p>
        </w:tc>
        <w:tc>
          <w:tcPr>
            <w:tcW w:w="609" w:type="pct"/>
            <w:vAlign w:val="center"/>
          </w:tcPr>
          <w:p w14:paraId="50674AF1"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Приложение № 3 към</w:t>
            </w:r>
          </w:p>
          <w:p w14:paraId="25B2D8A4"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ЗДБРБ за 2025 г.</w:t>
            </w:r>
          </w:p>
        </w:tc>
        <w:tc>
          <w:tcPr>
            <w:tcW w:w="623" w:type="pct"/>
            <w:vAlign w:val="center"/>
          </w:tcPr>
          <w:p w14:paraId="592DE44B"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Предстои обявяване на процедура за избор на изпълнител (до края на септември 2025 г.) и започване на СМР по работен проект с РС - до края на 2025 г.</w:t>
            </w:r>
          </w:p>
        </w:tc>
        <w:tc>
          <w:tcPr>
            <w:tcW w:w="967" w:type="pct"/>
            <w:vAlign w:val="center"/>
          </w:tcPr>
          <w:p w14:paraId="509BED7B"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Намаляване загубите на вода. По-добра ефективност на мрежата и използваните количества вода.</w:t>
            </w:r>
          </w:p>
        </w:tc>
      </w:tr>
      <w:tr w:rsidR="003B1514" w:rsidRPr="00767CC4" w14:paraId="0084A6A4" w14:textId="77777777" w:rsidTr="0087510F">
        <w:trPr>
          <w:trHeight w:val="20"/>
        </w:trPr>
        <w:tc>
          <w:tcPr>
            <w:tcW w:w="275" w:type="pct"/>
            <w:vAlign w:val="center"/>
          </w:tcPr>
          <w:p w14:paraId="59069BA6"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23</w:t>
            </w:r>
          </w:p>
        </w:tc>
        <w:tc>
          <w:tcPr>
            <w:tcW w:w="1815" w:type="pct"/>
            <w:vAlign w:val="center"/>
          </w:tcPr>
          <w:p w14:paraId="6D8E0984"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Инженеринг (проектиране и строителство) за обект: “Реконструкция на довеждащи водопроводи за гр. Плевен” с две обособени позиции:</w:t>
            </w:r>
          </w:p>
          <w:p w14:paraId="7D100177"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ОП1: Инженеринг за обект: "Реконструкция (основен ремонт) на Довеждащи водопроводи от ПС Дружба до съществуващи водопроводи за гр. Плевен, община Плевен"</w:t>
            </w:r>
          </w:p>
          <w:p w14:paraId="6A151D73"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bCs/>
                <w:iCs/>
                <w:sz w:val="20"/>
                <w:szCs w:val="20"/>
              </w:rPr>
            </w:pPr>
            <w:r w:rsidRPr="00767CC4">
              <w:rPr>
                <w:rFonts w:ascii="Times New Roman" w:hAnsi="Times New Roman" w:cs="Times New Roman"/>
                <w:sz w:val="20"/>
                <w:szCs w:val="20"/>
              </w:rPr>
              <w:t>ОП2: Инженеринг за обект: "Реконструкция на довеждащи водопроводи за гр. Плевен от НР Брестовица до висока зона кв. Дружба, община Плевен"</w:t>
            </w:r>
          </w:p>
        </w:tc>
        <w:tc>
          <w:tcPr>
            <w:tcW w:w="711" w:type="pct"/>
            <w:vAlign w:val="center"/>
          </w:tcPr>
          <w:p w14:paraId="4717C248"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Община Плевен</w:t>
            </w:r>
          </w:p>
        </w:tc>
        <w:tc>
          <w:tcPr>
            <w:tcW w:w="609" w:type="pct"/>
            <w:vAlign w:val="center"/>
          </w:tcPr>
          <w:p w14:paraId="75852782"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Приложение № 3 към</w:t>
            </w:r>
          </w:p>
          <w:p w14:paraId="1049A0E3"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ЗДБРБ за 2025 г.</w:t>
            </w:r>
          </w:p>
        </w:tc>
        <w:tc>
          <w:tcPr>
            <w:tcW w:w="623" w:type="pct"/>
            <w:vAlign w:val="center"/>
          </w:tcPr>
          <w:p w14:paraId="73ADE546"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Предстои обявяване на процедура за избор на изпълнител – до края на септември 2025 г., проектиране и СМР – до края на 2026 г., в зависимост от сроковете по обществената поръчка.</w:t>
            </w:r>
          </w:p>
        </w:tc>
        <w:tc>
          <w:tcPr>
            <w:tcW w:w="967" w:type="pct"/>
            <w:vAlign w:val="center"/>
          </w:tcPr>
          <w:p w14:paraId="7141B333"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Намаляване загубите на вода. По-добра ефективност на мрежата и използваните количества вода.</w:t>
            </w:r>
          </w:p>
        </w:tc>
      </w:tr>
      <w:tr w:rsidR="003B1514" w:rsidRPr="00767CC4" w14:paraId="07BE69D5" w14:textId="77777777" w:rsidTr="0087510F">
        <w:trPr>
          <w:trHeight w:val="20"/>
        </w:trPr>
        <w:tc>
          <w:tcPr>
            <w:tcW w:w="275" w:type="pct"/>
            <w:vAlign w:val="center"/>
          </w:tcPr>
          <w:p w14:paraId="7BF97F79"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lastRenderedPageBreak/>
              <w:t>24</w:t>
            </w:r>
          </w:p>
        </w:tc>
        <w:tc>
          <w:tcPr>
            <w:tcW w:w="1815" w:type="pct"/>
            <w:vAlign w:val="center"/>
          </w:tcPr>
          <w:p w14:paraId="2D9C3102"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Инженеринг (проектиране и строителство) за обект: “Реконструкция и доизграждане на вътрешна водопроводна мрежа на кв. Дружба  1, 2, 3, 4, промишлена и градска част” с две обособени позиции:</w:t>
            </w:r>
          </w:p>
          <w:p w14:paraId="5C10D5E5"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 xml:space="preserve">ОП1: Реконструкция и доизграждане на вътрешна водопроводна мрежа на кв. Дружба 1 и 2 и градска част, гр. Плевен </w:t>
            </w:r>
          </w:p>
          <w:p w14:paraId="0CEA8690"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ОП2: Реконструкция и доизграждане на вътрешна водопроводна мрежа на кв. Дружба 3и 4 и промишлена зона, гр. Плевен</w:t>
            </w:r>
          </w:p>
        </w:tc>
        <w:tc>
          <w:tcPr>
            <w:tcW w:w="711" w:type="pct"/>
            <w:vAlign w:val="center"/>
          </w:tcPr>
          <w:p w14:paraId="1C390A0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Община Плевен</w:t>
            </w:r>
          </w:p>
        </w:tc>
        <w:tc>
          <w:tcPr>
            <w:tcW w:w="609" w:type="pct"/>
            <w:vAlign w:val="center"/>
          </w:tcPr>
          <w:p w14:paraId="53423523"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Приложение № 3 към</w:t>
            </w:r>
          </w:p>
          <w:p w14:paraId="2DFD58F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ЗДБРБ за 2025 г.</w:t>
            </w:r>
          </w:p>
        </w:tc>
        <w:tc>
          <w:tcPr>
            <w:tcW w:w="623" w:type="pct"/>
            <w:vAlign w:val="center"/>
          </w:tcPr>
          <w:p w14:paraId="6B4A6F4A"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Предстои обявяване на процедура за избор на изпълнител – до края на септември 2025 г., проектиране и СМР – до края на 2026 г., в зависимост от сроковете по обществената поръчка.</w:t>
            </w:r>
          </w:p>
        </w:tc>
        <w:tc>
          <w:tcPr>
            <w:tcW w:w="967" w:type="pct"/>
            <w:vAlign w:val="center"/>
          </w:tcPr>
          <w:p w14:paraId="219C643E"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Намаляване загубите на вода. По-добра ефективност на мрежата и използваните количества вода.</w:t>
            </w:r>
          </w:p>
        </w:tc>
      </w:tr>
      <w:tr w:rsidR="003B1514" w:rsidRPr="00767CC4" w14:paraId="12860C39" w14:textId="77777777" w:rsidTr="0087510F">
        <w:trPr>
          <w:trHeight w:val="20"/>
        </w:trPr>
        <w:tc>
          <w:tcPr>
            <w:tcW w:w="275" w:type="pct"/>
            <w:vAlign w:val="center"/>
          </w:tcPr>
          <w:p w14:paraId="2EEEB28C"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25</w:t>
            </w:r>
          </w:p>
        </w:tc>
        <w:tc>
          <w:tcPr>
            <w:tcW w:w="1815" w:type="pct"/>
            <w:vAlign w:val="center"/>
          </w:tcPr>
          <w:p w14:paraId="1644781C"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Изпълнение на СМР за обекти:</w:t>
            </w:r>
          </w:p>
          <w:p w14:paraId="5BC07614"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 xml:space="preserve">ОП1: Реконструкция и доизграждане на вътрешна водопроводна мрежа на кв. Дружба – ниска зона и градска зона </w:t>
            </w:r>
          </w:p>
          <w:p w14:paraId="017EC80B"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sz w:val="20"/>
                <w:szCs w:val="20"/>
              </w:rPr>
              <w:t xml:space="preserve">ОП3: Реконструкция и доизграждане на вътрешна водопроводна мрежа на кв. Сторгозия </w:t>
            </w:r>
          </w:p>
          <w:p w14:paraId="77CCFB40"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sz w:val="20"/>
                <w:szCs w:val="20"/>
              </w:rPr>
            </w:pPr>
            <w:r w:rsidRPr="00767CC4">
              <w:rPr>
                <w:rFonts w:ascii="Times New Roman" w:hAnsi="Times New Roman" w:cs="Times New Roman"/>
                <w:bCs/>
                <w:iCs/>
                <w:sz w:val="20"/>
                <w:szCs w:val="20"/>
              </w:rPr>
              <w:t xml:space="preserve">ОП4: Реконструкция на довеждащ водопровод от НР 4-ти км до НР Скобелев парк </w:t>
            </w:r>
          </w:p>
        </w:tc>
        <w:tc>
          <w:tcPr>
            <w:tcW w:w="711" w:type="pct"/>
            <w:vAlign w:val="center"/>
          </w:tcPr>
          <w:p w14:paraId="0DCFBB5E"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Община Плевен</w:t>
            </w:r>
          </w:p>
        </w:tc>
        <w:tc>
          <w:tcPr>
            <w:tcW w:w="609" w:type="pct"/>
            <w:vAlign w:val="center"/>
          </w:tcPr>
          <w:p w14:paraId="7553C090"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Приложение № 3 към ЗДБРБ за 2025 г.</w:t>
            </w:r>
          </w:p>
        </w:tc>
        <w:tc>
          <w:tcPr>
            <w:tcW w:w="623" w:type="pct"/>
            <w:vAlign w:val="center"/>
          </w:tcPr>
          <w:p w14:paraId="290F5617" w14:textId="77777777" w:rsidR="003B1514" w:rsidRPr="00767CC4" w:rsidRDefault="003B1514" w:rsidP="0087510F">
            <w:pPr>
              <w:spacing w:line="276" w:lineRule="auto"/>
              <w:jc w:val="center"/>
              <w:rPr>
                <w:rFonts w:ascii="Times New Roman" w:hAnsi="Times New Roman" w:cs="Times New Roman"/>
                <w:bCs/>
                <w:sz w:val="20"/>
                <w:szCs w:val="20"/>
              </w:rPr>
            </w:pPr>
            <w:r w:rsidRPr="00767CC4">
              <w:rPr>
                <w:rFonts w:ascii="Times New Roman" w:hAnsi="Times New Roman" w:cs="Times New Roman"/>
                <w:bCs/>
                <w:iCs/>
                <w:sz w:val="20"/>
                <w:szCs w:val="20"/>
              </w:rPr>
              <w:t>Предстои обявяване на процедура за избор на изпълнител – до края на юни 2026 г.</w:t>
            </w:r>
          </w:p>
        </w:tc>
        <w:tc>
          <w:tcPr>
            <w:tcW w:w="967" w:type="pct"/>
            <w:vAlign w:val="center"/>
          </w:tcPr>
          <w:p w14:paraId="4C667AE9"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Намаляване загубите на вода. По-добра ефективност на мрежата и използваните количества вода.</w:t>
            </w:r>
          </w:p>
        </w:tc>
      </w:tr>
      <w:tr w:rsidR="003B1514" w:rsidRPr="00767CC4" w14:paraId="02BC999D" w14:textId="77777777" w:rsidTr="0087510F">
        <w:trPr>
          <w:trHeight w:val="20"/>
        </w:trPr>
        <w:tc>
          <w:tcPr>
            <w:tcW w:w="275" w:type="pct"/>
            <w:vAlign w:val="center"/>
          </w:tcPr>
          <w:p w14:paraId="3B8F9670"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26</w:t>
            </w:r>
          </w:p>
        </w:tc>
        <w:tc>
          <w:tcPr>
            <w:tcW w:w="1815" w:type="pct"/>
            <w:vAlign w:val="center"/>
          </w:tcPr>
          <w:p w14:paraId="0E8B153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„Прединвестиционни проучвания (ПИП) за язовир „Черни Осъм“ на река Черни Осъм, област Ловеч“ (Реконструкция на магистрални водопроводи на териториите на областите Ловеч и Плевен; ПСПВ „Черни Осъм“, язовир „Черни Осъм“, ВЕЦ – 2 бр.)“</w:t>
            </w:r>
          </w:p>
        </w:tc>
        <w:tc>
          <w:tcPr>
            <w:tcW w:w="711" w:type="pct"/>
            <w:vAlign w:val="center"/>
          </w:tcPr>
          <w:p w14:paraId="08B9A03F"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МРРБ; дирекция „ВиК БД“</w:t>
            </w:r>
          </w:p>
        </w:tc>
        <w:tc>
          <w:tcPr>
            <w:tcW w:w="609" w:type="pct"/>
            <w:vAlign w:val="center"/>
          </w:tcPr>
          <w:p w14:paraId="54454C61"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Държавен бюджет</w:t>
            </w:r>
          </w:p>
        </w:tc>
        <w:tc>
          <w:tcPr>
            <w:tcW w:w="623" w:type="pct"/>
            <w:vAlign w:val="center"/>
          </w:tcPr>
          <w:p w14:paraId="019007A0"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Обявена е поръчка за избор на изпълнител;</w:t>
            </w:r>
          </w:p>
          <w:p w14:paraId="0D812533"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срок за изпълнение - 24 месеца.</w:t>
            </w:r>
          </w:p>
        </w:tc>
        <w:tc>
          <w:tcPr>
            <w:tcW w:w="967" w:type="pct"/>
            <w:vAlign w:val="center"/>
          </w:tcPr>
          <w:p w14:paraId="2E7CBF1D"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Проектна готовност.</w:t>
            </w:r>
          </w:p>
        </w:tc>
      </w:tr>
      <w:tr w:rsidR="003B1514" w:rsidRPr="00767CC4" w14:paraId="02E03DF9" w14:textId="77777777" w:rsidTr="0087510F">
        <w:trPr>
          <w:trHeight w:val="20"/>
        </w:trPr>
        <w:tc>
          <w:tcPr>
            <w:tcW w:w="275" w:type="pct"/>
            <w:vAlign w:val="center"/>
          </w:tcPr>
          <w:p w14:paraId="185DBE3E"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27</w:t>
            </w:r>
          </w:p>
        </w:tc>
        <w:tc>
          <w:tcPr>
            <w:tcW w:w="1815" w:type="pct"/>
            <w:vAlign w:val="center"/>
          </w:tcPr>
          <w:p w14:paraId="5F581412"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„ПУП за язовир „Черни Осъм“ на река Черни Осъм, област Ловеч“</w:t>
            </w:r>
          </w:p>
        </w:tc>
        <w:tc>
          <w:tcPr>
            <w:tcW w:w="711" w:type="pct"/>
            <w:vAlign w:val="center"/>
          </w:tcPr>
          <w:p w14:paraId="5106F0EF"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МРРБ; дирекция „ВиК БД“</w:t>
            </w:r>
          </w:p>
        </w:tc>
        <w:tc>
          <w:tcPr>
            <w:tcW w:w="609" w:type="pct"/>
            <w:vAlign w:val="center"/>
          </w:tcPr>
          <w:p w14:paraId="1255E2AF"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sz w:val="20"/>
                <w:szCs w:val="20"/>
              </w:rPr>
              <w:t>Държавен бюджет</w:t>
            </w:r>
          </w:p>
        </w:tc>
        <w:tc>
          <w:tcPr>
            <w:tcW w:w="623" w:type="pct"/>
            <w:vAlign w:val="center"/>
          </w:tcPr>
          <w:p w14:paraId="03E60F99"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Предстои обявяване на поръчка за избор на изпълнител;</w:t>
            </w:r>
          </w:p>
          <w:p w14:paraId="2BF100A7"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срок за изпълнение – 3 месеца.</w:t>
            </w:r>
          </w:p>
        </w:tc>
        <w:tc>
          <w:tcPr>
            <w:tcW w:w="967" w:type="pct"/>
            <w:vAlign w:val="center"/>
          </w:tcPr>
          <w:p w14:paraId="57B2D69E"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Устройствено планиране.</w:t>
            </w:r>
          </w:p>
        </w:tc>
      </w:tr>
      <w:tr w:rsidR="003B1514" w:rsidRPr="00767CC4" w14:paraId="4C8C3495" w14:textId="77777777" w:rsidTr="0087510F">
        <w:trPr>
          <w:trHeight w:val="20"/>
        </w:trPr>
        <w:tc>
          <w:tcPr>
            <w:tcW w:w="275" w:type="pct"/>
            <w:vAlign w:val="center"/>
          </w:tcPr>
          <w:p w14:paraId="6FB63360"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28</w:t>
            </w:r>
          </w:p>
        </w:tc>
        <w:tc>
          <w:tcPr>
            <w:tcW w:w="1815" w:type="pct"/>
            <w:vAlign w:val="center"/>
          </w:tcPr>
          <w:p w14:paraId="3BDDD361"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 xml:space="preserve">Проектиране (разработване на инвестиционен проект във фаза </w:t>
            </w:r>
            <w:r w:rsidRPr="00767CC4">
              <w:rPr>
                <w:rFonts w:ascii="Times New Roman" w:hAnsi="Times New Roman" w:cs="Times New Roman"/>
                <w:sz w:val="20"/>
                <w:szCs w:val="20"/>
              </w:rPr>
              <w:lastRenderedPageBreak/>
              <w:t>технически проект) и изпълнение на строеж/обект: „Изграждане на водопровод за подхранване на шахтови кладенци от Водоснабдителна група Биволаре през инфилтрационни ровове“, включително и упражняване на авторски надзор по време на строителството.</w:t>
            </w:r>
          </w:p>
        </w:tc>
        <w:tc>
          <w:tcPr>
            <w:tcW w:w="711" w:type="pct"/>
            <w:vAlign w:val="center"/>
          </w:tcPr>
          <w:p w14:paraId="4802F133"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lastRenderedPageBreak/>
              <w:t xml:space="preserve">„Водоснабдяване и </w:t>
            </w:r>
            <w:r w:rsidRPr="00767CC4">
              <w:rPr>
                <w:rFonts w:ascii="Times New Roman" w:hAnsi="Times New Roman" w:cs="Times New Roman"/>
                <w:sz w:val="20"/>
                <w:szCs w:val="20"/>
              </w:rPr>
              <w:lastRenderedPageBreak/>
              <w:t>канализация“ ЕООД – гр. Плевен</w:t>
            </w:r>
          </w:p>
        </w:tc>
        <w:tc>
          <w:tcPr>
            <w:tcW w:w="609" w:type="pct"/>
            <w:vAlign w:val="center"/>
          </w:tcPr>
          <w:p w14:paraId="33EC1DE0"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lastRenderedPageBreak/>
              <w:t xml:space="preserve">Собствени средства на </w:t>
            </w:r>
            <w:r w:rsidRPr="00767CC4">
              <w:rPr>
                <w:rFonts w:ascii="Times New Roman" w:hAnsi="Times New Roman" w:cs="Times New Roman"/>
                <w:bCs/>
                <w:iCs/>
                <w:sz w:val="20"/>
                <w:szCs w:val="20"/>
              </w:rPr>
              <w:lastRenderedPageBreak/>
              <w:t>ВиК оператора / заемни средства.</w:t>
            </w:r>
          </w:p>
        </w:tc>
        <w:tc>
          <w:tcPr>
            <w:tcW w:w="623" w:type="pct"/>
            <w:vAlign w:val="center"/>
          </w:tcPr>
          <w:p w14:paraId="0442E6E1"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lastRenderedPageBreak/>
              <w:t xml:space="preserve">Краен срок за подаване </w:t>
            </w:r>
            <w:r w:rsidRPr="00767CC4">
              <w:rPr>
                <w:rFonts w:ascii="Times New Roman" w:hAnsi="Times New Roman" w:cs="Times New Roman"/>
                <w:bCs/>
                <w:iCs/>
                <w:sz w:val="20"/>
                <w:szCs w:val="20"/>
              </w:rPr>
              <w:lastRenderedPageBreak/>
              <w:t>на оферти  15.10.2025 г.</w:t>
            </w:r>
          </w:p>
          <w:p w14:paraId="15A00AAD"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(Срокът за изпълнение на поръчката е осем месеца след получаване на възлагателно писмо).</w:t>
            </w:r>
          </w:p>
        </w:tc>
        <w:tc>
          <w:tcPr>
            <w:tcW w:w="967" w:type="pct"/>
            <w:vAlign w:val="center"/>
          </w:tcPr>
          <w:p w14:paraId="37C64685"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lastRenderedPageBreak/>
              <w:t xml:space="preserve">Повишаване на добитите водни </w:t>
            </w:r>
            <w:r w:rsidRPr="00767CC4">
              <w:rPr>
                <w:rFonts w:ascii="Times New Roman" w:hAnsi="Times New Roman" w:cs="Times New Roman"/>
                <w:bCs/>
                <w:iCs/>
                <w:sz w:val="20"/>
                <w:szCs w:val="20"/>
              </w:rPr>
              <w:lastRenderedPageBreak/>
              <w:t>количества от ВГ „Биволаре“.</w:t>
            </w:r>
          </w:p>
        </w:tc>
      </w:tr>
      <w:tr w:rsidR="003B1514" w:rsidRPr="00767CC4" w14:paraId="39DDC74D" w14:textId="77777777" w:rsidTr="0087510F">
        <w:trPr>
          <w:trHeight w:val="20"/>
        </w:trPr>
        <w:tc>
          <w:tcPr>
            <w:tcW w:w="275" w:type="pct"/>
            <w:vAlign w:val="center"/>
          </w:tcPr>
          <w:p w14:paraId="39CA10EB"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lastRenderedPageBreak/>
              <w:t>29</w:t>
            </w:r>
          </w:p>
        </w:tc>
        <w:tc>
          <w:tcPr>
            <w:tcW w:w="1815" w:type="pct"/>
            <w:vAlign w:val="center"/>
          </w:tcPr>
          <w:p w14:paraId="17F7EA94"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Реконструкция на водохващания на ВС „Черни Осъм“</w:t>
            </w:r>
          </w:p>
        </w:tc>
        <w:tc>
          <w:tcPr>
            <w:tcW w:w="711" w:type="pct"/>
            <w:vAlign w:val="center"/>
          </w:tcPr>
          <w:p w14:paraId="1CEEF620"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„ВиК“ АД гр. Ловеч</w:t>
            </w:r>
          </w:p>
        </w:tc>
        <w:tc>
          <w:tcPr>
            <w:tcW w:w="609" w:type="pct"/>
            <w:vAlign w:val="center"/>
          </w:tcPr>
          <w:p w14:paraId="1664F29C"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t>собствени средства на ВиК оператора</w:t>
            </w:r>
          </w:p>
        </w:tc>
        <w:tc>
          <w:tcPr>
            <w:tcW w:w="623" w:type="pct"/>
            <w:vAlign w:val="center"/>
          </w:tcPr>
          <w:p w14:paraId="39BBFB00"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До края на 2025 г.</w:t>
            </w:r>
          </w:p>
        </w:tc>
        <w:tc>
          <w:tcPr>
            <w:tcW w:w="967" w:type="pct"/>
            <w:vAlign w:val="center"/>
          </w:tcPr>
          <w:p w14:paraId="7B990EE8"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Повишаване капацитета на водовземните съоръжения през зимния сезон.</w:t>
            </w:r>
          </w:p>
        </w:tc>
      </w:tr>
      <w:tr w:rsidR="003B1514" w:rsidRPr="00767CC4" w14:paraId="1F3691CC" w14:textId="77777777" w:rsidTr="0087510F">
        <w:trPr>
          <w:trHeight w:val="20"/>
        </w:trPr>
        <w:tc>
          <w:tcPr>
            <w:tcW w:w="275" w:type="pct"/>
            <w:vAlign w:val="center"/>
          </w:tcPr>
          <w:p w14:paraId="0C33B9E8"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30</w:t>
            </w:r>
          </w:p>
        </w:tc>
        <w:tc>
          <w:tcPr>
            <w:tcW w:w="1815" w:type="pct"/>
            <w:vAlign w:val="center"/>
          </w:tcPr>
          <w:p w14:paraId="376FA018"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Анализ и проучване за възможността за ползване на възможността за доставяне на питейна вода от язовир Сопот, включващи:</w:t>
            </w:r>
          </w:p>
          <w:p w14:paraId="505D9601" w14:textId="77777777" w:rsidR="003B1514" w:rsidRPr="00767CC4" w:rsidRDefault="003B1514" w:rsidP="00800674">
            <w:pPr>
              <w:pStyle w:val="ListParagraph"/>
              <w:numPr>
                <w:ilvl w:val="0"/>
                <w:numId w:val="24"/>
              </w:numPr>
              <w:spacing w:line="276" w:lineRule="auto"/>
              <w:jc w:val="center"/>
              <w:rPr>
                <w:bCs/>
                <w:iCs/>
                <w:sz w:val="20"/>
                <w:szCs w:val="20"/>
              </w:rPr>
            </w:pPr>
            <w:r w:rsidRPr="00767CC4">
              <w:rPr>
                <w:bCs/>
                <w:iCs/>
                <w:sz w:val="20"/>
                <w:szCs w:val="20"/>
              </w:rPr>
              <w:t>Определяне на необходимите водни количества (допълващо водоснабдяване за Плевен / Ловеч / Плевен + Ловеч</w:t>
            </w:r>
          </w:p>
          <w:p w14:paraId="315083AC" w14:textId="77777777" w:rsidR="003B1514" w:rsidRPr="00767CC4" w:rsidRDefault="003B1514" w:rsidP="00800674">
            <w:pPr>
              <w:pStyle w:val="ListParagraph"/>
              <w:numPr>
                <w:ilvl w:val="0"/>
                <w:numId w:val="24"/>
              </w:numPr>
              <w:spacing w:line="276" w:lineRule="auto"/>
              <w:jc w:val="center"/>
              <w:rPr>
                <w:bCs/>
                <w:iCs/>
                <w:sz w:val="20"/>
                <w:szCs w:val="20"/>
              </w:rPr>
            </w:pPr>
            <w:r w:rsidRPr="00767CC4">
              <w:rPr>
                <w:bCs/>
                <w:iCs/>
                <w:sz w:val="20"/>
                <w:szCs w:val="20"/>
              </w:rPr>
              <w:t>Варианти за трасета за изграждане на водопровод;</w:t>
            </w:r>
          </w:p>
          <w:p w14:paraId="78D8391E" w14:textId="77777777" w:rsidR="003B1514" w:rsidRPr="00767CC4" w:rsidRDefault="003B1514" w:rsidP="00800674">
            <w:pPr>
              <w:pStyle w:val="ListParagraph"/>
              <w:numPr>
                <w:ilvl w:val="0"/>
                <w:numId w:val="24"/>
              </w:numPr>
              <w:spacing w:line="276" w:lineRule="auto"/>
              <w:jc w:val="center"/>
              <w:rPr>
                <w:bCs/>
                <w:iCs/>
                <w:sz w:val="20"/>
                <w:szCs w:val="20"/>
              </w:rPr>
            </w:pPr>
            <w:r w:rsidRPr="00767CC4">
              <w:rPr>
                <w:bCs/>
                <w:iCs/>
                <w:sz w:val="20"/>
                <w:szCs w:val="20"/>
              </w:rPr>
              <w:t>Административни стъпки за категоризиране на язовира като водно тяло за ПБН;</w:t>
            </w:r>
          </w:p>
          <w:p w14:paraId="1A1439B9" w14:textId="77777777" w:rsidR="003B1514" w:rsidRPr="00767CC4" w:rsidRDefault="003B1514" w:rsidP="00800674">
            <w:pPr>
              <w:pStyle w:val="ListParagraph"/>
              <w:numPr>
                <w:ilvl w:val="0"/>
                <w:numId w:val="24"/>
              </w:numPr>
              <w:spacing w:line="276" w:lineRule="auto"/>
              <w:jc w:val="center"/>
              <w:rPr>
                <w:bCs/>
                <w:iCs/>
                <w:sz w:val="20"/>
                <w:szCs w:val="20"/>
              </w:rPr>
            </w:pPr>
            <w:r w:rsidRPr="00767CC4">
              <w:rPr>
                <w:bCs/>
                <w:iCs/>
                <w:sz w:val="20"/>
                <w:szCs w:val="20"/>
              </w:rPr>
              <w:t>Разработване на ПИП, за алтернативно водоснабдяване от яз. Черни Осъм</w:t>
            </w:r>
          </w:p>
        </w:tc>
        <w:tc>
          <w:tcPr>
            <w:tcW w:w="711" w:type="pct"/>
            <w:vAlign w:val="center"/>
          </w:tcPr>
          <w:p w14:paraId="14F73192"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„Водоснабдяване и канализация“ ЕООД – гр. Плевен</w:t>
            </w:r>
          </w:p>
        </w:tc>
        <w:tc>
          <w:tcPr>
            <w:tcW w:w="609" w:type="pct"/>
            <w:vAlign w:val="center"/>
          </w:tcPr>
          <w:p w14:paraId="6A356CD4"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Собствени средства на ВиК оператора / заемни средства.</w:t>
            </w:r>
          </w:p>
        </w:tc>
        <w:tc>
          <w:tcPr>
            <w:tcW w:w="623" w:type="pct"/>
            <w:vAlign w:val="center"/>
          </w:tcPr>
          <w:p w14:paraId="1E9CE319" w14:textId="77777777" w:rsidR="003B1514" w:rsidRPr="00767CC4" w:rsidRDefault="003B1514" w:rsidP="0087510F">
            <w:pPr>
              <w:spacing w:line="276" w:lineRule="auto"/>
              <w:jc w:val="center"/>
              <w:rPr>
                <w:rFonts w:ascii="Times New Roman" w:hAnsi="Times New Roman" w:cs="Times New Roman"/>
                <w:bCs/>
                <w:iCs/>
                <w:sz w:val="20"/>
                <w:szCs w:val="20"/>
              </w:rPr>
            </w:pPr>
          </w:p>
        </w:tc>
        <w:tc>
          <w:tcPr>
            <w:tcW w:w="967" w:type="pct"/>
            <w:vAlign w:val="center"/>
          </w:tcPr>
          <w:p w14:paraId="03C10702"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Обезпечаване водоподаването към населените Плевен / Ловеч, според направените заключения</w:t>
            </w:r>
          </w:p>
        </w:tc>
      </w:tr>
      <w:tr w:rsidR="003B1514" w:rsidRPr="00767CC4" w14:paraId="646DA314" w14:textId="77777777" w:rsidTr="0087510F">
        <w:trPr>
          <w:trHeight w:val="20"/>
        </w:trPr>
        <w:tc>
          <w:tcPr>
            <w:tcW w:w="5000" w:type="pct"/>
            <w:gridSpan w:val="6"/>
            <w:shd w:val="clear" w:color="auto" w:fill="F7CAAC" w:themeFill="accent2" w:themeFillTint="66"/>
            <w:vAlign w:val="center"/>
          </w:tcPr>
          <w:p w14:paraId="0B84102F" w14:textId="77777777" w:rsidR="003B1514" w:rsidRPr="00767CC4" w:rsidRDefault="003B1514" w:rsidP="0087510F">
            <w:pPr>
              <w:spacing w:line="276" w:lineRule="auto"/>
              <w:jc w:val="center"/>
              <w:rPr>
                <w:rFonts w:ascii="Times New Roman" w:hAnsi="Times New Roman" w:cs="Times New Roman"/>
                <w:b/>
                <w:iCs/>
                <w:sz w:val="20"/>
                <w:szCs w:val="20"/>
              </w:rPr>
            </w:pPr>
            <w:r w:rsidRPr="00767CC4">
              <w:rPr>
                <w:rFonts w:ascii="Times New Roman" w:hAnsi="Times New Roman" w:cs="Times New Roman"/>
                <w:b/>
                <w:iCs/>
                <w:sz w:val="20"/>
                <w:szCs w:val="20"/>
              </w:rPr>
              <w:t>СРЕДНОСРОЧНИ МЕРКИ</w:t>
            </w:r>
          </w:p>
        </w:tc>
      </w:tr>
      <w:tr w:rsidR="003B1514" w:rsidRPr="00767CC4" w14:paraId="52EDB85E" w14:textId="77777777" w:rsidTr="0087510F">
        <w:trPr>
          <w:trHeight w:val="20"/>
        </w:trPr>
        <w:tc>
          <w:tcPr>
            <w:tcW w:w="275" w:type="pct"/>
            <w:vAlign w:val="center"/>
          </w:tcPr>
          <w:p w14:paraId="5D16257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31</w:t>
            </w:r>
          </w:p>
        </w:tc>
        <w:tc>
          <w:tcPr>
            <w:tcW w:w="1815" w:type="pct"/>
            <w:vAlign w:val="center"/>
          </w:tcPr>
          <w:p w14:paraId="35A7E8A0"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Изпълнение на проект по Програма „Околна среда“ 2021-2027 г. с бенефициент „Водоснабдяване и канализация“ ЕООД, гр. Плевен и следните дейности за гр. Плевен:</w:t>
            </w:r>
          </w:p>
          <w:p w14:paraId="059403EA"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bCs/>
                <w:iCs/>
                <w:sz w:val="20"/>
                <w:szCs w:val="20"/>
              </w:rPr>
            </w:pPr>
            <w:r w:rsidRPr="00767CC4">
              <w:rPr>
                <w:rFonts w:ascii="Times New Roman" w:hAnsi="Times New Roman" w:cs="Times New Roman"/>
                <w:bCs/>
                <w:iCs/>
                <w:sz w:val="20"/>
                <w:szCs w:val="20"/>
              </w:rPr>
              <w:t>Реконструкция на 6 бр. помпени станции;</w:t>
            </w:r>
          </w:p>
          <w:p w14:paraId="1A66EDEB"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bCs/>
                <w:iCs/>
                <w:sz w:val="20"/>
                <w:szCs w:val="20"/>
              </w:rPr>
            </w:pPr>
            <w:r w:rsidRPr="00767CC4">
              <w:rPr>
                <w:rFonts w:ascii="Times New Roman" w:hAnsi="Times New Roman" w:cs="Times New Roman"/>
                <w:bCs/>
                <w:iCs/>
                <w:sz w:val="20"/>
                <w:szCs w:val="20"/>
              </w:rPr>
              <w:t>Реконструкция на 12 бр. резервоари;</w:t>
            </w:r>
          </w:p>
          <w:p w14:paraId="79C215E7"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bCs/>
                <w:iCs/>
                <w:sz w:val="20"/>
                <w:szCs w:val="20"/>
              </w:rPr>
            </w:pPr>
            <w:r w:rsidRPr="00767CC4">
              <w:rPr>
                <w:rFonts w:ascii="Times New Roman" w:hAnsi="Times New Roman" w:cs="Times New Roman"/>
                <w:bCs/>
                <w:iCs/>
                <w:sz w:val="20"/>
                <w:szCs w:val="20"/>
              </w:rPr>
              <w:t>Реконструкция на водопроводна мрежа с дължина 5 863.4 m;</w:t>
            </w:r>
          </w:p>
          <w:p w14:paraId="25CF2E57"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bCs/>
                <w:iCs/>
                <w:sz w:val="20"/>
                <w:szCs w:val="20"/>
              </w:rPr>
            </w:pPr>
            <w:r w:rsidRPr="00767CC4">
              <w:rPr>
                <w:rFonts w:ascii="Times New Roman" w:hAnsi="Times New Roman" w:cs="Times New Roman"/>
                <w:bCs/>
                <w:iCs/>
                <w:sz w:val="20"/>
                <w:szCs w:val="20"/>
              </w:rPr>
              <w:lastRenderedPageBreak/>
              <w:t>Реконструкция на сградни водопроводни отклонения 234 бр.;</w:t>
            </w:r>
          </w:p>
          <w:p w14:paraId="183176FB"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bCs/>
                <w:iCs/>
                <w:sz w:val="20"/>
                <w:szCs w:val="20"/>
              </w:rPr>
            </w:pPr>
            <w:r w:rsidRPr="00767CC4">
              <w:rPr>
                <w:rFonts w:ascii="Times New Roman" w:hAnsi="Times New Roman" w:cs="Times New Roman"/>
                <w:bCs/>
                <w:iCs/>
                <w:sz w:val="20"/>
                <w:szCs w:val="20"/>
              </w:rPr>
              <w:t>Зониране на водопроводната мрежа на гр. Плевен и управление на налягането - 7 броя;</w:t>
            </w:r>
          </w:p>
          <w:p w14:paraId="3CAE3794"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bCs/>
                <w:iCs/>
                <w:sz w:val="20"/>
                <w:szCs w:val="20"/>
              </w:rPr>
            </w:pPr>
            <w:r w:rsidRPr="00767CC4">
              <w:rPr>
                <w:rFonts w:ascii="Times New Roman" w:hAnsi="Times New Roman" w:cs="Times New Roman"/>
                <w:bCs/>
                <w:iCs/>
                <w:sz w:val="20"/>
                <w:szCs w:val="20"/>
              </w:rPr>
              <w:t>Надграждане на съществуваща SCADA Vijeo Citect чрез доставка и интеграция с необходимите за дружеството лицензи;</w:t>
            </w:r>
          </w:p>
          <w:p w14:paraId="0296EBAE"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bCs/>
                <w:iCs/>
                <w:sz w:val="20"/>
                <w:szCs w:val="20"/>
              </w:rPr>
            </w:pPr>
            <w:r w:rsidRPr="00767CC4">
              <w:rPr>
                <w:rFonts w:ascii="Times New Roman" w:hAnsi="Times New Roman" w:cs="Times New Roman"/>
                <w:bCs/>
                <w:iCs/>
                <w:sz w:val="20"/>
                <w:szCs w:val="20"/>
              </w:rPr>
              <w:t>Диспечеризация на помпени станции – част Електро и част КИП и А;</w:t>
            </w:r>
          </w:p>
          <w:p w14:paraId="72DC2D8D" w14:textId="77777777" w:rsidR="003B1514" w:rsidRPr="00767CC4" w:rsidRDefault="003B1514" w:rsidP="00800674">
            <w:pPr>
              <w:numPr>
                <w:ilvl w:val="0"/>
                <w:numId w:val="23"/>
              </w:numPr>
              <w:spacing w:line="276" w:lineRule="auto"/>
              <w:ind w:left="140" w:firstLine="0"/>
              <w:jc w:val="both"/>
              <w:rPr>
                <w:rFonts w:ascii="Times New Roman" w:hAnsi="Times New Roman" w:cs="Times New Roman"/>
                <w:bCs/>
                <w:iCs/>
                <w:sz w:val="20"/>
                <w:szCs w:val="20"/>
              </w:rPr>
            </w:pPr>
            <w:r w:rsidRPr="00767CC4">
              <w:rPr>
                <w:rFonts w:ascii="Times New Roman" w:hAnsi="Times New Roman" w:cs="Times New Roman"/>
                <w:bCs/>
                <w:iCs/>
                <w:sz w:val="20"/>
                <w:szCs w:val="20"/>
              </w:rPr>
              <w:t>Диспечеризация на допълнителни обекти – ревизионни шахти и напорни резервоари; Обособяване на точки за измерване на водно количество и налягане и интеграция на данни от тях в SCADA.</w:t>
            </w:r>
          </w:p>
        </w:tc>
        <w:tc>
          <w:tcPr>
            <w:tcW w:w="711" w:type="pct"/>
            <w:vAlign w:val="center"/>
          </w:tcPr>
          <w:p w14:paraId="03CC7509"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lastRenderedPageBreak/>
              <w:t>„Водоснабдяване и канализация“ ЕООД – гр. Плевен</w:t>
            </w:r>
          </w:p>
        </w:tc>
        <w:tc>
          <w:tcPr>
            <w:tcW w:w="609" w:type="pct"/>
            <w:vAlign w:val="center"/>
          </w:tcPr>
          <w:p w14:paraId="55B29995"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 xml:space="preserve">Съвместно финансиране от Програма „Околна среда“ 2021-2027 г. и собствени средства на ВиК оператора / </w:t>
            </w:r>
            <w:r w:rsidRPr="00767CC4">
              <w:rPr>
                <w:rFonts w:ascii="Times New Roman" w:hAnsi="Times New Roman" w:cs="Times New Roman"/>
                <w:bCs/>
                <w:iCs/>
                <w:sz w:val="20"/>
                <w:szCs w:val="20"/>
              </w:rPr>
              <w:lastRenderedPageBreak/>
              <w:t>заемни средства</w:t>
            </w:r>
          </w:p>
        </w:tc>
        <w:tc>
          <w:tcPr>
            <w:tcW w:w="623" w:type="pct"/>
            <w:vAlign w:val="center"/>
          </w:tcPr>
          <w:p w14:paraId="3FBAD5A0"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bCs/>
                <w:iCs/>
                <w:sz w:val="20"/>
                <w:szCs w:val="20"/>
              </w:rPr>
              <w:lastRenderedPageBreak/>
              <w:t xml:space="preserve">Предстои обявяване на процедури за избор на изпълнители – до края на 2025 г., проектиране и изпълнение на СМР – </w:t>
            </w:r>
            <w:r w:rsidRPr="00767CC4">
              <w:rPr>
                <w:rFonts w:ascii="Times New Roman" w:hAnsi="Times New Roman" w:cs="Times New Roman"/>
                <w:bCs/>
                <w:iCs/>
                <w:sz w:val="20"/>
                <w:szCs w:val="20"/>
              </w:rPr>
              <w:lastRenderedPageBreak/>
              <w:t>до края на 2029 г.</w:t>
            </w:r>
          </w:p>
        </w:tc>
        <w:tc>
          <w:tcPr>
            <w:tcW w:w="967" w:type="pct"/>
            <w:vAlign w:val="center"/>
          </w:tcPr>
          <w:p w14:paraId="7DA2358F"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lastRenderedPageBreak/>
              <w:t xml:space="preserve">Намаляване на загубите на вод. </w:t>
            </w:r>
            <w:r w:rsidRPr="00767CC4">
              <w:rPr>
                <w:rFonts w:ascii="Times New Roman" w:hAnsi="Times New Roman" w:cs="Times New Roman"/>
                <w:sz w:val="20"/>
                <w:szCs w:val="20"/>
              </w:rPr>
              <w:t xml:space="preserve">По-добра ефективност на мрежата и използваните количества вода, </w:t>
            </w:r>
            <w:r w:rsidRPr="00767CC4">
              <w:rPr>
                <w:rFonts w:ascii="Times New Roman" w:hAnsi="Times New Roman" w:cs="Times New Roman"/>
                <w:bCs/>
                <w:iCs/>
                <w:sz w:val="20"/>
                <w:szCs w:val="20"/>
              </w:rPr>
              <w:t>динамично управление, контрол.</w:t>
            </w:r>
          </w:p>
        </w:tc>
      </w:tr>
      <w:tr w:rsidR="003B1514" w:rsidRPr="00767CC4" w14:paraId="59B67DC9" w14:textId="77777777" w:rsidTr="0087510F">
        <w:trPr>
          <w:trHeight w:val="20"/>
        </w:trPr>
        <w:tc>
          <w:tcPr>
            <w:tcW w:w="5000" w:type="pct"/>
            <w:gridSpan w:val="6"/>
            <w:shd w:val="clear" w:color="auto" w:fill="C5E0B3" w:themeFill="accent6" w:themeFillTint="66"/>
            <w:vAlign w:val="center"/>
          </w:tcPr>
          <w:p w14:paraId="04C6CD16" w14:textId="77777777" w:rsidR="003B1514" w:rsidRPr="00767CC4" w:rsidRDefault="003B1514" w:rsidP="0087510F">
            <w:pPr>
              <w:spacing w:line="276" w:lineRule="auto"/>
              <w:jc w:val="center"/>
              <w:rPr>
                <w:rFonts w:ascii="Times New Roman" w:hAnsi="Times New Roman" w:cs="Times New Roman"/>
                <w:b/>
                <w:iCs/>
                <w:sz w:val="20"/>
                <w:szCs w:val="20"/>
              </w:rPr>
            </w:pPr>
            <w:r w:rsidRPr="00767CC4">
              <w:rPr>
                <w:rFonts w:ascii="Times New Roman" w:hAnsi="Times New Roman" w:cs="Times New Roman"/>
                <w:b/>
                <w:iCs/>
                <w:sz w:val="20"/>
                <w:szCs w:val="20"/>
              </w:rPr>
              <w:t>ДЪЛГОСРОЧНИ МЕРКИ</w:t>
            </w:r>
          </w:p>
        </w:tc>
      </w:tr>
      <w:tr w:rsidR="003B1514" w:rsidRPr="00767CC4" w14:paraId="26FAE093" w14:textId="77777777" w:rsidTr="0087510F">
        <w:trPr>
          <w:trHeight w:val="20"/>
        </w:trPr>
        <w:tc>
          <w:tcPr>
            <w:tcW w:w="275" w:type="pct"/>
            <w:vAlign w:val="center"/>
          </w:tcPr>
          <w:p w14:paraId="49047C15"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32</w:t>
            </w:r>
          </w:p>
        </w:tc>
        <w:tc>
          <w:tcPr>
            <w:tcW w:w="1815" w:type="pct"/>
            <w:vAlign w:val="center"/>
          </w:tcPr>
          <w:p w14:paraId="4C191954"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Изграждане на ВС „Черни Осъм“</w:t>
            </w:r>
            <w:r w:rsidRPr="00767CC4">
              <w:rPr>
                <w:rFonts w:ascii="Times New Roman" w:eastAsia="Times New Roman" w:hAnsi="Times New Roman" w:cs="Times New Roman"/>
                <w:sz w:val="20"/>
                <w:szCs w:val="20"/>
                <w:lang w:eastAsia="bg-BG"/>
              </w:rPr>
              <w:t xml:space="preserve"> за водоснабдяване на населени места на територията на областите Ловеч и Плевен - </w:t>
            </w:r>
            <w:r w:rsidRPr="00767CC4">
              <w:rPr>
                <w:rFonts w:ascii="Times New Roman" w:hAnsi="Times New Roman" w:cs="Times New Roman"/>
                <w:bCs/>
                <w:iCs/>
                <w:sz w:val="20"/>
                <w:szCs w:val="20"/>
              </w:rPr>
              <w:t>язовир Черни Осъм</w:t>
            </w:r>
          </w:p>
        </w:tc>
        <w:tc>
          <w:tcPr>
            <w:tcW w:w="711" w:type="pct"/>
            <w:vAlign w:val="center"/>
          </w:tcPr>
          <w:p w14:paraId="79ED9456"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МРРБ; дирекция „ВиК БД“</w:t>
            </w:r>
          </w:p>
        </w:tc>
        <w:tc>
          <w:tcPr>
            <w:tcW w:w="609" w:type="pct"/>
            <w:vAlign w:val="center"/>
          </w:tcPr>
          <w:p w14:paraId="2A60ABDE"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Държавен бюджет</w:t>
            </w:r>
          </w:p>
        </w:tc>
        <w:tc>
          <w:tcPr>
            <w:tcW w:w="623" w:type="pct"/>
            <w:vAlign w:val="center"/>
          </w:tcPr>
          <w:p w14:paraId="59AE2A9B"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Стартиране - след приключване на дейностите по т. 22 и 23</w:t>
            </w:r>
          </w:p>
        </w:tc>
        <w:tc>
          <w:tcPr>
            <w:tcW w:w="967" w:type="pct"/>
            <w:vAlign w:val="center"/>
          </w:tcPr>
          <w:p w14:paraId="09A556AD"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Изравняване на сезонната неравномерност на водоизточниците чрез акумулиране на водни количества в язовир – многогодишен изравнител. Обезпечаване водоснабдяването на Троян, Ловеч и Плевен.</w:t>
            </w:r>
          </w:p>
        </w:tc>
      </w:tr>
      <w:tr w:rsidR="003B1514" w:rsidRPr="00767CC4" w14:paraId="12727AD5" w14:textId="77777777" w:rsidTr="0087510F">
        <w:trPr>
          <w:trHeight w:val="20"/>
        </w:trPr>
        <w:tc>
          <w:tcPr>
            <w:tcW w:w="275" w:type="pct"/>
            <w:vAlign w:val="center"/>
          </w:tcPr>
          <w:p w14:paraId="018623F3"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33</w:t>
            </w:r>
          </w:p>
        </w:tc>
        <w:tc>
          <w:tcPr>
            <w:tcW w:w="1815" w:type="pct"/>
            <w:vAlign w:val="center"/>
          </w:tcPr>
          <w:p w14:paraId="121DCBC4" w14:textId="77777777" w:rsidR="003B1514" w:rsidRPr="00767CC4" w:rsidRDefault="003B1514" w:rsidP="0087510F">
            <w:pPr>
              <w:spacing w:line="276" w:lineRule="auto"/>
              <w:jc w:val="center"/>
              <w:rPr>
                <w:rFonts w:ascii="Times New Roman" w:hAnsi="Times New Roman" w:cs="Times New Roman"/>
                <w:bCs/>
                <w:iCs/>
                <w:sz w:val="20"/>
                <w:szCs w:val="20"/>
              </w:rPr>
            </w:pPr>
            <w:r w:rsidRPr="00767CC4">
              <w:rPr>
                <w:rFonts w:ascii="Times New Roman" w:hAnsi="Times New Roman" w:cs="Times New Roman"/>
                <w:bCs/>
                <w:iCs/>
                <w:sz w:val="20"/>
                <w:szCs w:val="20"/>
              </w:rPr>
              <w:t xml:space="preserve">Проучване на алтернативи за допълнително/резервно водоснабдяване на </w:t>
            </w:r>
            <w:r w:rsidRPr="00767CC4">
              <w:rPr>
                <w:rFonts w:ascii="Times New Roman" w:eastAsia="Times New Roman" w:hAnsi="Times New Roman" w:cs="Times New Roman"/>
                <w:sz w:val="20"/>
                <w:szCs w:val="20"/>
                <w:lang w:eastAsia="bg-BG"/>
              </w:rPr>
              <w:t>населени места на територията на областите Ловеч и Плевен</w:t>
            </w:r>
          </w:p>
        </w:tc>
        <w:tc>
          <w:tcPr>
            <w:tcW w:w="711" w:type="pct"/>
            <w:vAlign w:val="center"/>
          </w:tcPr>
          <w:p w14:paraId="1C1ED14F"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МРРБ</w:t>
            </w:r>
          </w:p>
          <w:p w14:paraId="65507E07"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„Български ВиК холдинг“ ЕАД</w:t>
            </w:r>
          </w:p>
        </w:tc>
        <w:tc>
          <w:tcPr>
            <w:tcW w:w="609" w:type="pct"/>
            <w:vAlign w:val="center"/>
          </w:tcPr>
          <w:p w14:paraId="5BFFCF2F"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Държавен бюджет</w:t>
            </w:r>
          </w:p>
        </w:tc>
        <w:tc>
          <w:tcPr>
            <w:tcW w:w="623" w:type="pct"/>
            <w:vAlign w:val="center"/>
          </w:tcPr>
          <w:p w14:paraId="7FBC3129" w14:textId="77777777" w:rsidR="003B1514" w:rsidRPr="00767CC4" w:rsidRDefault="003B1514" w:rsidP="0087510F">
            <w:pPr>
              <w:spacing w:line="276" w:lineRule="auto"/>
              <w:jc w:val="center"/>
              <w:rPr>
                <w:rFonts w:ascii="Times New Roman" w:hAnsi="Times New Roman" w:cs="Times New Roman"/>
                <w:sz w:val="20"/>
                <w:szCs w:val="20"/>
              </w:rPr>
            </w:pPr>
            <w:r w:rsidRPr="00767CC4">
              <w:rPr>
                <w:rFonts w:ascii="Times New Roman" w:hAnsi="Times New Roman" w:cs="Times New Roman"/>
                <w:sz w:val="20"/>
                <w:szCs w:val="20"/>
              </w:rPr>
              <w:t>постоянен</w:t>
            </w:r>
          </w:p>
        </w:tc>
        <w:tc>
          <w:tcPr>
            <w:tcW w:w="967" w:type="pct"/>
            <w:vAlign w:val="center"/>
          </w:tcPr>
          <w:p w14:paraId="71B6F218" w14:textId="77777777" w:rsidR="003B1514" w:rsidRPr="00767CC4" w:rsidRDefault="003B1514" w:rsidP="0087510F">
            <w:pPr>
              <w:spacing w:line="276" w:lineRule="auto"/>
              <w:jc w:val="center"/>
              <w:rPr>
                <w:rFonts w:ascii="Times New Roman" w:hAnsi="Times New Roman" w:cs="Times New Roman"/>
                <w:sz w:val="20"/>
                <w:szCs w:val="20"/>
              </w:rPr>
            </w:pPr>
          </w:p>
        </w:tc>
      </w:tr>
    </w:tbl>
    <w:p w14:paraId="0975E79A" w14:textId="77777777" w:rsidR="009B2B9B" w:rsidRPr="00767CC4" w:rsidRDefault="009B2B9B" w:rsidP="0025211E">
      <w:pPr>
        <w:pStyle w:val="Heading3"/>
      </w:pPr>
      <w:bookmarkStart w:id="193" w:name="_Toc209599600"/>
      <w:r w:rsidRPr="00767CC4">
        <w:t>Приоритетни проекти</w:t>
      </w:r>
      <w:bookmarkEnd w:id="193"/>
    </w:p>
    <w:p w14:paraId="7AC2ED34" w14:textId="12DB5010" w:rsidR="003B1514" w:rsidRPr="00767CC4" w:rsidRDefault="003B1514" w:rsidP="003B1514">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Към момента дружеството е идентифицирало приоритетни обекти за осигуряване на устойчиво водоснабдяване на обща стойност </w:t>
      </w:r>
      <w:r w:rsidR="00A51299" w:rsidRPr="00767CC4">
        <w:rPr>
          <w:rFonts w:ascii="Times New Roman" w:eastAsia="Calibri" w:hAnsi="Times New Roman" w:cs="Times New Roman"/>
          <w:kern w:val="2"/>
          <w:sz w:val="24"/>
          <w:szCs w:val="24"/>
          <w14:ligatures w14:val="standardContextual"/>
        </w:rPr>
        <w:t>182</w:t>
      </w:r>
      <w:r w:rsidRPr="00767CC4">
        <w:rPr>
          <w:rFonts w:ascii="Times New Roman" w:eastAsia="Calibri" w:hAnsi="Times New Roman" w:cs="Times New Roman"/>
          <w:kern w:val="2"/>
          <w:sz w:val="24"/>
          <w:szCs w:val="24"/>
          <w14:ligatures w14:val="standardContextual"/>
        </w:rPr>
        <w:t>,</w:t>
      </w:r>
      <w:r w:rsidR="00A51299" w:rsidRPr="00767CC4">
        <w:rPr>
          <w:rFonts w:ascii="Times New Roman" w:eastAsia="Calibri" w:hAnsi="Times New Roman" w:cs="Times New Roman"/>
          <w:kern w:val="2"/>
          <w:sz w:val="24"/>
          <w:szCs w:val="24"/>
          <w14:ligatures w14:val="standardContextual"/>
        </w:rPr>
        <w:t>6</w:t>
      </w:r>
      <w:r w:rsidRPr="00767CC4">
        <w:rPr>
          <w:rFonts w:ascii="Times New Roman" w:eastAsia="Calibri" w:hAnsi="Times New Roman" w:cs="Times New Roman"/>
          <w:kern w:val="2"/>
          <w:sz w:val="24"/>
          <w:szCs w:val="24"/>
          <w14:ligatures w14:val="standardContextual"/>
        </w:rPr>
        <w:t xml:space="preserve"> млн. лв.</w:t>
      </w:r>
      <w:r w:rsidR="00A51299" w:rsidRPr="00767CC4">
        <w:rPr>
          <w:rFonts w:ascii="Times New Roman" w:eastAsia="Calibri" w:hAnsi="Times New Roman" w:cs="Times New Roman"/>
          <w:kern w:val="2"/>
          <w:sz w:val="24"/>
          <w:szCs w:val="24"/>
          <w14:ligatures w14:val="standardContextual"/>
        </w:rPr>
        <w:t xml:space="preserve"> за реконструкция на довеждащи водопроводи, разпределителни мрежи и съоръжения в 9 населени места, водоснабдени от ВС „Плевен“. Това са допълнителни мерки, освен идентифицираните такива за подобряване състоянието на водоснабдителната инфраструктура в гр. Плевен, за които вече са предприети конкретни действия както от страна на ВиК оператора, така и от страна на община Плевен.</w:t>
      </w:r>
    </w:p>
    <w:p w14:paraId="4B45B6DC" w14:textId="0B42B592" w:rsidR="00733B85" w:rsidRPr="00767CC4" w:rsidRDefault="00733B85" w:rsidP="0025211E">
      <w:pPr>
        <w:pStyle w:val="Heading2"/>
      </w:pPr>
      <w:bookmarkStart w:id="194" w:name="_Toc209599601"/>
      <w:r w:rsidRPr="00767CC4">
        <w:lastRenderedPageBreak/>
        <w:t>„Водоснабдяване и канализация“ ЕООД</w:t>
      </w:r>
      <w:r w:rsidR="009B2B9B" w:rsidRPr="00767CC4">
        <w:t>,</w:t>
      </w:r>
      <w:r w:rsidRPr="00767CC4">
        <w:t xml:space="preserve"> гр. Пловдив</w:t>
      </w:r>
      <w:bookmarkEnd w:id="194"/>
    </w:p>
    <w:p w14:paraId="4C84EC77" w14:textId="3001860F"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hAnsi="Times New Roman" w:cs="Times New Roman"/>
          <w:color w:val="000000" w:themeColor="text1"/>
          <w:sz w:val="24"/>
          <w:szCs w:val="24"/>
        </w:rPr>
        <w:t xml:space="preserve"> </w:t>
      </w:r>
      <w:r w:rsidRPr="00767CC4">
        <w:rPr>
          <w:rFonts w:ascii="Times New Roman" w:eastAsia="Calibri" w:hAnsi="Times New Roman" w:cs="Times New Roman"/>
          <w:kern w:val="2"/>
          <w:sz w:val="24"/>
          <w:szCs w:val="24"/>
          <w14:ligatures w14:val="standardContextual"/>
        </w:rPr>
        <w:t>“Водоснабдяване и канализация” ЕООД – гр.</w:t>
      </w:r>
      <w:r w:rsidR="00937CA7" w:rsidRPr="00767CC4">
        <w:rPr>
          <w:rFonts w:ascii="Times New Roman" w:eastAsia="Calibri" w:hAnsi="Times New Roman" w:cs="Times New Roman"/>
          <w:kern w:val="2"/>
          <w:sz w:val="24"/>
          <w:szCs w:val="24"/>
          <w14:ligatures w14:val="standardContextual"/>
        </w:rPr>
        <w:t xml:space="preserve"> </w:t>
      </w:r>
      <w:r w:rsidRPr="00767CC4">
        <w:rPr>
          <w:rFonts w:ascii="Times New Roman" w:eastAsia="Calibri" w:hAnsi="Times New Roman" w:cs="Times New Roman"/>
          <w:kern w:val="2"/>
          <w:sz w:val="24"/>
          <w:szCs w:val="24"/>
          <w14:ligatures w14:val="standardContextual"/>
        </w:rPr>
        <w:t>Пловдив осигурява с водопроводни и канализационни услуги населението и фирмите на следните общини, които се намират на територията на Пловдивска област: Пловдив, Родопи, Марица, Карлово, Хисаря, Садово, Първомай, Асеновград, Брезово, Раковски, Съединение, Калояново, Лъки, Куклен, Сопот, Кричим, Перущица и Стамболийски.</w:t>
      </w:r>
    </w:p>
    <w:p w14:paraId="22706334" w14:textId="77777777" w:rsidR="00733B85" w:rsidRPr="00767CC4" w:rsidRDefault="00733B85" w:rsidP="00A15A64">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Цялостната дейност на дружеството се осъществява от централно управление със съответните направления, звена и отдели, и 11 експлоатационни района, които обслужват 209 населени места (от тях 18 града и 191 села), както следва: Р-н Пловдив, Р-н Родопи, Р-н Кричим, Р-н Труд, Р-н Асеновград, Р-н Първомай, Р-н Карлово, Р-н Хисар, Р-н Съединение, Р-н Раковски и Р-н Лъки.</w:t>
      </w:r>
    </w:p>
    <w:p w14:paraId="4C9A90CA" w14:textId="77777777" w:rsidR="00733B85" w:rsidRPr="00767CC4" w:rsidRDefault="00733B85" w:rsidP="0025211E">
      <w:pPr>
        <w:pStyle w:val="Heading3"/>
      </w:pPr>
      <w:bookmarkStart w:id="195" w:name="_Toc209599602"/>
      <w:r w:rsidRPr="00767CC4">
        <w:t>Доставка на питейна вода</w:t>
      </w:r>
      <w:bookmarkEnd w:id="195"/>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5C77A0A6" w14:textId="77777777" w:rsidTr="009B2B9B">
        <w:trPr>
          <w:trHeight w:val="20"/>
          <w:tblHeader/>
        </w:trPr>
        <w:tc>
          <w:tcPr>
            <w:tcW w:w="3842" w:type="pct"/>
          </w:tcPr>
          <w:p w14:paraId="60B1797C"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138E7DAA" w14:textId="418F2014"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432E8D" w:rsidRPr="00767CC4">
              <w:rPr>
                <w:rFonts w:ascii="Times New Roman" w:hAnsi="Times New Roman" w:cs="Times New Roman"/>
                <w:b/>
                <w:sz w:val="20"/>
                <w:szCs w:val="20"/>
              </w:rPr>
              <w:t>4</w:t>
            </w:r>
          </w:p>
        </w:tc>
      </w:tr>
      <w:tr w:rsidR="00733B85" w:rsidRPr="00767CC4" w14:paraId="5A3D09F9" w14:textId="77777777" w:rsidTr="009B2B9B">
        <w:trPr>
          <w:trHeight w:val="20"/>
        </w:trPr>
        <w:tc>
          <w:tcPr>
            <w:tcW w:w="3842" w:type="pct"/>
          </w:tcPr>
          <w:p w14:paraId="745ADB7D"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7FC596F4" w14:textId="28A7690C" w:rsidR="00733B85" w:rsidRPr="00767CC4" w:rsidRDefault="00432E8D" w:rsidP="00A15A64">
            <w:pPr>
              <w:jc w:val="center"/>
              <w:rPr>
                <w:rFonts w:ascii="Times New Roman" w:hAnsi="Times New Roman" w:cs="Times New Roman"/>
                <w:sz w:val="20"/>
                <w:szCs w:val="20"/>
              </w:rPr>
            </w:pPr>
            <w:r w:rsidRPr="00767CC4">
              <w:rPr>
                <w:rFonts w:ascii="Times New Roman" w:hAnsi="Times New Roman" w:cs="Times New Roman"/>
                <w:sz w:val="20"/>
                <w:szCs w:val="20"/>
              </w:rPr>
              <w:t>633 412</w:t>
            </w:r>
          </w:p>
        </w:tc>
      </w:tr>
      <w:tr w:rsidR="00733B85" w:rsidRPr="00767CC4" w14:paraId="2F2BBC92" w14:textId="77777777" w:rsidTr="009B2B9B">
        <w:trPr>
          <w:trHeight w:val="20"/>
        </w:trPr>
        <w:tc>
          <w:tcPr>
            <w:tcW w:w="3842" w:type="pct"/>
          </w:tcPr>
          <w:p w14:paraId="72B46EB2"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0F078952" w14:textId="0E15F943" w:rsidR="00733B85" w:rsidRPr="00767CC4" w:rsidRDefault="00432E8D" w:rsidP="00A15A64">
            <w:pPr>
              <w:jc w:val="center"/>
              <w:rPr>
                <w:rFonts w:ascii="Times New Roman" w:hAnsi="Times New Roman" w:cs="Times New Roman"/>
                <w:sz w:val="20"/>
                <w:szCs w:val="20"/>
              </w:rPr>
            </w:pPr>
            <w:r w:rsidRPr="00767CC4">
              <w:rPr>
                <w:rFonts w:ascii="Times New Roman" w:hAnsi="Times New Roman" w:cs="Times New Roman"/>
                <w:sz w:val="20"/>
                <w:szCs w:val="20"/>
              </w:rPr>
              <w:t>375 549</w:t>
            </w:r>
          </w:p>
        </w:tc>
      </w:tr>
      <w:tr w:rsidR="00733B85" w:rsidRPr="00767CC4" w14:paraId="45315785" w14:textId="77777777" w:rsidTr="009B2B9B">
        <w:trPr>
          <w:trHeight w:val="20"/>
        </w:trPr>
        <w:tc>
          <w:tcPr>
            <w:tcW w:w="3842" w:type="pct"/>
          </w:tcPr>
          <w:p w14:paraId="3BEE0634"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3570D893" w14:textId="77777777" w:rsidR="00733B85" w:rsidRPr="00767CC4" w:rsidRDefault="00733B85" w:rsidP="00A15A64">
            <w:pPr>
              <w:jc w:val="center"/>
              <w:rPr>
                <w:rFonts w:ascii="Times New Roman" w:hAnsi="Times New Roman" w:cs="Times New Roman"/>
                <w:sz w:val="20"/>
                <w:szCs w:val="20"/>
              </w:rPr>
            </w:pPr>
            <w:r w:rsidRPr="00767CC4">
              <w:rPr>
                <w:rFonts w:ascii="Times New Roman" w:hAnsi="Times New Roman" w:cs="Times New Roman"/>
                <w:sz w:val="20"/>
                <w:szCs w:val="20"/>
              </w:rPr>
              <w:t>99,97%</w:t>
            </w:r>
          </w:p>
        </w:tc>
      </w:tr>
      <w:tr w:rsidR="00733B85" w:rsidRPr="00767CC4" w14:paraId="681B3525" w14:textId="77777777" w:rsidTr="009B2B9B">
        <w:trPr>
          <w:trHeight w:val="20"/>
        </w:trPr>
        <w:tc>
          <w:tcPr>
            <w:tcW w:w="3842" w:type="pct"/>
          </w:tcPr>
          <w:p w14:paraId="10F7542C" w14:textId="77777777" w:rsidR="00733B85" w:rsidRPr="00767CC4" w:rsidRDefault="00733B85" w:rsidP="00733B85">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r w:rsidRPr="00767CC4">
              <w:rPr>
                <w:rFonts w:ascii="Times New Roman" w:hAnsi="Times New Roman" w:cs="Times New Roman"/>
                <w:sz w:val="20"/>
                <w:szCs w:val="20"/>
              </w:rPr>
              <w:tab/>
            </w:r>
          </w:p>
        </w:tc>
        <w:tc>
          <w:tcPr>
            <w:tcW w:w="1158" w:type="pct"/>
            <w:vAlign w:val="center"/>
          </w:tcPr>
          <w:p w14:paraId="7B64E111" w14:textId="47580FDB" w:rsidR="00733B85" w:rsidRPr="00767CC4" w:rsidRDefault="00432E8D" w:rsidP="00A15A64">
            <w:pPr>
              <w:jc w:val="center"/>
              <w:rPr>
                <w:rFonts w:ascii="Times New Roman" w:hAnsi="Times New Roman" w:cs="Times New Roman"/>
                <w:bCs/>
                <w:sz w:val="20"/>
                <w:szCs w:val="20"/>
              </w:rPr>
            </w:pPr>
            <w:r w:rsidRPr="00767CC4">
              <w:rPr>
                <w:rFonts w:ascii="Times New Roman" w:hAnsi="Times New Roman" w:cs="Times New Roman"/>
                <w:bCs/>
                <w:sz w:val="20"/>
                <w:szCs w:val="20"/>
              </w:rPr>
              <w:t>33 133 319</w:t>
            </w:r>
          </w:p>
        </w:tc>
      </w:tr>
    </w:tbl>
    <w:p w14:paraId="76D2C2E6" w14:textId="083BD785" w:rsidR="00733B85" w:rsidRPr="00767CC4" w:rsidRDefault="00733B85" w:rsidP="00937CA7">
      <w:pPr>
        <w:spacing w:before="240" w:after="0" w:line="360" w:lineRule="auto"/>
        <w:ind w:firstLine="703"/>
        <w:rPr>
          <w:rFonts w:ascii="Times New Roman" w:hAnsi="Times New Roman" w:cs="Times New Roman"/>
          <w:sz w:val="24"/>
          <w:szCs w:val="24"/>
        </w:rPr>
      </w:pPr>
      <w:r w:rsidRPr="00767CC4">
        <w:rPr>
          <w:rFonts w:ascii="Times New Roman" w:hAnsi="Times New Roman" w:cs="Times New Roman"/>
          <w:sz w:val="24"/>
          <w:szCs w:val="24"/>
        </w:rPr>
        <w:t>“</w:t>
      </w:r>
      <w:r w:rsidRPr="00767CC4">
        <w:rPr>
          <w:rFonts w:ascii="Times New Roman" w:eastAsia="Calibri" w:hAnsi="Times New Roman" w:cs="Times New Roman"/>
          <w:kern w:val="2"/>
          <w:sz w:val="24"/>
          <w:szCs w:val="24"/>
          <w14:ligatures w14:val="standardContextual"/>
        </w:rPr>
        <w:t>Водоснабдяване</w:t>
      </w:r>
      <w:r w:rsidRPr="00767CC4">
        <w:rPr>
          <w:rFonts w:ascii="Times New Roman" w:hAnsi="Times New Roman" w:cs="Times New Roman"/>
          <w:sz w:val="24"/>
          <w:szCs w:val="24"/>
        </w:rPr>
        <w:t xml:space="preserve"> и канализация” ЕООД – гр.</w:t>
      </w:r>
      <w:r w:rsidR="00147A2B" w:rsidRPr="00767CC4">
        <w:rPr>
          <w:rFonts w:ascii="Times New Roman" w:hAnsi="Times New Roman" w:cs="Times New Roman"/>
          <w:sz w:val="24"/>
          <w:szCs w:val="24"/>
        </w:rPr>
        <w:t xml:space="preserve"> </w:t>
      </w:r>
      <w:r w:rsidRPr="00767CC4">
        <w:rPr>
          <w:rFonts w:ascii="Times New Roman" w:hAnsi="Times New Roman" w:cs="Times New Roman"/>
          <w:sz w:val="24"/>
          <w:szCs w:val="24"/>
        </w:rPr>
        <w:t>Пловдив експлоатира и поддържа:</w:t>
      </w:r>
    </w:p>
    <w:p w14:paraId="0E8BF86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511 бр. водоизточници (основни и резервни);</w:t>
      </w:r>
    </w:p>
    <w:p w14:paraId="2AC645A4"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140 водоснабдителни помпени станции (ВСП);</w:t>
      </w:r>
    </w:p>
    <w:p w14:paraId="136A6877"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259 резервоари (водоеми);</w:t>
      </w:r>
    </w:p>
    <w:p w14:paraId="7436666F" w14:textId="15A62B65"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4 3</w:t>
      </w:r>
      <w:r w:rsidR="00432E8D" w:rsidRPr="00767CC4">
        <w:rPr>
          <w:rFonts w:ascii="Times New Roman" w:hAnsi="Times New Roman" w:cs="Times New Roman"/>
          <w:sz w:val="24"/>
          <w:szCs w:val="24"/>
        </w:rPr>
        <w:t>86</w:t>
      </w:r>
      <w:r w:rsidRPr="00767CC4">
        <w:rPr>
          <w:rFonts w:ascii="Times New Roman" w:hAnsi="Times New Roman" w:cs="Times New Roman"/>
          <w:sz w:val="24"/>
          <w:szCs w:val="24"/>
        </w:rPr>
        <w:t xml:space="preserve"> км обща дължина на довеждащите водопроводи и разпределителната водопроводна мрежа. </w:t>
      </w:r>
    </w:p>
    <w:p w14:paraId="66049BEB" w14:textId="57D8C3DF"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18</w:t>
      </w:r>
      <w:r w:rsidR="00432E8D" w:rsidRPr="00767CC4">
        <w:rPr>
          <w:rFonts w:ascii="Times New Roman" w:hAnsi="Times New Roman" w:cs="Times New Roman"/>
          <w:sz w:val="24"/>
          <w:szCs w:val="24"/>
        </w:rPr>
        <w:t>5</w:t>
      </w:r>
      <w:r w:rsidR="00380CAC" w:rsidRPr="00767CC4">
        <w:rPr>
          <w:rFonts w:ascii="Times New Roman" w:hAnsi="Times New Roman" w:cs="Times New Roman"/>
          <w:sz w:val="24"/>
          <w:szCs w:val="24"/>
        </w:rPr>
        <w:t> </w:t>
      </w:r>
      <w:r w:rsidR="00432E8D" w:rsidRPr="00767CC4">
        <w:rPr>
          <w:rFonts w:ascii="Times New Roman" w:hAnsi="Times New Roman" w:cs="Times New Roman"/>
          <w:sz w:val="24"/>
          <w:szCs w:val="24"/>
        </w:rPr>
        <w:t>139</w:t>
      </w:r>
      <w:r w:rsidR="00380CAC" w:rsidRPr="00767CC4">
        <w:rPr>
          <w:rFonts w:ascii="Times New Roman" w:hAnsi="Times New Roman" w:cs="Times New Roman"/>
          <w:sz w:val="24"/>
          <w:szCs w:val="24"/>
        </w:rPr>
        <w:t xml:space="preserve"> </w:t>
      </w:r>
      <w:r w:rsidRPr="00767CC4">
        <w:rPr>
          <w:rFonts w:ascii="Times New Roman" w:hAnsi="Times New Roman" w:cs="Times New Roman"/>
          <w:sz w:val="24"/>
          <w:szCs w:val="24"/>
        </w:rPr>
        <w:t>бр. изградени сградни водопроводни отклонения;</w:t>
      </w:r>
    </w:p>
    <w:p w14:paraId="59DE8047"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5 броя пречиствателни станции за питейни води – ПСПВ - Храбрино, ПСПВ - Граф  Игнатиево, ПСПВ Буково, ПСПВ Лъки, ПСПВ Косово.</w:t>
      </w:r>
    </w:p>
    <w:p w14:paraId="5CDDEAF9" w14:textId="77777777" w:rsidR="00733B85" w:rsidRPr="00767CC4" w:rsidRDefault="00733B85" w:rsidP="0025211E">
      <w:pPr>
        <w:pStyle w:val="Heading3"/>
      </w:pPr>
      <w:bookmarkStart w:id="196" w:name="_Toc209599603"/>
      <w:r w:rsidRPr="00767CC4">
        <w:t>Показатели за качество и ефективност на услугите</w:t>
      </w:r>
      <w:bookmarkEnd w:id="196"/>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1"/>
        <w:gridCol w:w="825"/>
        <w:gridCol w:w="4169"/>
        <w:gridCol w:w="1325"/>
        <w:gridCol w:w="1327"/>
        <w:gridCol w:w="1327"/>
      </w:tblGrid>
      <w:tr w:rsidR="00733B85" w:rsidRPr="00767CC4" w14:paraId="441DCB8D" w14:textId="77777777" w:rsidTr="00A15A64">
        <w:trPr>
          <w:trHeight w:val="20"/>
          <w:tblHeader/>
        </w:trPr>
        <w:tc>
          <w:tcPr>
            <w:tcW w:w="274" w:type="pct"/>
            <w:noWrap/>
            <w:vAlign w:val="center"/>
            <w:hideMark/>
          </w:tcPr>
          <w:p w14:paraId="488C4386"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48074931"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195" w:type="pct"/>
            <w:noWrap/>
            <w:vAlign w:val="center"/>
            <w:hideMark/>
          </w:tcPr>
          <w:p w14:paraId="5A8FAAA6"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698" w:type="pct"/>
            <w:vAlign w:val="center"/>
            <w:hideMark/>
          </w:tcPr>
          <w:p w14:paraId="549297F1" w14:textId="77777777"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699" w:type="pct"/>
            <w:vAlign w:val="center"/>
          </w:tcPr>
          <w:p w14:paraId="16DBD923" w14:textId="6B45CE60"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BA0198" w:rsidRPr="00767CC4">
              <w:rPr>
                <w:rFonts w:ascii="Times New Roman" w:hAnsi="Times New Roman" w:cs="Times New Roman"/>
                <w:b/>
                <w:bCs/>
                <w:sz w:val="20"/>
                <w:szCs w:val="20"/>
              </w:rPr>
              <w:t>4</w:t>
            </w:r>
          </w:p>
        </w:tc>
        <w:tc>
          <w:tcPr>
            <w:tcW w:w="699" w:type="pct"/>
            <w:vAlign w:val="center"/>
            <w:hideMark/>
          </w:tcPr>
          <w:p w14:paraId="0B25CC5D" w14:textId="79E442A6" w:rsidR="00733B85" w:rsidRPr="00767CC4" w:rsidRDefault="00733B85" w:rsidP="00A15A64">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BA0198" w:rsidRPr="00767CC4">
              <w:rPr>
                <w:rFonts w:ascii="Times New Roman" w:hAnsi="Times New Roman" w:cs="Times New Roman"/>
                <w:b/>
                <w:bCs/>
                <w:sz w:val="20"/>
                <w:szCs w:val="20"/>
              </w:rPr>
              <w:t>5</w:t>
            </w:r>
          </w:p>
        </w:tc>
      </w:tr>
      <w:tr w:rsidR="007E3B3C" w:rsidRPr="00767CC4" w14:paraId="10F1524B" w14:textId="77777777" w:rsidTr="00A15A64">
        <w:trPr>
          <w:trHeight w:val="20"/>
        </w:trPr>
        <w:tc>
          <w:tcPr>
            <w:tcW w:w="274" w:type="pct"/>
            <w:noWrap/>
            <w:vAlign w:val="center"/>
          </w:tcPr>
          <w:p w14:paraId="4616A9CD"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6E7D058C"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195" w:type="pct"/>
            <w:vAlign w:val="center"/>
            <w:hideMark/>
          </w:tcPr>
          <w:p w14:paraId="4D4AB129"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698" w:type="pct"/>
            <w:vAlign w:val="center"/>
            <w:hideMark/>
          </w:tcPr>
          <w:p w14:paraId="457B61EA"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699" w:type="pct"/>
            <w:vAlign w:val="center"/>
          </w:tcPr>
          <w:p w14:paraId="296816B1" w14:textId="7CFAB151"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99,66%</w:t>
            </w:r>
          </w:p>
        </w:tc>
        <w:tc>
          <w:tcPr>
            <w:tcW w:w="699" w:type="pct"/>
            <w:noWrap/>
            <w:vAlign w:val="center"/>
          </w:tcPr>
          <w:p w14:paraId="193B3F1F" w14:textId="6CF8748E"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99,84%</w:t>
            </w:r>
          </w:p>
        </w:tc>
      </w:tr>
      <w:tr w:rsidR="007E3B3C" w:rsidRPr="00767CC4" w14:paraId="1417B8EB" w14:textId="77777777" w:rsidTr="00A15A64">
        <w:trPr>
          <w:trHeight w:val="20"/>
        </w:trPr>
        <w:tc>
          <w:tcPr>
            <w:tcW w:w="274" w:type="pct"/>
            <w:noWrap/>
            <w:vAlign w:val="center"/>
          </w:tcPr>
          <w:p w14:paraId="14EECC68"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28247E5C"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195" w:type="pct"/>
            <w:vAlign w:val="center"/>
            <w:hideMark/>
          </w:tcPr>
          <w:p w14:paraId="1B105B54"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698" w:type="pct"/>
            <w:vAlign w:val="center"/>
            <w:hideMark/>
          </w:tcPr>
          <w:p w14:paraId="5D8C5911"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699" w:type="pct"/>
            <w:vAlign w:val="center"/>
          </w:tcPr>
          <w:p w14:paraId="6C41B9D0" w14:textId="387173DA"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99,36%</w:t>
            </w:r>
          </w:p>
        </w:tc>
        <w:tc>
          <w:tcPr>
            <w:tcW w:w="699" w:type="pct"/>
            <w:noWrap/>
            <w:vAlign w:val="center"/>
          </w:tcPr>
          <w:p w14:paraId="30825C32" w14:textId="129C6E6A"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99,49%</w:t>
            </w:r>
          </w:p>
        </w:tc>
      </w:tr>
      <w:tr w:rsidR="007E3B3C" w:rsidRPr="00767CC4" w14:paraId="20706F64" w14:textId="77777777" w:rsidTr="00A15A64">
        <w:trPr>
          <w:trHeight w:val="20"/>
        </w:trPr>
        <w:tc>
          <w:tcPr>
            <w:tcW w:w="274" w:type="pct"/>
            <w:noWrap/>
            <w:vAlign w:val="center"/>
          </w:tcPr>
          <w:p w14:paraId="6D1DBF2C"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293BF6D8"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195" w:type="pct"/>
            <w:vAlign w:val="center"/>
            <w:hideMark/>
          </w:tcPr>
          <w:p w14:paraId="7C7979AF"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698" w:type="pct"/>
            <w:vAlign w:val="center"/>
            <w:hideMark/>
          </w:tcPr>
          <w:p w14:paraId="5B3E17C6"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699" w:type="pct"/>
            <w:vAlign w:val="center"/>
          </w:tcPr>
          <w:p w14:paraId="7822E1AA" w14:textId="73763CBF"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699" w:type="pct"/>
            <w:noWrap/>
            <w:vAlign w:val="center"/>
          </w:tcPr>
          <w:p w14:paraId="6D3835AF" w14:textId="164491AE"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7E3B3C" w:rsidRPr="00767CC4" w14:paraId="6553BC92" w14:textId="77777777" w:rsidTr="00A15A64">
        <w:trPr>
          <w:trHeight w:val="20"/>
        </w:trPr>
        <w:tc>
          <w:tcPr>
            <w:tcW w:w="274" w:type="pct"/>
            <w:noWrap/>
            <w:vAlign w:val="center"/>
          </w:tcPr>
          <w:p w14:paraId="146E09B3"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5C76DE9C"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195" w:type="pct"/>
            <w:vAlign w:val="center"/>
            <w:hideMark/>
          </w:tcPr>
          <w:p w14:paraId="5746E48E"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698" w:type="pct"/>
            <w:vAlign w:val="center"/>
            <w:hideMark/>
          </w:tcPr>
          <w:p w14:paraId="55BB0C47"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699" w:type="pct"/>
            <w:vAlign w:val="center"/>
          </w:tcPr>
          <w:p w14:paraId="03D2E0D4" w14:textId="1A056154"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2,689</w:t>
            </w:r>
          </w:p>
        </w:tc>
        <w:tc>
          <w:tcPr>
            <w:tcW w:w="699" w:type="pct"/>
            <w:noWrap/>
            <w:vAlign w:val="center"/>
          </w:tcPr>
          <w:p w14:paraId="4C07E11C" w14:textId="5F958A63"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2,309</w:t>
            </w:r>
          </w:p>
        </w:tc>
      </w:tr>
      <w:tr w:rsidR="007E3B3C" w:rsidRPr="00767CC4" w14:paraId="4373E04F" w14:textId="77777777" w:rsidTr="00A15A64">
        <w:trPr>
          <w:trHeight w:val="20"/>
        </w:trPr>
        <w:tc>
          <w:tcPr>
            <w:tcW w:w="274" w:type="pct"/>
            <w:noWrap/>
            <w:vAlign w:val="center"/>
          </w:tcPr>
          <w:p w14:paraId="58761F3B"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5</w:t>
            </w:r>
          </w:p>
        </w:tc>
        <w:tc>
          <w:tcPr>
            <w:tcW w:w="434" w:type="pct"/>
            <w:noWrap/>
            <w:vAlign w:val="center"/>
            <w:hideMark/>
          </w:tcPr>
          <w:p w14:paraId="4698ED61"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195" w:type="pct"/>
            <w:vAlign w:val="center"/>
            <w:hideMark/>
          </w:tcPr>
          <w:p w14:paraId="73D77EFF"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698" w:type="pct"/>
            <w:vAlign w:val="center"/>
            <w:hideMark/>
          </w:tcPr>
          <w:p w14:paraId="2D2FF7E5"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699" w:type="pct"/>
            <w:vAlign w:val="center"/>
          </w:tcPr>
          <w:p w14:paraId="2445DE64" w14:textId="5B738365"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26,44</w:t>
            </w:r>
          </w:p>
        </w:tc>
        <w:tc>
          <w:tcPr>
            <w:tcW w:w="699" w:type="pct"/>
            <w:noWrap/>
            <w:vAlign w:val="center"/>
          </w:tcPr>
          <w:p w14:paraId="27715FC5" w14:textId="06EAF16D"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26,38</w:t>
            </w:r>
          </w:p>
        </w:tc>
      </w:tr>
      <w:tr w:rsidR="007E3B3C" w:rsidRPr="00767CC4" w14:paraId="4B98EE17" w14:textId="77777777" w:rsidTr="00A15A64">
        <w:trPr>
          <w:trHeight w:val="20"/>
        </w:trPr>
        <w:tc>
          <w:tcPr>
            <w:tcW w:w="274" w:type="pct"/>
            <w:noWrap/>
            <w:vAlign w:val="center"/>
          </w:tcPr>
          <w:p w14:paraId="4F710513"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3DDC8398"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195" w:type="pct"/>
            <w:vAlign w:val="center"/>
            <w:hideMark/>
          </w:tcPr>
          <w:p w14:paraId="4FB121F4"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698" w:type="pct"/>
            <w:vAlign w:val="center"/>
            <w:hideMark/>
          </w:tcPr>
          <w:p w14:paraId="59706F45"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699" w:type="pct"/>
            <w:vAlign w:val="center"/>
          </w:tcPr>
          <w:p w14:paraId="49699DE8" w14:textId="79849626"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56,09%</w:t>
            </w:r>
          </w:p>
        </w:tc>
        <w:tc>
          <w:tcPr>
            <w:tcW w:w="699" w:type="pct"/>
            <w:noWrap/>
            <w:vAlign w:val="center"/>
          </w:tcPr>
          <w:p w14:paraId="73DBA013" w14:textId="7E3CA6EE"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55,17%</w:t>
            </w:r>
          </w:p>
        </w:tc>
      </w:tr>
      <w:tr w:rsidR="007E3B3C" w:rsidRPr="00767CC4" w14:paraId="0C4E1E3A" w14:textId="77777777" w:rsidTr="00A15A64">
        <w:trPr>
          <w:trHeight w:val="20"/>
        </w:trPr>
        <w:tc>
          <w:tcPr>
            <w:tcW w:w="274" w:type="pct"/>
            <w:noWrap/>
            <w:vAlign w:val="center"/>
          </w:tcPr>
          <w:p w14:paraId="44F2C57E"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308F4426"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195" w:type="pct"/>
            <w:vAlign w:val="center"/>
            <w:hideMark/>
          </w:tcPr>
          <w:p w14:paraId="03362353"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698" w:type="pct"/>
            <w:vAlign w:val="center"/>
            <w:hideMark/>
          </w:tcPr>
          <w:p w14:paraId="4EF5DF7F"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699" w:type="pct"/>
            <w:vAlign w:val="center"/>
          </w:tcPr>
          <w:p w14:paraId="498BFBC2" w14:textId="6E81358D"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89,37</w:t>
            </w:r>
          </w:p>
        </w:tc>
        <w:tc>
          <w:tcPr>
            <w:tcW w:w="699" w:type="pct"/>
            <w:noWrap/>
            <w:vAlign w:val="center"/>
          </w:tcPr>
          <w:p w14:paraId="1A460C2F" w14:textId="77DCEB79"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76,75</w:t>
            </w:r>
          </w:p>
        </w:tc>
      </w:tr>
      <w:tr w:rsidR="007E3B3C" w:rsidRPr="00767CC4" w14:paraId="3009F735" w14:textId="77777777" w:rsidTr="00A15A64">
        <w:trPr>
          <w:trHeight w:val="20"/>
        </w:trPr>
        <w:tc>
          <w:tcPr>
            <w:tcW w:w="274" w:type="pct"/>
            <w:noWrap/>
            <w:vAlign w:val="center"/>
          </w:tcPr>
          <w:p w14:paraId="2BEA3E8F"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546EC339"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195" w:type="pct"/>
            <w:vAlign w:val="center"/>
            <w:hideMark/>
          </w:tcPr>
          <w:p w14:paraId="3844424A"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698" w:type="pct"/>
            <w:vAlign w:val="center"/>
            <w:hideMark/>
          </w:tcPr>
          <w:p w14:paraId="2DAFEFE5"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699" w:type="pct"/>
            <w:vAlign w:val="center"/>
          </w:tcPr>
          <w:p w14:paraId="5192E3F4" w14:textId="6DF044E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5,99%</w:t>
            </w:r>
          </w:p>
        </w:tc>
        <w:tc>
          <w:tcPr>
            <w:tcW w:w="699" w:type="pct"/>
            <w:noWrap/>
            <w:vAlign w:val="center"/>
          </w:tcPr>
          <w:p w14:paraId="0B3FF796" w14:textId="71427A43"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79,72%</w:t>
            </w:r>
          </w:p>
        </w:tc>
      </w:tr>
      <w:tr w:rsidR="007E3B3C" w:rsidRPr="00767CC4" w14:paraId="2F4BDB9F" w14:textId="77777777" w:rsidTr="00A15A64">
        <w:trPr>
          <w:trHeight w:val="20"/>
        </w:trPr>
        <w:tc>
          <w:tcPr>
            <w:tcW w:w="274" w:type="pct"/>
            <w:noWrap/>
            <w:vAlign w:val="center"/>
          </w:tcPr>
          <w:p w14:paraId="5E0D7217" w14:textId="7A97D814" w:rsidR="007E3B3C" w:rsidRPr="00767CC4" w:rsidRDefault="00017EE9"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44DECBED"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195" w:type="pct"/>
            <w:vAlign w:val="center"/>
            <w:hideMark/>
          </w:tcPr>
          <w:p w14:paraId="324213CC"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698" w:type="pct"/>
            <w:vAlign w:val="center"/>
            <w:hideMark/>
          </w:tcPr>
          <w:p w14:paraId="2BFE44A3"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699" w:type="pct"/>
            <w:vAlign w:val="center"/>
          </w:tcPr>
          <w:p w14:paraId="549BFEA6" w14:textId="1355C766"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0,631</w:t>
            </w:r>
          </w:p>
        </w:tc>
        <w:tc>
          <w:tcPr>
            <w:tcW w:w="699" w:type="pct"/>
            <w:noWrap/>
            <w:vAlign w:val="center"/>
          </w:tcPr>
          <w:p w14:paraId="7F85138C" w14:textId="7AFC9450"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0,573</w:t>
            </w:r>
          </w:p>
        </w:tc>
      </w:tr>
      <w:tr w:rsidR="007E3B3C" w:rsidRPr="00767CC4" w14:paraId="477F130A" w14:textId="77777777" w:rsidTr="00A15A64">
        <w:trPr>
          <w:trHeight w:val="20"/>
        </w:trPr>
        <w:tc>
          <w:tcPr>
            <w:tcW w:w="274" w:type="pct"/>
            <w:noWrap/>
            <w:vAlign w:val="center"/>
          </w:tcPr>
          <w:p w14:paraId="775FF7DE" w14:textId="507F4AB0"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017EE9" w:rsidRPr="00767CC4">
              <w:rPr>
                <w:rFonts w:ascii="Times New Roman" w:hAnsi="Times New Roman" w:cs="Times New Roman"/>
                <w:sz w:val="20"/>
                <w:szCs w:val="20"/>
              </w:rPr>
              <w:t>0</w:t>
            </w:r>
          </w:p>
        </w:tc>
        <w:tc>
          <w:tcPr>
            <w:tcW w:w="434" w:type="pct"/>
            <w:noWrap/>
            <w:vAlign w:val="center"/>
            <w:hideMark/>
          </w:tcPr>
          <w:p w14:paraId="37B4F4C3"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195" w:type="pct"/>
            <w:vAlign w:val="center"/>
            <w:hideMark/>
          </w:tcPr>
          <w:p w14:paraId="341EB315"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698" w:type="pct"/>
            <w:vAlign w:val="center"/>
            <w:hideMark/>
          </w:tcPr>
          <w:p w14:paraId="18C90918"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699" w:type="pct"/>
            <w:vAlign w:val="center"/>
          </w:tcPr>
          <w:p w14:paraId="736E96BD" w14:textId="75E2C2B4"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0,91%</w:t>
            </w:r>
          </w:p>
        </w:tc>
        <w:tc>
          <w:tcPr>
            <w:tcW w:w="699" w:type="pct"/>
            <w:noWrap/>
            <w:vAlign w:val="center"/>
          </w:tcPr>
          <w:p w14:paraId="7499B343" w14:textId="19994AE8"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0,86%</w:t>
            </w:r>
          </w:p>
        </w:tc>
      </w:tr>
      <w:tr w:rsidR="007E3B3C" w:rsidRPr="00767CC4" w14:paraId="5BD67429" w14:textId="77777777" w:rsidTr="00A15A64">
        <w:trPr>
          <w:trHeight w:val="20"/>
        </w:trPr>
        <w:tc>
          <w:tcPr>
            <w:tcW w:w="274" w:type="pct"/>
            <w:noWrap/>
            <w:vAlign w:val="center"/>
          </w:tcPr>
          <w:p w14:paraId="710A50A7" w14:textId="2D681EFE"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017EE9" w:rsidRPr="00767CC4">
              <w:rPr>
                <w:rFonts w:ascii="Times New Roman" w:hAnsi="Times New Roman" w:cs="Times New Roman"/>
                <w:sz w:val="20"/>
                <w:szCs w:val="20"/>
              </w:rPr>
              <w:t>1</w:t>
            </w:r>
          </w:p>
        </w:tc>
        <w:tc>
          <w:tcPr>
            <w:tcW w:w="434" w:type="pct"/>
            <w:noWrap/>
            <w:vAlign w:val="center"/>
            <w:hideMark/>
          </w:tcPr>
          <w:p w14:paraId="33C517B2"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195" w:type="pct"/>
            <w:vAlign w:val="center"/>
            <w:hideMark/>
          </w:tcPr>
          <w:p w14:paraId="2B2AD96A"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698" w:type="pct"/>
            <w:vAlign w:val="center"/>
            <w:hideMark/>
          </w:tcPr>
          <w:p w14:paraId="25E37181"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699" w:type="pct"/>
            <w:vAlign w:val="center"/>
          </w:tcPr>
          <w:p w14:paraId="21862BF8" w14:textId="175463B6"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1,14%</w:t>
            </w:r>
          </w:p>
        </w:tc>
        <w:tc>
          <w:tcPr>
            <w:tcW w:w="699" w:type="pct"/>
            <w:noWrap/>
            <w:vAlign w:val="center"/>
          </w:tcPr>
          <w:p w14:paraId="33519539" w14:textId="28DB6EE3"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1,11%</w:t>
            </w:r>
          </w:p>
        </w:tc>
      </w:tr>
      <w:tr w:rsidR="007E3B3C" w:rsidRPr="00767CC4" w14:paraId="41905F79" w14:textId="77777777" w:rsidTr="00A15A64">
        <w:trPr>
          <w:trHeight w:val="20"/>
        </w:trPr>
        <w:tc>
          <w:tcPr>
            <w:tcW w:w="274" w:type="pct"/>
            <w:noWrap/>
            <w:vAlign w:val="center"/>
          </w:tcPr>
          <w:p w14:paraId="4D333B89" w14:textId="72121BA0"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017EE9" w:rsidRPr="00767CC4">
              <w:rPr>
                <w:rFonts w:ascii="Times New Roman" w:hAnsi="Times New Roman" w:cs="Times New Roman"/>
                <w:sz w:val="20"/>
                <w:szCs w:val="20"/>
              </w:rPr>
              <w:t>2</w:t>
            </w:r>
          </w:p>
        </w:tc>
        <w:tc>
          <w:tcPr>
            <w:tcW w:w="434" w:type="pct"/>
            <w:noWrap/>
            <w:vAlign w:val="center"/>
            <w:hideMark/>
          </w:tcPr>
          <w:p w14:paraId="417FCD29"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195" w:type="pct"/>
            <w:vAlign w:val="center"/>
            <w:hideMark/>
          </w:tcPr>
          <w:p w14:paraId="5EEE884B"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698" w:type="pct"/>
            <w:vAlign w:val="center"/>
            <w:hideMark/>
          </w:tcPr>
          <w:p w14:paraId="7FEF7C62"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699" w:type="pct"/>
            <w:vAlign w:val="center"/>
          </w:tcPr>
          <w:p w14:paraId="2183C552" w14:textId="1B81FB63"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1,06</w:t>
            </w:r>
          </w:p>
        </w:tc>
        <w:tc>
          <w:tcPr>
            <w:tcW w:w="699" w:type="pct"/>
            <w:noWrap/>
            <w:vAlign w:val="center"/>
          </w:tcPr>
          <w:p w14:paraId="5735AF3B" w14:textId="0539D4AF"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1,09</w:t>
            </w:r>
          </w:p>
        </w:tc>
      </w:tr>
      <w:tr w:rsidR="007E3B3C" w:rsidRPr="00767CC4" w14:paraId="34C487D4" w14:textId="77777777" w:rsidTr="00A15A64">
        <w:trPr>
          <w:trHeight w:val="20"/>
        </w:trPr>
        <w:tc>
          <w:tcPr>
            <w:tcW w:w="274" w:type="pct"/>
            <w:noWrap/>
            <w:vAlign w:val="center"/>
          </w:tcPr>
          <w:p w14:paraId="08E3F889" w14:textId="75BF600E" w:rsidR="007E3B3C" w:rsidRPr="00767CC4" w:rsidRDefault="00017EE9"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2CC26292"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195" w:type="pct"/>
            <w:vAlign w:val="center"/>
            <w:hideMark/>
          </w:tcPr>
          <w:p w14:paraId="384C3F1D"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698" w:type="pct"/>
            <w:vAlign w:val="center"/>
            <w:hideMark/>
          </w:tcPr>
          <w:p w14:paraId="601E02FA"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699" w:type="pct"/>
            <w:vAlign w:val="center"/>
          </w:tcPr>
          <w:p w14:paraId="7A652541" w14:textId="36B007EE"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5,24%</w:t>
            </w:r>
          </w:p>
        </w:tc>
        <w:tc>
          <w:tcPr>
            <w:tcW w:w="699" w:type="pct"/>
            <w:noWrap/>
            <w:vAlign w:val="center"/>
          </w:tcPr>
          <w:p w14:paraId="15533929" w14:textId="4ADA3939"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12,62%</w:t>
            </w:r>
          </w:p>
        </w:tc>
      </w:tr>
      <w:tr w:rsidR="007E3B3C" w:rsidRPr="00767CC4" w14:paraId="6CD5C609" w14:textId="77777777" w:rsidTr="00A15A64">
        <w:trPr>
          <w:trHeight w:val="20"/>
        </w:trPr>
        <w:tc>
          <w:tcPr>
            <w:tcW w:w="274" w:type="pct"/>
            <w:noWrap/>
            <w:vAlign w:val="center"/>
          </w:tcPr>
          <w:p w14:paraId="729B90C0" w14:textId="283F533E" w:rsidR="007E3B3C" w:rsidRPr="00767CC4" w:rsidRDefault="00017EE9"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550D138E"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195" w:type="pct"/>
            <w:vAlign w:val="center"/>
            <w:hideMark/>
          </w:tcPr>
          <w:p w14:paraId="71B40786"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698" w:type="pct"/>
            <w:vAlign w:val="center"/>
            <w:hideMark/>
          </w:tcPr>
          <w:p w14:paraId="229190D3"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699" w:type="pct"/>
            <w:vAlign w:val="center"/>
          </w:tcPr>
          <w:p w14:paraId="456DACEB" w14:textId="1A2CF441"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24,93%</w:t>
            </w:r>
          </w:p>
        </w:tc>
        <w:tc>
          <w:tcPr>
            <w:tcW w:w="699" w:type="pct"/>
            <w:noWrap/>
            <w:vAlign w:val="center"/>
          </w:tcPr>
          <w:p w14:paraId="1B8F8B0A" w14:textId="30D217C0"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49,05%</w:t>
            </w:r>
          </w:p>
        </w:tc>
      </w:tr>
      <w:tr w:rsidR="007E3B3C" w:rsidRPr="00767CC4" w14:paraId="2FFE8524" w14:textId="77777777" w:rsidTr="00A15A64">
        <w:trPr>
          <w:trHeight w:val="20"/>
        </w:trPr>
        <w:tc>
          <w:tcPr>
            <w:tcW w:w="274" w:type="pct"/>
            <w:noWrap/>
            <w:vAlign w:val="center"/>
          </w:tcPr>
          <w:p w14:paraId="601B4B71" w14:textId="26E88BE1" w:rsidR="007E3B3C" w:rsidRPr="00767CC4" w:rsidRDefault="00017EE9"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122A17C7"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195" w:type="pct"/>
            <w:vAlign w:val="center"/>
            <w:hideMark/>
          </w:tcPr>
          <w:p w14:paraId="73DEEC14"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698" w:type="pct"/>
            <w:vAlign w:val="center"/>
            <w:hideMark/>
          </w:tcPr>
          <w:p w14:paraId="4A13C3B6"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699" w:type="pct"/>
            <w:vAlign w:val="center"/>
          </w:tcPr>
          <w:p w14:paraId="7347EE1D" w14:textId="49A31D55"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699" w:type="pct"/>
            <w:noWrap/>
            <w:vAlign w:val="center"/>
          </w:tcPr>
          <w:p w14:paraId="2986B5F0" w14:textId="06E5E4A4"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7E3B3C" w:rsidRPr="00767CC4" w14:paraId="0CDA2236" w14:textId="77777777" w:rsidTr="00A15A64">
        <w:trPr>
          <w:trHeight w:val="20"/>
        </w:trPr>
        <w:tc>
          <w:tcPr>
            <w:tcW w:w="274" w:type="pct"/>
            <w:noWrap/>
            <w:vAlign w:val="center"/>
          </w:tcPr>
          <w:p w14:paraId="52467E75" w14:textId="5D4713EB" w:rsidR="007E3B3C" w:rsidRPr="00767CC4" w:rsidRDefault="00017EE9"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756E3A2C"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195" w:type="pct"/>
            <w:vAlign w:val="center"/>
            <w:hideMark/>
          </w:tcPr>
          <w:p w14:paraId="20BAAADD"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698" w:type="pct"/>
            <w:vAlign w:val="center"/>
            <w:hideMark/>
          </w:tcPr>
          <w:p w14:paraId="3439A3F2" w14:textId="77777777"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699" w:type="pct"/>
            <w:vAlign w:val="center"/>
          </w:tcPr>
          <w:p w14:paraId="22535594" w14:textId="11A916CE"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699" w:type="pct"/>
            <w:noWrap/>
            <w:vAlign w:val="center"/>
          </w:tcPr>
          <w:p w14:paraId="7206E05C" w14:textId="3C810A6C" w:rsidR="007E3B3C" w:rsidRPr="00767CC4" w:rsidRDefault="007E3B3C" w:rsidP="00A15A64">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03111411" w14:textId="77777777" w:rsidR="00733B85" w:rsidRPr="00767CC4" w:rsidRDefault="00733B85" w:rsidP="0025211E">
      <w:pPr>
        <w:pStyle w:val="Heading3"/>
      </w:pPr>
      <w:bookmarkStart w:id="197" w:name="_Toc209599604"/>
      <w:r w:rsidRPr="00767CC4">
        <w:t>Изпълнение на инвестиционна програма</w:t>
      </w:r>
      <w:bookmarkEnd w:id="197"/>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380CAC" w:rsidRPr="00767CC4" w14:paraId="31109C12" w14:textId="77777777" w:rsidTr="009B2B9B">
        <w:trPr>
          <w:tblHeader/>
        </w:trPr>
        <w:tc>
          <w:tcPr>
            <w:tcW w:w="2500" w:type="pct"/>
            <w:vAlign w:val="center"/>
          </w:tcPr>
          <w:p w14:paraId="413B94BC"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25C5D1DC" w14:textId="3D937400"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380CAC"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717DB8" w:rsidRPr="00767CC4" w14:paraId="483D3F87" w14:textId="77777777" w:rsidTr="00A15A64">
        <w:tc>
          <w:tcPr>
            <w:tcW w:w="2500" w:type="pct"/>
            <w:vAlign w:val="center"/>
          </w:tcPr>
          <w:p w14:paraId="65402C63" w14:textId="77777777" w:rsidR="00717DB8" w:rsidRPr="00767CC4" w:rsidRDefault="00717DB8" w:rsidP="00717DB8">
            <w:pPr>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vAlign w:val="center"/>
          </w:tcPr>
          <w:p w14:paraId="69F3C79A" w14:textId="13931382" w:rsidR="00717DB8" w:rsidRPr="00767CC4" w:rsidRDefault="00717DB8" w:rsidP="00A15A64">
            <w:pPr>
              <w:jc w:val="center"/>
              <w:rPr>
                <w:rFonts w:ascii="Times New Roman" w:hAnsi="Times New Roman" w:cs="Times New Roman"/>
                <w:sz w:val="20"/>
                <w:szCs w:val="20"/>
              </w:rPr>
            </w:pPr>
            <w:r w:rsidRPr="00767CC4">
              <w:rPr>
                <w:rFonts w:ascii="Times New Roman" w:hAnsi="Times New Roman" w:cs="Times New Roman"/>
                <w:sz w:val="20"/>
                <w:szCs w:val="20"/>
              </w:rPr>
              <w:t>103</w:t>
            </w:r>
          </w:p>
        </w:tc>
      </w:tr>
      <w:tr w:rsidR="00717DB8" w:rsidRPr="00767CC4" w14:paraId="763B91D9" w14:textId="77777777" w:rsidTr="00A15A64">
        <w:tc>
          <w:tcPr>
            <w:tcW w:w="2500" w:type="pct"/>
            <w:vAlign w:val="center"/>
          </w:tcPr>
          <w:p w14:paraId="70BAFD0D" w14:textId="77777777" w:rsidR="00717DB8" w:rsidRPr="00767CC4" w:rsidRDefault="00717DB8" w:rsidP="00717DB8">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508AC1D9" w14:textId="0C602631" w:rsidR="00717DB8" w:rsidRPr="00767CC4" w:rsidRDefault="00717DB8" w:rsidP="00A15A64">
            <w:pPr>
              <w:jc w:val="center"/>
              <w:rPr>
                <w:rFonts w:ascii="Times New Roman" w:hAnsi="Times New Roman" w:cs="Times New Roman"/>
                <w:sz w:val="20"/>
                <w:szCs w:val="20"/>
              </w:rPr>
            </w:pPr>
            <w:r w:rsidRPr="00767CC4">
              <w:rPr>
                <w:rFonts w:ascii="Times New Roman" w:hAnsi="Times New Roman" w:cs="Times New Roman"/>
                <w:sz w:val="20"/>
                <w:szCs w:val="20"/>
              </w:rPr>
              <w:t>724</w:t>
            </w:r>
          </w:p>
        </w:tc>
      </w:tr>
      <w:tr w:rsidR="00717DB8" w:rsidRPr="00767CC4" w14:paraId="6CFB81B8" w14:textId="77777777" w:rsidTr="00A15A64">
        <w:tc>
          <w:tcPr>
            <w:tcW w:w="2500" w:type="pct"/>
            <w:vAlign w:val="center"/>
          </w:tcPr>
          <w:p w14:paraId="665720E0" w14:textId="77777777" w:rsidR="00717DB8" w:rsidRPr="00767CC4" w:rsidRDefault="00717DB8" w:rsidP="00717DB8">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379512B5" w14:textId="5FA5CF9C" w:rsidR="00717DB8" w:rsidRPr="00767CC4" w:rsidRDefault="00717DB8" w:rsidP="00A15A64">
            <w:pPr>
              <w:jc w:val="center"/>
              <w:rPr>
                <w:rFonts w:ascii="Times New Roman" w:hAnsi="Times New Roman" w:cs="Times New Roman"/>
                <w:sz w:val="20"/>
                <w:szCs w:val="20"/>
              </w:rPr>
            </w:pPr>
            <w:r w:rsidRPr="00767CC4">
              <w:rPr>
                <w:rFonts w:ascii="Times New Roman" w:hAnsi="Times New Roman" w:cs="Times New Roman"/>
                <w:sz w:val="20"/>
                <w:szCs w:val="20"/>
              </w:rPr>
              <w:t>11 339</w:t>
            </w:r>
          </w:p>
        </w:tc>
      </w:tr>
      <w:tr w:rsidR="00717DB8" w:rsidRPr="00767CC4" w14:paraId="39BC985F" w14:textId="77777777" w:rsidTr="00A15A64">
        <w:tc>
          <w:tcPr>
            <w:tcW w:w="2500" w:type="pct"/>
            <w:vAlign w:val="center"/>
          </w:tcPr>
          <w:p w14:paraId="07AC5321" w14:textId="77777777" w:rsidR="00717DB8" w:rsidRPr="00767CC4" w:rsidRDefault="00717DB8" w:rsidP="00717DB8">
            <w:pPr>
              <w:rPr>
                <w:rFonts w:ascii="Times New Roman" w:hAnsi="Times New Roman" w:cs="Times New Roman"/>
                <w:b/>
                <w:sz w:val="20"/>
                <w:szCs w:val="20"/>
              </w:rPr>
            </w:pPr>
            <w:r w:rsidRPr="00767CC4">
              <w:rPr>
                <w:rFonts w:ascii="Times New Roman" w:hAnsi="Times New Roman" w:cs="Times New Roman"/>
                <w:b/>
                <w:sz w:val="20"/>
                <w:szCs w:val="20"/>
              </w:rPr>
              <w:t>ОБЩО ИНВЕСТИЦИИ за регулирана дейност:</w:t>
            </w:r>
          </w:p>
        </w:tc>
        <w:tc>
          <w:tcPr>
            <w:tcW w:w="2500" w:type="pct"/>
            <w:vAlign w:val="center"/>
          </w:tcPr>
          <w:p w14:paraId="78FDC006" w14:textId="771A7B25" w:rsidR="00717DB8" w:rsidRPr="00767CC4" w:rsidRDefault="00717DB8" w:rsidP="00A15A64">
            <w:pPr>
              <w:jc w:val="center"/>
              <w:rPr>
                <w:rFonts w:ascii="Times New Roman" w:hAnsi="Times New Roman" w:cs="Times New Roman"/>
                <w:b/>
                <w:sz w:val="20"/>
                <w:szCs w:val="20"/>
              </w:rPr>
            </w:pPr>
            <w:r w:rsidRPr="00767CC4">
              <w:rPr>
                <w:rFonts w:ascii="Times New Roman" w:hAnsi="Times New Roman" w:cs="Times New Roman"/>
                <w:sz w:val="20"/>
                <w:szCs w:val="20"/>
              </w:rPr>
              <w:t>12 063</w:t>
            </w:r>
          </w:p>
        </w:tc>
      </w:tr>
      <w:tr w:rsidR="00717DB8" w:rsidRPr="00767CC4" w14:paraId="2AE07599" w14:textId="77777777" w:rsidTr="00A15A64">
        <w:tc>
          <w:tcPr>
            <w:tcW w:w="2500" w:type="pct"/>
            <w:vAlign w:val="center"/>
          </w:tcPr>
          <w:p w14:paraId="132E4776" w14:textId="77777777" w:rsidR="00717DB8" w:rsidRPr="00767CC4" w:rsidRDefault="00717DB8" w:rsidP="00717DB8">
            <w:pPr>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71783043" w14:textId="4DF334B9" w:rsidR="00717DB8" w:rsidRPr="00767CC4" w:rsidRDefault="00717DB8" w:rsidP="00A15A64">
            <w:pPr>
              <w:jc w:val="center"/>
              <w:rPr>
                <w:rFonts w:ascii="Times New Roman" w:hAnsi="Times New Roman" w:cs="Times New Roman"/>
                <w:b/>
                <w:sz w:val="20"/>
                <w:szCs w:val="20"/>
              </w:rPr>
            </w:pPr>
            <w:r w:rsidRPr="00767CC4">
              <w:rPr>
                <w:rFonts w:ascii="Times New Roman" w:hAnsi="Times New Roman" w:cs="Times New Roman"/>
                <w:sz w:val="20"/>
                <w:szCs w:val="20"/>
              </w:rPr>
              <w:t>12 166</w:t>
            </w:r>
          </w:p>
        </w:tc>
      </w:tr>
    </w:tbl>
    <w:p w14:paraId="7F64535B" w14:textId="77777777" w:rsidR="00147A2B" w:rsidRPr="00767CC4" w:rsidRDefault="00147A2B" w:rsidP="0025211E">
      <w:pPr>
        <w:pStyle w:val="Heading3"/>
      </w:pPr>
      <w:bookmarkStart w:id="198" w:name="_Toc209599605"/>
      <w:r w:rsidRPr="00767CC4">
        <w:t>Анализ и състояние на водоснабдителните системи, които се стопанисват от ВиК оператора</w:t>
      </w:r>
      <w:bookmarkEnd w:id="198"/>
      <w:r w:rsidRPr="00767CC4">
        <w:t xml:space="preserve"> </w:t>
      </w:r>
    </w:p>
    <w:p w14:paraId="46DECE75" w14:textId="1B6149E0"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w:t>
      </w:r>
      <w:r w:rsidR="004A2526" w:rsidRPr="00767CC4">
        <w:rPr>
          <w:rFonts w:ascii="Times New Roman" w:hAnsi="Times New Roman" w:cs="Times New Roman"/>
          <w:sz w:val="24"/>
          <w:szCs w:val="24"/>
        </w:rPr>
        <w:t>7</w:t>
      </w:r>
      <w:r w:rsidR="00FB4C5C" w:rsidRPr="00767CC4">
        <w:rPr>
          <w:rFonts w:ascii="Times New Roman" w:hAnsi="Times New Roman" w:cs="Times New Roman"/>
          <w:sz w:val="24"/>
          <w:szCs w:val="24"/>
        </w:rPr>
        <w:t>3</w:t>
      </w:r>
      <w:r w:rsidRPr="00767CC4">
        <w:rPr>
          <w:rFonts w:ascii="Times New Roman" w:hAnsi="Times New Roman" w:cs="Times New Roman"/>
          <w:sz w:val="24"/>
          <w:szCs w:val="24"/>
        </w:rPr>
        <w:t>% етернит) и физическите загуби на вода (4</w:t>
      </w:r>
      <w:r w:rsidR="00C16515" w:rsidRPr="00767CC4">
        <w:rPr>
          <w:rFonts w:ascii="Times New Roman" w:hAnsi="Times New Roman" w:cs="Times New Roman"/>
          <w:sz w:val="24"/>
          <w:szCs w:val="24"/>
        </w:rPr>
        <w:t>5,2</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45E787E2" w14:textId="77777777" w:rsidR="00990F3C" w:rsidRPr="00767CC4" w:rsidRDefault="00990F3C" w:rsidP="0025211E">
      <w:pPr>
        <w:pStyle w:val="Heading3"/>
      </w:pPr>
      <w:bookmarkStart w:id="199" w:name="_Toc209599606"/>
      <w:r w:rsidRPr="00767CC4">
        <w:t>Актуално състояние на водоизточниците - основни и резервни</w:t>
      </w:r>
      <w:bookmarkEnd w:id="199"/>
    </w:p>
    <w:p w14:paraId="5E54B71A" w14:textId="13F83056" w:rsidR="00990F3C" w:rsidRPr="00767CC4" w:rsidRDefault="00990F3C" w:rsidP="00990F3C">
      <w:pPr>
        <w:spacing w:after="4" w:line="360" w:lineRule="auto"/>
        <w:ind w:right="4"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Понастоящем </w:t>
      </w:r>
      <w:r w:rsidR="003B1514" w:rsidRPr="00767CC4">
        <w:rPr>
          <w:rFonts w:ascii="Times New Roman" w:hAnsi="Times New Roman" w:cs="Times New Roman"/>
          <w:sz w:val="24"/>
          <w:szCs w:val="24"/>
        </w:rPr>
        <w:t>“</w:t>
      </w:r>
      <w:r w:rsidR="003B1514" w:rsidRPr="00767CC4">
        <w:rPr>
          <w:rFonts w:ascii="Times New Roman" w:eastAsia="Calibri" w:hAnsi="Times New Roman" w:cs="Times New Roman"/>
          <w:kern w:val="2"/>
          <w:sz w:val="24"/>
          <w:szCs w:val="24"/>
          <w14:ligatures w14:val="standardContextual"/>
        </w:rPr>
        <w:t>Водоснабдяване</w:t>
      </w:r>
      <w:r w:rsidR="003B1514" w:rsidRPr="00767CC4">
        <w:rPr>
          <w:rFonts w:ascii="Times New Roman" w:hAnsi="Times New Roman" w:cs="Times New Roman"/>
          <w:sz w:val="24"/>
          <w:szCs w:val="24"/>
        </w:rPr>
        <w:t xml:space="preserve"> и канализация” ЕООД – гр. Пловдив</w:t>
      </w:r>
      <w:r w:rsidRPr="00767CC4">
        <w:rPr>
          <w:rFonts w:ascii="Times New Roman" w:eastAsia="Calibri" w:hAnsi="Times New Roman" w:cs="Times New Roman"/>
          <w:sz w:val="24"/>
          <w:szCs w:val="24"/>
        </w:rPr>
        <w:t xml:space="preserve"> използва повече от 500 (</w:t>
      </w:r>
      <w:r w:rsidR="003B1514" w:rsidRPr="00767CC4">
        <w:rPr>
          <w:rFonts w:ascii="Times New Roman" w:eastAsia="Calibri" w:hAnsi="Times New Roman" w:cs="Times New Roman"/>
          <w:sz w:val="24"/>
          <w:szCs w:val="24"/>
        </w:rPr>
        <w:t>пет</w:t>
      </w:r>
      <w:r w:rsidRPr="00767CC4">
        <w:rPr>
          <w:rFonts w:ascii="Times New Roman" w:eastAsia="Calibri" w:hAnsi="Times New Roman" w:cs="Times New Roman"/>
          <w:sz w:val="24"/>
          <w:szCs w:val="24"/>
        </w:rPr>
        <w:t>стотин) водоизточника в т. ч. повърхностни — речни водохващания (РВ) и каптирани извори (КИ), както и подземни — тръбни кладенци (ТК) и шахтови кладенци (ШК), сондажни кладенци и хоризонтални дренажи.</w:t>
      </w:r>
    </w:p>
    <w:p w14:paraId="73013DA7" w14:textId="77777777" w:rsidR="00990F3C" w:rsidRPr="00767CC4" w:rsidRDefault="00990F3C" w:rsidP="00990F3C">
      <w:pPr>
        <w:spacing w:after="158" w:line="259" w:lineRule="auto"/>
        <w:ind w:right="4" w:firstLine="708"/>
        <w:jc w:val="left"/>
        <w:rPr>
          <w:rFonts w:ascii="Times New Roman" w:eastAsia="Calibri" w:hAnsi="Times New Roman" w:cs="Times New Roman"/>
          <w:sz w:val="24"/>
          <w:szCs w:val="24"/>
        </w:rPr>
      </w:pPr>
      <w:r w:rsidRPr="00767CC4">
        <w:rPr>
          <w:rFonts w:ascii="Times New Roman" w:eastAsia="Calibri" w:hAnsi="Times New Roman" w:cs="Times New Roman"/>
          <w:sz w:val="24"/>
          <w:szCs w:val="24"/>
        </w:rPr>
        <w:t>Дружеството не експлоатира язовири за питейно водоснабдяване.</w:t>
      </w:r>
    </w:p>
    <w:p w14:paraId="11A72E60" w14:textId="77777777" w:rsidR="00990F3C" w:rsidRPr="00767CC4" w:rsidRDefault="00990F3C" w:rsidP="0025211E">
      <w:pPr>
        <w:pStyle w:val="Heading3"/>
      </w:pPr>
      <w:bookmarkStart w:id="200" w:name="_Toc209599607"/>
      <w:r w:rsidRPr="00767CC4">
        <w:lastRenderedPageBreak/>
        <w:t>Потенциално възможни проблеми с водоизточниците</w:t>
      </w:r>
      <w:bookmarkEnd w:id="200"/>
    </w:p>
    <w:p w14:paraId="55AAD258" w14:textId="77777777" w:rsidR="00990F3C" w:rsidRPr="00767CC4" w:rsidRDefault="00990F3C" w:rsidP="003B1514">
      <w:pPr>
        <w:pStyle w:val="Heading4"/>
      </w:pPr>
      <w:r w:rsidRPr="00767CC4">
        <w:t>Регистрирани намаления в дебитите</w:t>
      </w:r>
    </w:p>
    <w:p w14:paraId="15546006" w14:textId="7BCB9292" w:rsidR="00990F3C" w:rsidRPr="00767CC4" w:rsidRDefault="00990F3C" w:rsidP="00990F3C">
      <w:pPr>
        <w:spacing w:after="160" w:line="333" w:lineRule="auto"/>
        <w:ind w:right="27"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Намаляне на дебитите в експлоатираните от </w:t>
      </w:r>
      <w:r w:rsidR="003B1514" w:rsidRPr="00767CC4">
        <w:rPr>
          <w:rFonts w:ascii="Times New Roman" w:hAnsi="Times New Roman" w:cs="Times New Roman"/>
          <w:sz w:val="24"/>
          <w:szCs w:val="24"/>
        </w:rPr>
        <w:t>“</w:t>
      </w:r>
      <w:r w:rsidR="003B1514" w:rsidRPr="00767CC4">
        <w:rPr>
          <w:rFonts w:ascii="Times New Roman" w:eastAsia="Calibri" w:hAnsi="Times New Roman" w:cs="Times New Roman"/>
          <w:kern w:val="2"/>
          <w:sz w:val="24"/>
          <w:szCs w:val="24"/>
          <w14:ligatures w14:val="standardContextual"/>
        </w:rPr>
        <w:t>Водоснабдяване</w:t>
      </w:r>
      <w:r w:rsidR="003B1514" w:rsidRPr="00767CC4">
        <w:rPr>
          <w:rFonts w:ascii="Times New Roman" w:hAnsi="Times New Roman" w:cs="Times New Roman"/>
          <w:sz w:val="24"/>
          <w:szCs w:val="24"/>
        </w:rPr>
        <w:t xml:space="preserve"> и канализация” ЕООД – гр. Пловдив</w:t>
      </w:r>
      <w:r w:rsidRPr="00767CC4">
        <w:rPr>
          <w:rFonts w:ascii="Times New Roman" w:eastAsia="Calibri" w:hAnsi="Times New Roman" w:cs="Times New Roman"/>
          <w:sz w:val="24"/>
          <w:szCs w:val="24"/>
        </w:rPr>
        <w:t xml:space="preserve"> водоизточници, се забелязва най-вече при карстовите извори както и речните водохващания при реки с малък водосбор, наблюдават се спадане на дебитите и при плитко залягащите водовземни съоръжения като шахтови кладенци и дренажи. Примери за регистрирани намалени дебити са: КЕИ „Св. Георги”, КЕИ „40-те извора”, КЕИ Червената църква”, Речно водохващане - р. Чинар дере, Речно водохващане — р. Геренска, Речно водохващане р. Керска, Речно водохващане — р. Радина, Хоризонтален дренаж — с. Дълбок извор, Хоризонтален дренаж с. Буково, 3 броя ШК - ПС „Любен".</w:t>
      </w:r>
    </w:p>
    <w:p w14:paraId="60F488CA" w14:textId="7F711A89" w:rsidR="00990F3C" w:rsidRPr="00767CC4" w:rsidRDefault="00990F3C" w:rsidP="0025211E">
      <w:pPr>
        <w:pStyle w:val="Heading3"/>
      </w:pPr>
      <w:bookmarkStart w:id="201" w:name="_Toc209599608"/>
      <w:r w:rsidRPr="00767CC4">
        <w:t xml:space="preserve">Населени места, </w:t>
      </w:r>
      <w:r w:rsidR="00BD3F44" w:rsidRPr="00767CC4">
        <w:t>в които е въвеждан режим в периода 2023-2025 г.</w:t>
      </w:r>
      <w:bookmarkEnd w:id="201"/>
      <w:r w:rsidR="00BD3F44" w:rsidRPr="00767CC4">
        <w:t xml:space="preserve"> </w:t>
      </w:r>
    </w:p>
    <w:p w14:paraId="175D2DC7" w14:textId="77777777" w:rsidR="005F11E9" w:rsidRPr="00767CC4" w:rsidRDefault="005F11E9" w:rsidP="0025211E">
      <w:pPr>
        <w:pStyle w:val="Heading4"/>
      </w:pPr>
      <w:r w:rsidRPr="00767CC4">
        <w:t>Населени места в които е въвеждан режим през 2023 г.</w:t>
      </w:r>
    </w:p>
    <w:p w14:paraId="6CB1EC07" w14:textId="4BC2D656" w:rsidR="005F11E9" w:rsidRPr="00767CC4" w:rsidRDefault="005F11E9" w:rsidP="005F11E9">
      <w:pPr>
        <w:spacing w:after="160" w:line="349" w:lineRule="auto"/>
        <w:ind w:right="27" w:firstLine="720"/>
        <w:rPr>
          <w:rFonts w:ascii="Times New Roman" w:eastAsia="Calibri" w:hAnsi="Times New Roman" w:cs="Times New Roman"/>
          <w:sz w:val="24"/>
          <w:szCs w:val="24"/>
        </w:rPr>
      </w:pPr>
      <w:r w:rsidRPr="00767CC4">
        <w:rPr>
          <w:rFonts w:ascii="Times New Roman" w:eastAsia="Calibri" w:hAnsi="Times New Roman" w:cs="Times New Roman"/>
          <w:sz w:val="24"/>
          <w:szCs w:val="24"/>
        </w:rPr>
        <w:t>През 2023</w:t>
      </w:r>
      <w:r w:rsidR="003B1514" w:rsidRPr="00767CC4">
        <w:rPr>
          <w:rFonts w:ascii="Times New Roman" w:eastAsia="Calibri" w:hAnsi="Times New Roman" w:cs="Times New Roman"/>
          <w:sz w:val="24"/>
          <w:szCs w:val="24"/>
        </w:rPr>
        <w:t xml:space="preserve"> </w:t>
      </w:r>
      <w:r w:rsidRPr="00767CC4">
        <w:rPr>
          <w:rFonts w:ascii="Times New Roman" w:eastAsia="Calibri" w:hAnsi="Times New Roman" w:cs="Times New Roman"/>
          <w:sz w:val="24"/>
          <w:szCs w:val="24"/>
        </w:rPr>
        <w:t>г. са поставени общо 12 броя населени места на режим на водоснабдяване, както следва: с. Кръстевич, с. Тополово, с. Искра, гр. Перущица, с. Буково, с. Червен, с. Долнослав, с. Добрлък, с. Стоево, с. Нови извор, с. Патриарх Евтимово, с. Златовръх. Броя на населението подлагано па режим на водоснабдяване с 12 620 души, а броят на потребителите е 7557.</w:t>
      </w:r>
    </w:p>
    <w:p w14:paraId="4B9E1D46" w14:textId="77777777" w:rsidR="005F11E9" w:rsidRPr="00767CC4" w:rsidRDefault="005F11E9" w:rsidP="0025211E">
      <w:pPr>
        <w:pStyle w:val="Heading4"/>
      </w:pPr>
      <w:r w:rsidRPr="00767CC4">
        <w:t xml:space="preserve">Населени места в които е въвеждан режим през 2024 г. </w:t>
      </w:r>
    </w:p>
    <w:p w14:paraId="0BD5D136" w14:textId="77777777" w:rsidR="005F11E9" w:rsidRPr="00767CC4" w:rsidRDefault="005F11E9" w:rsidP="005F11E9">
      <w:pPr>
        <w:spacing w:after="0" w:line="360" w:lineRule="auto"/>
        <w:ind w:firstLine="720"/>
        <w:rPr>
          <w:rFonts w:ascii="Times New Roman" w:eastAsia="Calibri" w:hAnsi="Times New Roman" w:cs="Times New Roman"/>
          <w:b/>
          <w:bCs/>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Буково, Воден, Горнослав, Добралък, Добростан, Долнослав, Златовръх, Искра, Кocoво, Кръстевич, Леново, Нареченски бани , Нови извор, Патриарх Евтимово, Градина, Крушево, Православен, Стоево, Тополово, Червен.</w:t>
      </w:r>
    </w:p>
    <w:p w14:paraId="24C7CE33" w14:textId="7777777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градове: </w:t>
      </w:r>
      <w:r w:rsidRPr="00767CC4">
        <w:rPr>
          <w:rFonts w:ascii="Times New Roman" w:eastAsia="Calibri" w:hAnsi="Times New Roman" w:cs="Times New Roman"/>
          <w:sz w:val="24"/>
          <w:szCs w:val="24"/>
        </w:rPr>
        <w:t>Перущица.</w:t>
      </w:r>
    </w:p>
    <w:p w14:paraId="0E99D577" w14:textId="77777777" w:rsidR="005F11E9" w:rsidRPr="00767CC4" w:rsidRDefault="005F11E9" w:rsidP="0025211E">
      <w:pPr>
        <w:pStyle w:val="Heading4"/>
      </w:pPr>
      <w:r w:rsidRPr="00767CC4">
        <w:t>Населени места, в които е въвеждан режим през 2025 г.</w:t>
      </w:r>
    </w:p>
    <w:p w14:paraId="3E9EFFE3" w14:textId="7777777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градове:</w:t>
      </w:r>
      <w:r w:rsidRPr="00767CC4">
        <w:rPr>
          <w:rFonts w:ascii="Times New Roman" w:eastAsia="Calibri" w:hAnsi="Times New Roman" w:cs="Times New Roman"/>
          <w:sz w:val="24"/>
          <w:szCs w:val="24"/>
        </w:rPr>
        <w:t xml:space="preserve"> Перущица</w:t>
      </w:r>
    </w:p>
    <w:p w14:paraId="74CB7024" w14:textId="7777777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Воден, Добростан, Долнослав, Зелениково, Искра, Кръстевич, Леново, Нови извор, Тополово, Стрелец, Червен</w:t>
      </w:r>
    </w:p>
    <w:p w14:paraId="0380A7B3" w14:textId="77777777" w:rsidR="00990F3C" w:rsidRPr="00767CC4" w:rsidRDefault="00990F3C" w:rsidP="0025211E">
      <w:pPr>
        <w:pStyle w:val="Heading3"/>
      </w:pPr>
      <w:bookmarkStart w:id="202" w:name="_Toc209599609"/>
      <w:r w:rsidRPr="00767CC4">
        <w:t>Мерки за разрешаване на проблемите</w:t>
      </w:r>
      <w:bookmarkEnd w:id="202"/>
    </w:p>
    <w:p w14:paraId="28C82965" w14:textId="0CA57F48" w:rsidR="00990F3C" w:rsidRPr="00767CC4" w:rsidRDefault="00990F3C" w:rsidP="00990F3C">
      <w:pPr>
        <w:spacing w:after="0" w:line="333" w:lineRule="auto"/>
        <w:ind w:right="27"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Като основ</w:t>
      </w:r>
      <w:r w:rsidR="003B1514" w:rsidRPr="00767CC4">
        <w:rPr>
          <w:rFonts w:ascii="Times New Roman" w:eastAsia="Calibri" w:hAnsi="Times New Roman" w:cs="Times New Roman"/>
          <w:sz w:val="24"/>
          <w:szCs w:val="24"/>
        </w:rPr>
        <w:t>н</w:t>
      </w:r>
      <w:r w:rsidRPr="00767CC4">
        <w:rPr>
          <w:rFonts w:ascii="Times New Roman" w:eastAsia="Calibri" w:hAnsi="Times New Roman" w:cs="Times New Roman"/>
          <w:sz w:val="24"/>
          <w:szCs w:val="24"/>
        </w:rPr>
        <w:t>и решения на зачестилите през последните години засушавания, са подмяната на довеждащите водопроводи, при които се регистрират големи загуби на водни количества, както и изграждането на нови водоеми на населени места, за които има ясно изразен коефициент на неравномерност при консумацията на питейна вода.</w:t>
      </w:r>
    </w:p>
    <w:p w14:paraId="5C15843E" w14:textId="3A7E8D38" w:rsidR="00147A2B" w:rsidRPr="00767CC4" w:rsidRDefault="00990F3C" w:rsidP="00990F3C">
      <w:pPr>
        <w:spacing w:after="160" w:line="333" w:lineRule="auto"/>
        <w:ind w:right="27"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lastRenderedPageBreak/>
        <w:t>За решаването на проблемите при някои малки населени места, където местните хидрогеоложки условия позволяват, са стартирани съвместни дейности с общините на територията на Област Пловдив, за изграждане на допълнителни водоизточници, с цел да се избегнат режимни водоснабдявания.</w:t>
      </w:r>
    </w:p>
    <w:p w14:paraId="6A0107AF" w14:textId="77777777" w:rsidR="00A34B8F" w:rsidRPr="00767CC4" w:rsidRDefault="00A34B8F" w:rsidP="00A34B8F">
      <w:pPr>
        <w:pStyle w:val="Heading3"/>
      </w:pPr>
      <w:bookmarkStart w:id="203" w:name="_Toc209599610"/>
      <w:r w:rsidRPr="00767CC4">
        <w:t>Дългосрочни решения</w:t>
      </w:r>
      <w:bookmarkEnd w:id="203"/>
    </w:p>
    <w:p w14:paraId="38B5EC88" w14:textId="77777777" w:rsidR="00A34B8F" w:rsidRPr="00767CC4" w:rsidRDefault="00A34B8F" w:rsidP="00A34B8F">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 РГП за област Пловдив е разгледано инвестиционно намерение за реализиране на проект Каскада „Въча“ в средносрочен времеви хоризонт като резултат от решение на Областния съвет за развитие на област Пловдив, изискващо това предвиждане. Консултантът на проекта е изразил резервирано мнение по отношение изпълнението на проекта. Към онзи момент (2014 г.) същият е оценен на 243 млн. евро и е посочено, че е необходимо да се разработи ПИП и технико-икономически анализ за доказване целесъобразността на проекта.</w:t>
      </w:r>
    </w:p>
    <w:p w14:paraId="363FF60C" w14:textId="77777777" w:rsidR="00A34B8F" w:rsidRPr="00767CC4" w:rsidRDefault="00A34B8F" w:rsidP="00A34B8F">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Проект за Каскада „Въча“ не е включен и в РПИП за обособената територия на област Пловдив, завършен през 2019 г., като единствено е направена препоръка за иницииране на ново проектно проучване за бъдещо водоснабдяване с повърхностни води от Каскада „Въча“ на населените места от област Пловдив. </w:t>
      </w:r>
    </w:p>
    <w:p w14:paraId="4ECEFFA1" w14:textId="77777777" w:rsidR="00A34B8F" w:rsidRPr="00767CC4" w:rsidRDefault="00A34B8F" w:rsidP="00A34B8F">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През 2019 – 2021 са разработени Прединвестиционни проучвания (ПИП) на основание  Договор от 13.08.2019 г., сключен между Областна Администрация - Пловдив в качеството ѝ на Възложител и фирма "АШ ИНДЪСТРИЙЗ" ООД - Израел в качеството ѝ на Изпълнител в резултат на проведена открита процедура по реда на ЗОП с предмет „Изпълнение на прединвестиционни проучвания за обект: "Водоснабдителна система за водоснабдяване на гр. Пловдив и населени места от област Пловдив от каскада "Доспат-Въча". За оценката на ПИП е сформиран ОЕСУТ, който с Протокол от заседание, проведено на 10.02.2021 г. не приема изготвените проекти. </w:t>
      </w:r>
    </w:p>
    <w:p w14:paraId="76319216" w14:textId="41BC02B4" w:rsidR="00A34B8F" w:rsidRPr="00767CC4" w:rsidRDefault="00A34B8F" w:rsidP="00A34B8F">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За оценка на възможностите по отношение реализирането на проект Каскада „Въча“ и водоснабдяването на населените места от област Пловдив (и област Хасково) е необходимо изготвянето на прединвестиционни проучвания с детайлни анализи по отнопение прогнозите за потребление, развитие на населените места, технически решения, включително варианти, остойностяване на всички дейности, екологични аспекти, климатична устойчивост </w:t>
      </w:r>
      <w:r w:rsidR="00812E92" w:rsidRPr="00767CC4">
        <w:rPr>
          <w:rFonts w:ascii="Times New Roman" w:eastAsia="Calibri" w:hAnsi="Times New Roman" w:cs="Times New Roman"/>
          <w:kern w:val="2"/>
          <w:sz w:val="24"/>
          <w:szCs w:val="24"/>
          <w14:ligatures w14:val="standardContextual"/>
        </w:rPr>
        <w:t>и технико-инкономическа оценка на варианти. След наличието на детайлен ПИП би могло да се вземе обосновано решение относно целесъобразността на проекта.</w:t>
      </w:r>
    </w:p>
    <w:p w14:paraId="57516D0F" w14:textId="77777777" w:rsidR="009B2B9B" w:rsidRPr="00767CC4" w:rsidRDefault="009B2B9B" w:rsidP="0025211E">
      <w:pPr>
        <w:pStyle w:val="Heading3"/>
      </w:pPr>
      <w:bookmarkStart w:id="204" w:name="_Toc209599611"/>
      <w:r w:rsidRPr="00767CC4">
        <w:t>Приоритетни проекти</w:t>
      </w:r>
      <w:bookmarkEnd w:id="204"/>
    </w:p>
    <w:p w14:paraId="6174C25E" w14:textId="6C96F634" w:rsidR="009B2B9B" w:rsidRPr="00767CC4" w:rsidRDefault="00990F3C" w:rsidP="00DB5DAB">
      <w:pPr>
        <w:spacing w:after="160" w:line="333" w:lineRule="auto"/>
        <w:ind w:right="27"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Към момента дружеството е идентифицирало 53 броя приоритетни обекти за осигуряване на устойчиво водоснабдяване на обща стойност 325 </w:t>
      </w:r>
      <w:r w:rsidR="003B1514" w:rsidRPr="00767CC4">
        <w:rPr>
          <w:rFonts w:ascii="Times New Roman" w:eastAsia="Calibri" w:hAnsi="Times New Roman" w:cs="Times New Roman"/>
          <w:sz w:val="24"/>
          <w:szCs w:val="24"/>
        </w:rPr>
        <w:t>млн.</w:t>
      </w:r>
      <w:r w:rsidRPr="00767CC4">
        <w:rPr>
          <w:rFonts w:ascii="Times New Roman" w:eastAsia="Calibri" w:hAnsi="Times New Roman" w:cs="Times New Roman"/>
          <w:sz w:val="24"/>
          <w:szCs w:val="24"/>
        </w:rPr>
        <w:t xml:space="preserve"> лв.</w:t>
      </w:r>
    </w:p>
    <w:p w14:paraId="07CE7315" w14:textId="7AC7BFC9" w:rsidR="00733B85" w:rsidRPr="00767CC4" w:rsidRDefault="00733B85" w:rsidP="0025211E">
      <w:pPr>
        <w:pStyle w:val="Heading2"/>
      </w:pPr>
      <w:bookmarkStart w:id="205" w:name="_Toc209599612"/>
      <w:r w:rsidRPr="00767CC4">
        <w:lastRenderedPageBreak/>
        <w:t>„Водоснабдяване - Дунав” ЕООД, гр. Разград</w:t>
      </w:r>
      <w:bookmarkEnd w:id="205"/>
    </w:p>
    <w:p w14:paraId="1621AF3E" w14:textId="0F4F6AD9" w:rsidR="00733B85" w:rsidRPr="00767CC4" w:rsidRDefault="00733B85" w:rsidP="0076657E">
      <w:pPr>
        <w:spacing w:after="0" w:line="360" w:lineRule="auto"/>
        <w:ind w:firstLine="703"/>
        <w:rPr>
          <w:rFonts w:ascii="Times New Roman" w:hAnsi="Times New Roman" w:cs="Times New Roman"/>
          <w:color w:val="000000" w:themeColor="text1"/>
          <w:sz w:val="24"/>
          <w:szCs w:val="24"/>
        </w:rPr>
      </w:pPr>
      <w:r w:rsidRPr="00767CC4">
        <w:rPr>
          <w:rFonts w:ascii="Times New Roman" w:hAnsi="Times New Roman" w:cs="Times New Roman"/>
          <w:color w:val="000000" w:themeColor="text1"/>
          <w:sz w:val="24"/>
          <w:szCs w:val="24"/>
        </w:rPr>
        <w:t xml:space="preserve"> </w:t>
      </w:r>
      <w:r w:rsidRPr="00767CC4">
        <w:rPr>
          <w:rFonts w:ascii="Times New Roman" w:eastAsia="Calibri" w:hAnsi="Times New Roman" w:cs="Times New Roman"/>
          <w:kern w:val="2"/>
          <w:sz w:val="24"/>
          <w:szCs w:val="24"/>
          <w14:ligatures w14:val="standardContextual"/>
        </w:rPr>
        <w:t>Дружеството осъществява дейността по предоставяне на услугите водоснабдяване, канализация и пречистване на отпадъчни води на потребителите в общините Разград, Лозница, Цар Калоян, Кубрат и Завет от област Разград. „Водоснабдяване-Дунав” ЕООД – Разград  предоставя услугата доставяне на вода на 6</w:t>
      </w:r>
      <w:r w:rsidR="001F54EB" w:rsidRPr="00767CC4">
        <w:rPr>
          <w:rFonts w:ascii="Times New Roman" w:eastAsia="Calibri" w:hAnsi="Times New Roman" w:cs="Times New Roman"/>
          <w:kern w:val="2"/>
          <w:sz w:val="24"/>
          <w:szCs w:val="24"/>
          <w14:ligatures w14:val="standardContextual"/>
        </w:rPr>
        <w:t>1</w:t>
      </w:r>
      <w:r w:rsidRPr="00767CC4">
        <w:rPr>
          <w:rFonts w:ascii="Times New Roman" w:eastAsia="Calibri" w:hAnsi="Times New Roman" w:cs="Times New Roman"/>
          <w:kern w:val="2"/>
          <w:sz w:val="24"/>
          <w:szCs w:val="24"/>
          <w14:ligatures w14:val="standardContextual"/>
        </w:rPr>
        <w:t xml:space="preserve"> населени места.</w:t>
      </w:r>
      <w:r w:rsidRPr="00767CC4">
        <w:rPr>
          <w:rFonts w:ascii="Times New Roman" w:hAnsi="Times New Roman" w:cs="Times New Roman"/>
          <w:color w:val="000000" w:themeColor="text1"/>
          <w:sz w:val="24"/>
          <w:szCs w:val="24"/>
        </w:rPr>
        <w:t xml:space="preserve"> </w:t>
      </w:r>
    </w:p>
    <w:p w14:paraId="254CA35C" w14:textId="77777777" w:rsidR="00733B85" w:rsidRPr="00767CC4" w:rsidRDefault="00733B85" w:rsidP="0025211E">
      <w:pPr>
        <w:pStyle w:val="Heading3"/>
      </w:pPr>
      <w:bookmarkStart w:id="206" w:name="_Toc209599613"/>
      <w:r w:rsidRPr="00767CC4">
        <w:t>Доставка на питейна вода</w:t>
      </w:r>
      <w:bookmarkEnd w:id="206"/>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0CFCD248" w14:textId="77777777" w:rsidTr="00937CA7">
        <w:trPr>
          <w:trHeight w:val="20"/>
          <w:tblHeader/>
        </w:trPr>
        <w:tc>
          <w:tcPr>
            <w:tcW w:w="3842" w:type="pct"/>
          </w:tcPr>
          <w:p w14:paraId="0823BEFE"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5E62BD16" w14:textId="2CA2740A"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7E3B3C" w:rsidRPr="00767CC4">
              <w:rPr>
                <w:rFonts w:ascii="Times New Roman" w:hAnsi="Times New Roman" w:cs="Times New Roman"/>
                <w:b/>
                <w:sz w:val="20"/>
                <w:szCs w:val="20"/>
              </w:rPr>
              <w:t>4</w:t>
            </w:r>
          </w:p>
        </w:tc>
      </w:tr>
      <w:tr w:rsidR="00733B85" w:rsidRPr="00767CC4" w14:paraId="5FF790B7" w14:textId="77777777" w:rsidTr="009B2B9B">
        <w:trPr>
          <w:trHeight w:val="20"/>
        </w:trPr>
        <w:tc>
          <w:tcPr>
            <w:tcW w:w="3842" w:type="pct"/>
          </w:tcPr>
          <w:p w14:paraId="5A1BCD1A"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tcPr>
          <w:p w14:paraId="77983A14" w14:textId="77777777" w:rsidR="00733B85" w:rsidRPr="00767CC4" w:rsidRDefault="00733B85" w:rsidP="0076657E">
            <w:pPr>
              <w:jc w:val="center"/>
              <w:rPr>
                <w:rFonts w:ascii="Times New Roman" w:hAnsi="Times New Roman" w:cs="Times New Roman"/>
                <w:sz w:val="20"/>
                <w:szCs w:val="20"/>
              </w:rPr>
            </w:pPr>
          </w:p>
          <w:p w14:paraId="25F91717" w14:textId="0A667C04" w:rsidR="00733B85" w:rsidRPr="00767CC4" w:rsidRDefault="00733B85" w:rsidP="0076657E">
            <w:pPr>
              <w:jc w:val="center"/>
              <w:rPr>
                <w:rFonts w:ascii="Times New Roman" w:hAnsi="Times New Roman" w:cs="Times New Roman"/>
                <w:sz w:val="20"/>
                <w:szCs w:val="20"/>
              </w:rPr>
            </w:pPr>
            <w:r w:rsidRPr="00767CC4">
              <w:rPr>
                <w:rFonts w:ascii="Times New Roman" w:hAnsi="Times New Roman" w:cs="Times New Roman"/>
                <w:sz w:val="20"/>
                <w:szCs w:val="20"/>
              </w:rPr>
              <w:t>75 </w:t>
            </w:r>
            <w:r w:rsidR="007E3B3C" w:rsidRPr="00767CC4">
              <w:rPr>
                <w:rFonts w:ascii="Times New Roman" w:hAnsi="Times New Roman" w:cs="Times New Roman"/>
                <w:sz w:val="20"/>
                <w:szCs w:val="20"/>
              </w:rPr>
              <w:t>540</w:t>
            </w:r>
          </w:p>
        </w:tc>
      </w:tr>
      <w:tr w:rsidR="00733B85" w:rsidRPr="00767CC4" w14:paraId="796A92BE" w14:textId="77777777" w:rsidTr="009B2B9B">
        <w:trPr>
          <w:trHeight w:val="20"/>
        </w:trPr>
        <w:tc>
          <w:tcPr>
            <w:tcW w:w="3842" w:type="pct"/>
          </w:tcPr>
          <w:p w14:paraId="3777A1A2"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tcPr>
          <w:p w14:paraId="0380A5F0" w14:textId="2C12D19D" w:rsidR="00733B85" w:rsidRPr="00767CC4" w:rsidRDefault="00733B85" w:rsidP="0076657E">
            <w:pPr>
              <w:jc w:val="center"/>
              <w:rPr>
                <w:rFonts w:ascii="Times New Roman" w:hAnsi="Times New Roman" w:cs="Times New Roman"/>
                <w:sz w:val="20"/>
                <w:szCs w:val="20"/>
              </w:rPr>
            </w:pPr>
            <w:r w:rsidRPr="00767CC4">
              <w:rPr>
                <w:rFonts w:ascii="Times New Roman" w:hAnsi="Times New Roman" w:cs="Times New Roman"/>
                <w:sz w:val="20"/>
                <w:szCs w:val="20"/>
              </w:rPr>
              <w:t>59 </w:t>
            </w:r>
            <w:r w:rsidR="007E3B3C" w:rsidRPr="00767CC4">
              <w:rPr>
                <w:rFonts w:ascii="Times New Roman" w:hAnsi="Times New Roman" w:cs="Times New Roman"/>
                <w:sz w:val="20"/>
                <w:szCs w:val="20"/>
              </w:rPr>
              <w:t>762</w:t>
            </w:r>
          </w:p>
        </w:tc>
      </w:tr>
      <w:tr w:rsidR="00733B85" w:rsidRPr="00767CC4" w14:paraId="3B86ADAA" w14:textId="77777777" w:rsidTr="009B2B9B">
        <w:trPr>
          <w:trHeight w:val="20"/>
        </w:trPr>
        <w:tc>
          <w:tcPr>
            <w:tcW w:w="3842" w:type="pct"/>
          </w:tcPr>
          <w:p w14:paraId="088C89D3"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tcPr>
          <w:p w14:paraId="12900E71" w14:textId="3156B73E" w:rsidR="00733B85" w:rsidRPr="00767CC4" w:rsidRDefault="00733B85" w:rsidP="0076657E">
            <w:pPr>
              <w:jc w:val="center"/>
              <w:rPr>
                <w:rFonts w:ascii="Times New Roman" w:hAnsi="Times New Roman" w:cs="Times New Roman"/>
                <w:sz w:val="20"/>
                <w:szCs w:val="20"/>
              </w:rPr>
            </w:pPr>
            <w:r w:rsidRPr="00767CC4">
              <w:rPr>
                <w:rFonts w:ascii="Times New Roman" w:hAnsi="Times New Roman" w:cs="Times New Roman"/>
                <w:sz w:val="20"/>
                <w:szCs w:val="20"/>
              </w:rPr>
              <w:t>99,</w:t>
            </w:r>
            <w:r w:rsidR="007E3B3C" w:rsidRPr="00767CC4">
              <w:rPr>
                <w:rFonts w:ascii="Times New Roman" w:hAnsi="Times New Roman" w:cs="Times New Roman"/>
                <w:sz w:val="20"/>
                <w:szCs w:val="20"/>
              </w:rPr>
              <w:t>77</w:t>
            </w:r>
            <w:r w:rsidRPr="00767CC4">
              <w:rPr>
                <w:rFonts w:ascii="Times New Roman" w:hAnsi="Times New Roman" w:cs="Times New Roman"/>
                <w:sz w:val="20"/>
                <w:szCs w:val="20"/>
              </w:rPr>
              <w:t>%</w:t>
            </w:r>
          </w:p>
        </w:tc>
      </w:tr>
      <w:tr w:rsidR="00733B85" w:rsidRPr="00767CC4" w14:paraId="4D03E0D6" w14:textId="77777777" w:rsidTr="009B2B9B">
        <w:trPr>
          <w:trHeight w:val="20"/>
        </w:trPr>
        <w:tc>
          <w:tcPr>
            <w:tcW w:w="3842" w:type="pct"/>
          </w:tcPr>
          <w:p w14:paraId="38C11778" w14:textId="77777777" w:rsidR="00733B85" w:rsidRPr="00767CC4" w:rsidRDefault="00733B85" w:rsidP="00733B85">
            <w:pPr>
              <w:tabs>
                <w:tab w:val="center" w:pos="3646"/>
                <w:tab w:val="left" w:pos="5910"/>
              </w:tabs>
              <w:spacing w:after="100" w:afterAutospacing="1"/>
              <w:jc w:val="both"/>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r w:rsidRPr="00767CC4">
              <w:rPr>
                <w:rFonts w:ascii="Times New Roman" w:hAnsi="Times New Roman" w:cs="Times New Roman"/>
                <w:sz w:val="20"/>
                <w:szCs w:val="20"/>
              </w:rPr>
              <w:tab/>
            </w:r>
          </w:p>
        </w:tc>
        <w:tc>
          <w:tcPr>
            <w:tcW w:w="1158" w:type="pct"/>
          </w:tcPr>
          <w:p w14:paraId="62AE1FB9" w14:textId="39294D23" w:rsidR="00733B85" w:rsidRPr="00767CC4" w:rsidRDefault="007E3B3C" w:rsidP="0076657E">
            <w:pPr>
              <w:jc w:val="center"/>
              <w:rPr>
                <w:rFonts w:ascii="Times New Roman" w:hAnsi="Times New Roman" w:cs="Times New Roman"/>
                <w:bCs/>
                <w:sz w:val="20"/>
                <w:szCs w:val="20"/>
              </w:rPr>
            </w:pPr>
            <w:r w:rsidRPr="00767CC4">
              <w:rPr>
                <w:rFonts w:ascii="Times New Roman" w:hAnsi="Times New Roman" w:cs="Times New Roman"/>
                <w:bCs/>
                <w:sz w:val="20"/>
                <w:szCs w:val="20"/>
              </w:rPr>
              <w:t>3 023 157</w:t>
            </w:r>
          </w:p>
        </w:tc>
      </w:tr>
    </w:tbl>
    <w:p w14:paraId="28D54969" w14:textId="77777777" w:rsidR="00733B85" w:rsidRPr="00767CC4" w:rsidRDefault="00733B85" w:rsidP="00644B91">
      <w:pPr>
        <w:spacing w:before="240" w:after="0" w:line="360" w:lineRule="auto"/>
        <w:ind w:firstLine="703"/>
        <w:rPr>
          <w:rFonts w:ascii="Times New Roman" w:hAnsi="Times New Roman" w:cs="Times New Roman"/>
          <w:sz w:val="24"/>
          <w:szCs w:val="24"/>
        </w:rPr>
      </w:pPr>
      <w:r w:rsidRPr="00767CC4">
        <w:rPr>
          <w:rFonts w:ascii="Times New Roman" w:hAnsi="Times New Roman" w:cs="Times New Roman"/>
          <w:sz w:val="20"/>
          <w:szCs w:val="20"/>
        </w:rPr>
        <w:t xml:space="preserve"> </w:t>
      </w:r>
      <w:r w:rsidRPr="00767CC4">
        <w:rPr>
          <w:rFonts w:ascii="Times New Roman" w:hAnsi="Times New Roman" w:cs="Times New Roman"/>
          <w:sz w:val="24"/>
          <w:szCs w:val="24"/>
        </w:rPr>
        <w:t>„</w:t>
      </w:r>
      <w:r w:rsidRPr="00767CC4">
        <w:rPr>
          <w:rFonts w:ascii="Times New Roman" w:eastAsia="Calibri" w:hAnsi="Times New Roman" w:cs="Times New Roman"/>
          <w:kern w:val="2"/>
          <w:sz w:val="24"/>
          <w:szCs w:val="24"/>
          <w14:ligatures w14:val="standardContextual"/>
        </w:rPr>
        <w:t>Водоснабдяване</w:t>
      </w:r>
      <w:r w:rsidRPr="00767CC4">
        <w:rPr>
          <w:rFonts w:ascii="Times New Roman" w:hAnsi="Times New Roman" w:cs="Times New Roman"/>
          <w:sz w:val="24"/>
          <w:szCs w:val="24"/>
        </w:rPr>
        <w:t>-Дунав” ЕООД – Разград експлоатира и поддържа:</w:t>
      </w:r>
    </w:p>
    <w:p w14:paraId="196E088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105 бр. водоизточници (основни и резервни);</w:t>
      </w:r>
    </w:p>
    <w:p w14:paraId="2D4AE709" w14:textId="739F50D8"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8</w:t>
      </w:r>
      <w:r w:rsidR="007E3B3C" w:rsidRPr="00767CC4">
        <w:rPr>
          <w:rFonts w:ascii="Times New Roman" w:hAnsi="Times New Roman" w:cs="Times New Roman"/>
          <w:sz w:val="24"/>
          <w:szCs w:val="24"/>
        </w:rPr>
        <w:t>2</w:t>
      </w:r>
      <w:r w:rsidRPr="00767CC4">
        <w:rPr>
          <w:rFonts w:ascii="Times New Roman" w:hAnsi="Times New Roman" w:cs="Times New Roman"/>
          <w:sz w:val="24"/>
          <w:szCs w:val="24"/>
        </w:rPr>
        <w:t xml:space="preserve"> водоснабдителни помпени станции (ВСП);</w:t>
      </w:r>
    </w:p>
    <w:p w14:paraId="2D8E07A2" w14:textId="49829ED0"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13</w:t>
      </w:r>
      <w:r w:rsidR="007E3B3C" w:rsidRPr="00767CC4">
        <w:rPr>
          <w:rFonts w:ascii="Times New Roman" w:hAnsi="Times New Roman" w:cs="Times New Roman"/>
          <w:sz w:val="24"/>
          <w:szCs w:val="24"/>
        </w:rPr>
        <w:t>7</w:t>
      </w:r>
      <w:r w:rsidRPr="00767CC4">
        <w:rPr>
          <w:rFonts w:ascii="Times New Roman" w:hAnsi="Times New Roman" w:cs="Times New Roman"/>
          <w:sz w:val="24"/>
          <w:szCs w:val="24"/>
        </w:rPr>
        <w:t xml:space="preserve"> резервоари (водоеми);</w:t>
      </w:r>
    </w:p>
    <w:p w14:paraId="3CC790A4" w14:textId="53C9A971"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1 4</w:t>
      </w:r>
      <w:r w:rsidR="007E3B3C" w:rsidRPr="00767CC4">
        <w:rPr>
          <w:rFonts w:ascii="Times New Roman" w:hAnsi="Times New Roman" w:cs="Times New Roman"/>
          <w:sz w:val="24"/>
          <w:szCs w:val="24"/>
        </w:rPr>
        <w:t>41</w:t>
      </w:r>
      <w:r w:rsidRPr="00767CC4">
        <w:rPr>
          <w:rFonts w:ascii="Times New Roman" w:hAnsi="Times New Roman" w:cs="Times New Roman"/>
          <w:sz w:val="24"/>
          <w:szCs w:val="24"/>
        </w:rPr>
        <w:t xml:space="preserve"> км обща дължина на довеждащите водопроводи и разпределителната водопроводна мрежа. </w:t>
      </w:r>
    </w:p>
    <w:p w14:paraId="4F04C5A9" w14:textId="5ED2E4C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37 </w:t>
      </w:r>
      <w:r w:rsidR="007E3B3C" w:rsidRPr="00767CC4">
        <w:rPr>
          <w:rFonts w:ascii="Times New Roman" w:hAnsi="Times New Roman" w:cs="Times New Roman"/>
          <w:sz w:val="24"/>
          <w:szCs w:val="24"/>
        </w:rPr>
        <w:t>809</w:t>
      </w:r>
      <w:r w:rsidRPr="00767CC4">
        <w:rPr>
          <w:rFonts w:ascii="Times New Roman" w:hAnsi="Times New Roman" w:cs="Times New Roman"/>
          <w:sz w:val="24"/>
          <w:szCs w:val="24"/>
        </w:rPr>
        <w:t xml:space="preserve"> бр. изградени сградни водопроводни отклонения;</w:t>
      </w:r>
    </w:p>
    <w:p w14:paraId="051FB552"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Дружеството не експлоатира ПСПВ.</w:t>
      </w:r>
    </w:p>
    <w:p w14:paraId="407D0066" w14:textId="77777777" w:rsidR="00733B85" w:rsidRPr="00767CC4" w:rsidRDefault="00733B85" w:rsidP="0025211E">
      <w:pPr>
        <w:pStyle w:val="Heading3"/>
      </w:pPr>
      <w:bookmarkStart w:id="207" w:name="_Toc209599614"/>
      <w:r w:rsidRPr="00767CC4">
        <w:t>Показатели за качество и ефективност на услугите</w:t>
      </w:r>
      <w:bookmarkEnd w:id="207"/>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4"/>
        <w:gridCol w:w="3885"/>
        <w:gridCol w:w="1420"/>
        <w:gridCol w:w="1422"/>
        <w:gridCol w:w="1422"/>
      </w:tblGrid>
      <w:tr w:rsidR="00733B85" w:rsidRPr="00767CC4" w14:paraId="4BDEFBAD" w14:textId="77777777" w:rsidTr="0076657E">
        <w:trPr>
          <w:trHeight w:val="20"/>
          <w:tblHeader/>
        </w:trPr>
        <w:tc>
          <w:tcPr>
            <w:tcW w:w="274" w:type="pct"/>
            <w:noWrap/>
            <w:vAlign w:val="center"/>
            <w:hideMark/>
          </w:tcPr>
          <w:p w14:paraId="16851A94" w14:textId="77777777"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0B596B39" w14:textId="77777777"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6" w:type="pct"/>
            <w:noWrap/>
            <w:vAlign w:val="center"/>
            <w:hideMark/>
          </w:tcPr>
          <w:p w14:paraId="007319D1" w14:textId="77777777"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5AB20B90" w14:textId="77777777"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9" w:type="pct"/>
            <w:vAlign w:val="center"/>
          </w:tcPr>
          <w:p w14:paraId="7B728CB2" w14:textId="3E3999FE"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AC12D2" w:rsidRPr="00767CC4">
              <w:rPr>
                <w:rFonts w:ascii="Times New Roman" w:hAnsi="Times New Roman" w:cs="Times New Roman"/>
                <w:b/>
                <w:bCs/>
                <w:sz w:val="20"/>
                <w:szCs w:val="20"/>
              </w:rPr>
              <w:t>4</w:t>
            </w:r>
          </w:p>
        </w:tc>
        <w:tc>
          <w:tcPr>
            <w:tcW w:w="749" w:type="pct"/>
            <w:vAlign w:val="center"/>
            <w:hideMark/>
          </w:tcPr>
          <w:p w14:paraId="748C77DB" w14:textId="113B6713"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AC12D2" w:rsidRPr="00767CC4">
              <w:rPr>
                <w:rFonts w:ascii="Times New Roman" w:hAnsi="Times New Roman" w:cs="Times New Roman"/>
                <w:b/>
                <w:bCs/>
                <w:sz w:val="20"/>
                <w:szCs w:val="20"/>
              </w:rPr>
              <w:t>5</w:t>
            </w:r>
          </w:p>
        </w:tc>
      </w:tr>
      <w:tr w:rsidR="00C15F37" w:rsidRPr="00767CC4" w14:paraId="25CB2417" w14:textId="77777777" w:rsidTr="0076657E">
        <w:trPr>
          <w:trHeight w:val="20"/>
        </w:trPr>
        <w:tc>
          <w:tcPr>
            <w:tcW w:w="274" w:type="pct"/>
            <w:noWrap/>
            <w:vAlign w:val="center"/>
          </w:tcPr>
          <w:p w14:paraId="446A0413"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322B19C8"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6" w:type="pct"/>
            <w:vAlign w:val="center"/>
            <w:hideMark/>
          </w:tcPr>
          <w:p w14:paraId="3A88CF12"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2D7CAEF8"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23513A3C" w14:textId="4C983C55"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7E33D6FA" w14:textId="47861FD6"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99,59%</w:t>
            </w:r>
          </w:p>
        </w:tc>
      </w:tr>
      <w:tr w:rsidR="00C15F37" w:rsidRPr="00767CC4" w14:paraId="5936786E" w14:textId="77777777" w:rsidTr="0076657E">
        <w:trPr>
          <w:trHeight w:val="20"/>
        </w:trPr>
        <w:tc>
          <w:tcPr>
            <w:tcW w:w="274" w:type="pct"/>
            <w:noWrap/>
            <w:vAlign w:val="center"/>
          </w:tcPr>
          <w:p w14:paraId="7D345627"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5BDA012A"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6" w:type="pct"/>
            <w:vAlign w:val="center"/>
            <w:hideMark/>
          </w:tcPr>
          <w:p w14:paraId="556B90C8"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1A9E3169"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41DA3A13" w14:textId="074F6AAA"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99,67%</w:t>
            </w:r>
          </w:p>
        </w:tc>
        <w:tc>
          <w:tcPr>
            <w:tcW w:w="749" w:type="pct"/>
            <w:noWrap/>
            <w:vAlign w:val="center"/>
          </w:tcPr>
          <w:p w14:paraId="6BF2B5D4" w14:textId="7F8033AC"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99,74%</w:t>
            </w:r>
          </w:p>
        </w:tc>
      </w:tr>
      <w:tr w:rsidR="00C15F37" w:rsidRPr="00767CC4" w14:paraId="1AA4EE75" w14:textId="77777777" w:rsidTr="0076657E">
        <w:trPr>
          <w:trHeight w:val="20"/>
        </w:trPr>
        <w:tc>
          <w:tcPr>
            <w:tcW w:w="274" w:type="pct"/>
            <w:noWrap/>
            <w:vAlign w:val="center"/>
          </w:tcPr>
          <w:p w14:paraId="19B6FBE4"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1BEA0AD5"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6" w:type="pct"/>
            <w:vAlign w:val="center"/>
            <w:hideMark/>
          </w:tcPr>
          <w:p w14:paraId="7CAE5F46"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4889EEB9"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6E98176E" w14:textId="0CBBB0CF"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5BC7CA33" w14:textId="744B5301"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C15F37" w:rsidRPr="00767CC4" w14:paraId="357CFE8D" w14:textId="77777777" w:rsidTr="0076657E">
        <w:trPr>
          <w:trHeight w:val="20"/>
        </w:trPr>
        <w:tc>
          <w:tcPr>
            <w:tcW w:w="274" w:type="pct"/>
            <w:noWrap/>
            <w:vAlign w:val="center"/>
          </w:tcPr>
          <w:p w14:paraId="445CAF82"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32C5E020"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6" w:type="pct"/>
            <w:vAlign w:val="center"/>
            <w:hideMark/>
          </w:tcPr>
          <w:p w14:paraId="6C33F38E"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201376D0"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9" w:type="pct"/>
            <w:vAlign w:val="center"/>
          </w:tcPr>
          <w:p w14:paraId="25C1D684" w14:textId="177ABFC1"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0,304</w:t>
            </w:r>
          </w:p>
        </w:tc>
        <w:tc>
          <w:tcPr>
            <w:tcW w:w="749" w:type="pct"/>
            <w:noWrap/>
            <w:vAlign w:val="center"/>
          </w:tcPr>
          <w:p w14:paraId="184F4E56" w14:textId="08BC4195"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0,346</w:t>
            </w:r>
          </w:p>
        </w:tc>
      </w:tr>
      <w:tr w:rsidR="00C15F37" w:rsidRPr="00767CC4" w14:paraId="66CF2432" w14:textId="77777777" w:rsidTr="0076657E">
        <w:trPr>
          <w:trHeight w:val="20"/>
        </w:trPr>
        <w:tc>
          <w:tcPr>
            <w:tcW w:w="274" w:type="pct"/>
            <w:noWrap/>
            <w:vAlign w:val="center"/>
          </w:tcPr>
          <w:p w14:paraId="173E41BD"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4A6CB352"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6" w:type="pct"/>
            <w:vAlign w:val="center"/>
            <w:hideMark/>
          </w:tcPr>
          <w:p w14:paraId="47282B74"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6B17D2BC"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9" w:type="pct"/>
            <w:vAlign w:val="center"/>
          </w:tcPr>
          <w:p w14:paraId="0BFC6F16" w14:textId="5B1B1EB0"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15,55</w:t>
            </w:r>
          </w:p>
        </w:tc>
        <w:tc>
          <w:tcPr>
            <w:tcW w:w="749" w:type="pct"/>
            <w:noWrap/>
            <w:vAlign w:val="center"/>
          </w:tcPr>
          <w:p w14:paraId="6E3E4AF9" w14:textId="392C9A1E"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13,33</w:t>
            </w:r>
          </w:p>
        </w:tc>
      </w:tr>
      <w:tr w:rsidR="00C15F37" w:rsidRPr="00767CC4" w14:paraId="01B5EEA0" w14:textId="77777777" w:rsidTr="0076657E">
        <w:trPr>
          <w:trHeight w:val="20"/>
        </w:trPr>
        <w:tc>
          <w:tcPr>
            <w:tcW w:w="274" w:type="pct"/>
            <w:noWrap/>
            <w:vAlign w:val="center"/>
          </w:tcPr>
          <w:p w14:paraId="33AC882D"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7CF10368"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6" w:type="pct"/>
            <w:vAlign w:val="center"/>
            <w:hideMark/>
          </w:tcPr>
          <w:p w14:paraId="451C9D8C"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75D4EBEF"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046C1522" w14:textId="3A751C08"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72,99%</w:t>
            </w:r>
          </w:p>
        </w:tc>
        <w:tc>
          <w:tcPr>
            <w:tcW w:w="749" w:type="pct"/>
            <w:noWrap/>
            <w:vAlign w:val="center"/>
          </w:tcPr>
          <w:p w14:paraId="41735CA5" w14:textId="7F213215"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68,63%</w:t>
            </w:r>
          </w:p>
        </w:tc>
      </w:tr>
      <w:tr w:rsidR="00C15F37" w:rsidRPr="00767CC4" w14:paraId="61A977B4" w14:textId="77777777" w:rsidTr="0076657E">
        <w:trPr>
          <w:trHeight w:val="20"/>
        </w:trPr>
        <w:tc>
          <w:tcPr>
            <w:tcW w:w="274" w:type="pct"/>
            <w:noWrap/>
            <w:vAlign w:val="center"/>
          </w:tcPr>
          <w:p w14:paraId="3B902AF2"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24CC4FF3"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6" w:type="pct"/>
            <w:vAlign w:val="center"/>
            <w:hideMark/>
          </w:tcPr>
          <w:p w14:paraId="4D23D313"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726569C6"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9" w:type="pct"/>
            <w:vAlign w:val="center"/>
          </w:tcPr>
          <w:p w14:paraId="3797C405" w14:textId="39C12D6F"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74,38</w:t>
            </w:r>
          </w:p>
        </w:tc>
        <w:tc>
          <w:tcPr>
            <w:tcW w:w="749" w:type="pct"/>
            <w:noWrap/>
            <w:vAlign w:val="center"/>
          </w:tcPr>
          <w:p w14:paraId="5447CDA8" w14:textId="378B50E2"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64,63</w:t>
            </w:r>
          </w:p>
        </w:tc>
      </w:tr>
      <w:tr w:rsidR="00C15F37" w:rsidRPr="00767CC4" w14:paraId="5F6D2B5B" w14:textId="77777777" w:rsidTr="0076657E">
        <w:trPr>
          <w:trHeight w:val="20"/>
        </w:trPr>
        <w:tc>
          <w:tcPr>
            <w:tcW w:w="274" w:type="pct"/>
            <w:noWrap/>
            <w:vAlign w:val="center"/>
          </w:tcPr>
          <w:p w14:paraId="3D620DC8"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75B77FE1"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6" w:type="pct"/>
            <w:vAlign w:val="center"/>
            <w:hideMark/>
          </w:tcPr>
          <w:p w14:paraId="1BB1CCDB"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0F0CB99D"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76397D85" w14:textId="42F8BC96"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49,46%</w:t>
            </w:r>
          </w:p>
        </w:tc>
        <w:tc>
          <w:tcPr>
            <w:tcW w:w="749" w:type="pct"/>
            <w:noWrap/>
            <w:vAlign w:val="center"/>
          </w:tcPr>
          <w:p w14:paraId="16914E15" w14:textId="76AAAE50"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84,95%</w:t>
            </w:r>
          </w:p>
        </w:tc>
      </w:tr>
      <w:tr w:rsidR="00C15F37" w:rsidRPr="00767CC4" w14:paraId="7EA677DA" w14:textId="77777777" w:rsidTr="0076657E">
        <w:trPr>
          <w:trHeight w:val="20"/>
        </w:trPr>
        <w:tc>
          <w:tcPr>
            <w:tcW w:w="274" w:type="pct"/>
            <w:noWrap/>
            <w:vAlign w:val="center"/>
          </w:tcPr>
          <w:p w14:paraId="573D32F0" w14:textId="00B6A0B6" w:rsidR="00C15F37" w:rsidRPr="00767CC4" w:rsidRDefault="00FF6560"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61D811F4"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6" w:type="pct"/>
            <w:vAlign w:val="center"/>
            <w:hideMark/>
          </w:tcPr>
          <w:p w14:paraId="3935A5A4"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5A2062E9"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9" w:type="pct"/>
            <w:vAlign w:val="center"/>
          </w:tcPr>
          <w:p w14:paraId="277F78C9" w14:textId="176A4AF6"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1,802</w:t>
            </w:r>
          </w:p>
        </w:tc>
        <w:tc>
          <w:tcPr>
            <w:tcW w:w="749" w:type="pct"/>
            <w:noWrap/>
            <w:vAlign w:val="center"/>
          </w:tcPr>
          <w:p w14:paraId="60497F53" w14:textId="6BF3C941"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1,472</w:t>
            </w:r>
          </w:p>
        </w:tc>
      </w:tr>
      <w:tr w:rsidR="00C15F37" w:rsidRPr="00767CC4" w14:paraId="59C194AC" w14:textId="77777777" w:rsidTr="0076657E">
        <w:trPr>
          <w:trHeight w:val="20"/>
        </w:trPr>
        <w:tc>
          <w:tcPr>
            <w:tcW w:w="274" w:type="pct"/>
            <w:noWrap/>
            <w:vAlign w:val="center"/>
          </w:tcPr>
          <w:p w14:paraId="2419FD00" w14:textId="2B002F72"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FF6560" w:rsidRPr="00767CC4">
              <w:rPr>
                <w:rFonts w:ascii="Times New Roman" w:hAnsi="Times New Roman" w:cs="Times New Roman"/>
                <w:sz w:val="20"/>
                <w:szCs w:val="20"/>
              </w:rPr>
              <w:t>0</w:t>
            </w:r>
          </w:p>
        </w:tc>
        <w:tc>
          <w:tcPr>
            <w:tcW w:w="434" w:type="pct"/>
            <w:noWrap/>
            <w:vAlign w:val="center"/>
            <w:hideMark/>
          </w:tcPr>
          <w:p w14:paraId="140BB654"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6" w:type="pct"/>
            <w:vAlign w:val="center"/>
            <w:hideMark/>
          </w:tcPr>
          <w:p w14:paraId="205E7961"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63632EF1"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6F0CAFEF" w14:textId="33527AF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0,19%</w:t>
            </w:r>
          </w:p>
        </w:tc>
        <w:tc>
          <w:tcPr>
            <w:tcW w:w="749" w:type="pct"/>
            <w:noWrap/>
            <w:vAlign w:val="center"/>
          </w:tcPr>
          <w:p w14:paraId="54C6629A" w14:textId="1434EF7B"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0,60%</w:t>
            </w:r>
          </w:p>
        </w:tc>
      </w:tr>
      <w:tr w:rsidR="00C15F37" w:rsidRPr="00767CC4" w14:paraId="38D71A4A" w14:textId="77777777" w:rsidTr="0076657E">
        <w:trPr>
          <w:trHeight w:val="20"/>
        </w:trPr>
        <w:tc>
          <w:tcPr>
            <w:tcW w:w="274" w:type="pct"/>
            <w:noWrap/>
            <w:vAlign w:val="center"/>
          </w:tcPr>
          <w:p w14:paraId="72716572" w14:textId="5ADB6538"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FF6560" w:rsidRPr="00767CC4">
              <w:rPr>
                <w:rFonts w:ascii="Times New Roman" w:hAnsi="Times New Roman" w:cs="Times New Roman"/>
                <w:sz w:val="20"/>
                <w:szCs w:val="20"/>
              </w:rPr>
              <w:t>1</w:t>
            </w:r>
          </w:p>
        </w:tc>
        <w:tc>
          <w:tcPr>
            <w:tcW w:w="434" w:type="pct"/>
            <w:noWrap/>
            <w:vAlign w:val="center"/>
            <w:hideMark/>
          </w:tcPr>
          <w:p w14:paraId="034DB3E3"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6" w:type="pct"/>
            <w:vAlign w:val="center"/>
            <w:hideMark/>
          </w:tcPr>
          <w:p w14:paraId="56FACD7A"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6EA99C22"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7BD7BAE3" w14:textId="7E44265A"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7,50%</w:t>
            </w:r>
          </w:p>
        </w:tc>
        <w:tc>
          <w:tcPr>
            <w:tcW w:w="749" w:type="pct"/>
            <w:noWrap/>
            <w:vAlign w:val="center"/>
          </w:tcPr>
          <w:p w14:paraId="1E297E18" w14:textId="4DD3F320"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13,93%</w:t>
            </w:r>
          </w:p>
        </w:tc>
      </w:tr>
      <w:tr w:rsidR="00C15F37" w:rsidRPr="00767CC4" w14:paraId="27D4CCF2" w14:textId="77777777" w:rsidTr="0076657E">
        <w:trPr>
          <w:trHeight w:val="20"/>
        </w:trPr>
        <w:tc>
          <w:tcPr>
            <w:tcW w:w="274" w:type="pct"/>
            <w:noWrap/>
            <w:vAlign w:val="center"/>
          </w:tcPr>
          <w:p w14:paraId="2F184BDF" w14:textId="44EC6312"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1</w:t>
            </w:r>
            <w:r w:rsidR="00FF6560" w:rsidRPr="00767CC4">
              <w:rPr>
                <w:rFonts w:ascii="Times New Roman" w:hAnsi="Times New Roman" w:cs="Times New Roman"/>
                <w:sz w:val="20"/>
                <w:szCs w:val="20"/>
              </w:rPr>
              <w:t>2</w:t>
            </w:r>
          </w:p>
        </w:tc>
        <w:tc>
          <w:tcPr>
            <w:tcW w:w="434" w:type="pct"/>
            <w:noWrap/>
            <w:vAlign w:val="center"/>
            <w:hideMark/>
          </w:tcPr>
          <w:p w14:paraId="52236C53"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6" w:type="pct"/>
            <w:vAlign w:val="center"/>
            <w:hideMark/>
          </w:tcPr>
          <w:p w14:paraId="33FF7C7A"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6B57235E"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9" w:type="pct"/>
            <w:vAlign w:val="center"/>
          </w:tcPr>
          <w:p w14:paraId="08F4BF31" w14:textId="1780359F"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1,07</w:t>
            </w:r>
          </w:p>
        </w:tc>
        <w:tc>
          <w:tcPr>
            <w:tcW w:w="749" w:type="pct"/>
            <w:noWrap/>
            <w:vAlign w:val="center"/>
          </w:tcPr>
          <w:p w14:paraId="30577FF6" w14:textId="5722FF15"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1,05</w:t>
            </w:r>
          </w:p>
        </w:tc>
      </w:tr>
      <w:tr w:rsidR="00C15F37" w:rsidRPr="00767CC4" w14:paraId="7BD6C038" w14:textId="77777777" w:rsidTr="0076657E">
        <w:trPr>
          <w:trHeight w:val="20"/>
        </w:trPr>
        <w:tc>
          <w:tcPr>
            <w:tcW w:w="274" w:type="pct"/>
            <w:noWrap/>
            <w:vAlign w:val="center"/>
          </w:tcPr>
          <w:p w14:paraId="3BA3F482" w14:textId="78EBEF3A" w:rsidR="00C15F37" w:rsidRPr="00767CC4" w:rsidRDefault="00FF6560"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1BE7F0AD"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6" w:type="pct"/>
            <w:vAlign w:val="center"/>
            <w:hideMark/>
          </w:tcPr>
          <w:p w14:paraId="2C08E155"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6BB95477"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3FEA4A39" w14:textId="76D161E0"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12,56%</w:t>
            </w:r>
          </w:p>
        </w:tc>
        <w:tc>
          <w:tcPr>
            <w:tcW w:w="749" w:type="pct"/>
            <w:noWrap/>
            <w:vAlign w:val="center"/>
          </w:tcPr>
          <w:p w14:paraId="1A2E4340" w14:textId="70D903D0"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14,65%</w:t>
            </w:r>
          </w:p>
        </w:tc>
      </w:tr>
      <w:tr w:rsidR="00C15F37" w:rsidRPr="00767CC4" w14:paraId="0A66DDA5" w14:textId="77777777" w:rsidTr="0076657E">
        <w:trPr>
          <w:trHeight w:val="20"/>
        </w:trPr>
        <w:tc>
          <w:tcPr>
            <w:tcW w:w="274" w:type="pct"/>
            <w:noWrap/>
            <w:vAlign w:val="center"/>
          </w:tcPr>
          <w:p w14:paraId="7899199A" w14:textId="59917FB9" w:rsidR="00C15F37" w:rsidRPr="00767CC4" w:rsidRDefault="00FF6560"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2478337D"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6" w:type="pct"/>
            <w:vAlign w:val="center"/>
            <w:hideMark/>
          </w:tcPr>
          <w:p w14:paraId="325C16B5"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11DFDE7F"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54675F37" w14:textId="59A4D1DF"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40,63%</w:t>
            </w:r>
          </w:p>
        </w:tc>
        <w:tc>
          <w:tcPr>
            <w:tcW w:w="749" w:type="pct"/>
            <w:noWrap/>
            <w:vAlign w:val="center"/>
          </w:tcPr>
          <w:p w14:paraId="1CBC99D9" w14:textId="507433A1"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65,98%</w:t>
            </w:r>
          </w:p>
        </w:tc>
      </w:tr>
      <w:tr w:rsidR="00C15F37" w:rsidRPr="00767CC4" w14:paraId="2793A720" w14:textId="77777777" w:rsidTr="0076657E">
        <w:trPr>
          <w:trHeight w:val="20"/>
        </w:trPr>
        <w:tc>
          <w:tcPr>
            <w:tcW w:w="274" w:type="pct"/>
            <w:noWrap/>
            <w:vAlign w:val="center"/>
          </w:tcPr>
          <w:p w14:paraId="2751C52E" w14:textId="16D514B8" w:rsidR="00C15F37" w:rsidRPr="00767CC4" w:rsidRDefault="00FF6560"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07063F12"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6" w:type="pct"/>
            <w:vAlign w:val="center"/>
            <w:hideMark/>
          </w:tcPr>
          <w:p w14:paraId="15AE4259"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59341BA2"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3F1504BF" w14:textId="23144FD3"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2463E6A2" w14:textId="14ED8514"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C15F37" w:rsidRPr="00767CC4" w14:paraId="1CD3BB7A" w14:textId="77777777" w:rsidTr="0076657E">
        <w:trPr>
          <w:trHeight w:val="20"/>
        </w:trPr>
        <w:tc>
          <w:tcPr>
            <w:tcW w:w="274" w:type="pct"/>
            <w:noWrap/>
            <w:vAlign w:val="center"/>
          </w:tcPr>
          <w:p w14:paraId="667F3B08" w14:textId="2183628B" w:rsidR="00C15F37" w:rsidRPr="00767CC4" w:rsidRDefault="00FF6560"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3A089BE4"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6" w:type="pct"/>
            <w:vAlign w:val="center"/>
            <w:hideMark/>
          </w:tcPr>
          <w:p w14:paraId="77514893"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045A2BF0" w14:textId="77777777"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12544578" w14:textId="5D471623"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45F9D7AC" w14:textId="7716FEB8" w:rsidR="00C15F37" w:rsidRPr="00767CC4" w:rsidRDefault="00C15F37"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3E2AE7A9" w14:textId="77777777" w:rsidR="00733B85" w:rsidRPr="00767CC4" w:rsidRDefault="00733B85" w:rsidP="0025211E">
      <w:pPr>
        <w:pStyle w:val="Heading3"/>
      </w:pPr>
      <w:bookmarkStart w:id="208" w:name="_Toc209599615"/>
      <w:r w:rsidRPr="00767CC4">
        <w:t>Изпълнение на инвестиционна програма</w:t>
      </w:r>
      <w:bookmarkEnd w:id="208"/>
      <w:r w:rsidRPr="00767CC4">
        <w:t xml:space="preserve"> </w:t>
      </w:r>
    </w:p>
    <w:tbl>
      <w:tblPr>
        <w:tblStyle w:val="TableGrid"/>
        <w:tblW w:w="5000" w:type="pct"/>
        <w:jc w:val="center"/>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701528" w:rsidRPr="00767CC4" w14:paraId="6651E253" w14:textId="77777777" w:rsidTr="00733B85">
        <w:trPr>
          <w:jc w:val="center"/>
        </w:trPr>
        <w:tc>
          <w:tcPr>
            <w:tcW w:w="2500" w:type="pct"/>
            <w:vAlign w:val="center"/>
          </w:tcPr>
          <w:p w14:paraId="0F0613E4"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7735CEF7" w14:textId="4AB3D8E9"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701528"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701528" w:rsidRPr="00767CC4" w14:paraId="7BAFB604" w14:textId="77777777" w:rsidTr="00E47997">
        <w:trPr>
          <w:jc w:val="center"/>
        </w:trPr>
        <w:tc>
          <w:tcPr>
            <w:tcW w:w="2500" w:type="pct"/>
            <w:vAlign w:val="center"/>
          </w:tcPr>
          <w:p w14:paraId="6E646915" w14:textId="77777777" w:rsidR="00701528" w:rsidRPr="00767CC4" w:rsidRDefault="00701528" w:rsidP="00701528">
            <w:pPr>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tcPr>
          <w:p w14:paraId="1D205027" w14:textId="77777777" w:rsidR="00701528" w:rsidRPr="00767CC4" w:rsidRDefault="00701528" w:rsidP="00701528">
            <w:pPr>
              <w:jc w:val="right"/>
              <w:rPr>
                <w:rFonts w:ascii="Times New Roman" w:hAnsi="Times New Roman" w:cs="Times New Roman"/>
                <w:sz w:val="20"/>
                <w:szCs w:val="20"/>
              </w:rPr>
            </w:pPr>
          </w:p>
        </w:tc>
      </w:tr>
      <w:tr w:rsidR="00701528" w:rsidRPr="00767CC4" w14:paraId="002734F1" w14:textId="77777777" w:rsidTr="0076657E">
        <w:trPr>
          <w:jc w:val="center"/>
        </w:trPr>
        <w:tc>
          <w:tcPr>
            <w:tcW w:w="2500" w:type="pct"/>
            <w:vAlign w:val="center"/>
          </w:tcPr>
          <w:p w14:paraId="1EE6AD18" w14:textId="77777777" w:rsidR="00701528" w:rsidRPr="00767CC4" w:rsidRDefault="00701528" w:rsidP="00701528">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128B2C17" w14:textId="5C23CEDA" w:rsidR="00701528" w:rsidRPr="00767CC4" w:rsidRDefault="00701528" w:rsidP="0076657E">
            <w:pPr>
              <w:jc w:val="center"/>
              <w:rPr>
                <w:rFonts w:ascii="Times New Roman" w:hAnsi="Times New Roman" w:cs="Times New Roman"/>
                <w:sz w:val="20"/>
                <w:szCs w:val="20"/>
              </w:rPr>
            </w:pPr>
            <w:r w:rsidRPr="00767CC4">
              <w:rPr>
                <w:rFonts w:ascii="Times New Roman" w:hAnsi="Times New Roman" w:cs="Times New Roman"/>
                <w:sz w:val="20"/>
                <w:szCs w:val="20"/>
              </w:rPr>
              <w:t>407</w:t>
            </w:r>
          </w:p>
        </w:tc>
      </w:tr>
      <w:tr w:rsidR="00701528" w:rsidRPr="00767CC4" w14:paraId="10F23EDB" w14:textId="77777777" w:rsidTr="0076657E">
        <w:trPr>
          <w:jc w:val="center"/>
        </w:trPr>
        <w:tc>
          <w:tcPr>
            <w:tcW w:w="2500" w:type="pct"/>
            <w:vAlign w:val="center"/>
          </w:tcPr>
          <w:p w14:paraId="7B26B912" w14:textId="77777777" w:rsidR="00701528" w:rsidRPr="00767CC4" w:rsidRDefault="00701528" w:rsidP="00701528">
            <w:pPr>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1796D83C" w14:textId="64C360E0" w:rsidR="00701528" w:rsidRPr="00767CC4" w:rsidRDefault="00701528" w:rsidP="0076657E">
            <w:pPr>
              <w:jc w:val="center"/>
              <w:rPr>
                <w:rFonts w:ascii="Times New Roman" w:hAnsi="Times New Roman" w:cs="Times New Roman"/>
                <w:sz w:val="20"/>
                <w:szCs w:val="20"/>
              </w:rPr>
            </w:pPr>
            <w:r w:rsidRPr="00767CC4">
              <w:rPr>
                <w:rFonts w:ascii="Times New Roman" w:hAnsi="Times New Roman" w:cs="Times New Roman"/>
                <w:sz w:val="20"/>
                <w:szCs w:val="20"/>
              </w:rPr>
              <w:t>901</w:t>
            </w:r>
          </w:p>
        </w:tc>
      </w:tr>
      <w:tr w:rsidR="00701528" w:rsidRPr="00767CC4" w14:paraId="5DB2F45D" w14:textId="77777777" w:rsidTr="0076657E">
        <w:trPr>
          <w:jc w:val="center"/>
        </w:trPr>
        <w:tc>
          <w:tcPr>
            <w:tcW w:w="2500" w:type="pct"/>
            <w:vAlign w:val="center"/>
          </w:tcPr>
          <w:p w14:paraId="38620EDB" w14:textId="77777777" w:rsidR="00701528" w:rsidRPr="00767CC4" w:rsidRDefault="00701528" w:rsidP="00701528">
            <w:pPr>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vAlign w:val="center"/>
          </w:tcPr>
          <w:p w14:paraId="24E0C359" w14:textId="36686FDB" w:rsidR="00701528" w:rsidRPr="00767CC4" w:rsidRDefault="00701528" w:rsidP="0076657E">
            <w:pPr>
              <w:jc w:val="center"/>
              <w:rPr>
                <w:rFonts w:ascii="Times New Roman" w:hAnsi="Times New Roman" w:cs="Times New Roman"/>
                <w:sz w:val="20"/>
                <w:szCs w:val="20"/>
              </w:rPr>
            </w:pPr>
            <w:r w:rsidRPr="00767CC4">
              <w:rPr>
                <w:rFonts w:ascii="Times New Roman" w:hAnsi="Times New Roman" w:cs="Times New Roman"/>
                <w:sz w:val="20"/>
                <w:szCs w:val="20"/>
              </w:rPr>
              <w:t>1 308</w:t>
            </w:r>
          </w:p>
        </w:tc>
      </w:tr>
      <w:tr w:rsidR="00701528" w:rsidRPr="00767CC4" w14:paraId="45B81C91" w14:textId="77777777" w:rsidTr="0076657E">
        <w:trPr>
          <w:jc w:val="center"/>
        </w:trPr>
        <w:tc>
          <w:tcPr>
            <w:tcW w:w="2500" w:type="pct"/>
            <w:vAlign w:val="center"/>
          </w:tcPr>
          <w:p w14:paraId="3555751E" w14:textId="77777777" w:rsidR="00701528" w:rsidRPr="00767CC4" w:rsidRDefault="00701528" w:rsidP="00701528">
            <w:pPr>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2A7AD7DE" w14:textId="5F97EF69" w:rsidR="00701528" w:rsidRPr="00767CC4" w:rsidRDefault="00701528" w:rsidP="0076657E">
            <w:pPr>
              <w:jc w:val="center"/>
              <w:rPr>
                <w:rFonts w:ascii="Times New Roman" w:hAnsi="Times New Roman" w:cs="Times New Roman"/>
                <w:b/>
                <w:sz w:val="20"/>
                <w:szCs w:val="20"/>
              </w:rPr>
            </w:pPr>
            <w:r w:rsidRPr="00767CC4">
              <w:rPr>
                <w:rFonts w:ascii="Times New Roman" w:hAnsi="Times New Roman" w:cs="Times New Roman"/>
                <w:sz w:val="20"/>
                <w:szCs w:val="20"/>
              </w:rPr>
              <w:t>1 308</w:t>
            </w:r>
          </w:p>
        </w:tc>
      </w:tr>
    </w:tbl>
    <w:p w14:paraId="10A00D47" w14:textId="77777777" w:rsidR="00147A2B" w:rsidRPr="00767CC4" w:rsidRDefault="00147A2B" w:rsidP="0025211E">
      <w:pPr>
        <w:pStyle w:val="Heading3"/>
      </w:pPr>
      <w:bookmarkStart w:id="209" w:name="_Toc209599616"/>
      <w:r w:rsidRPr="00767CC4">
        <w:t>Анализ и състояние на водоснабдителните системи, които се стопанисват от ВиК оператора</w:t>
      </w:r>
      <w:bookmarkEnd w:id="209"/>
      <w:r w:rsidRPr="00767CC4">
        <w:t xml:space="preserve"> </w:t>
      </w:r>
    </w:p>
    <w:p w14:paraId="672A10DE" w14:textId="50C790E6"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w:t>
      </w:r>
      <w:r w:rsidR="001D39A3" w:rsidRPr="00767CC4">
        <w:rPr>
          <w:rFonts w:ascii="Times New Roman" w:hAnsi="Times New Roman" w:cs="Times New Roman"/>
          <w:sz w:val="24"/>
          <w:szCs w:val="24"/>
        </w:rPr>
        <w:t>66</w:t>
      </w:r>
      <w:r w:rsidRPr="00767CC4">
        <w:rPr>
          <w:rFonts w:ascii="Times New Roman" w:hAnsi="Times New Roman" w:cs="Times New Roman"/>
          <w:sz w:val="24"/>
          <w:szCs w:val="24"/>
        </w:rPr>
        <w:t>% етернит) и физическите загуби на вода (</w:t>
      </w:r>
      <w:r w:rsidR="00132814" w:rsidRPr="00767CC4">
        <w:rPr>
          <w:rFonts w:ascii="Times New Roman" w:hAnsi="Times New Roman" w:cs="Times New Roman"/>
          <w:sz w:val="24"/>
          <w:szCs w:val="24"/>
        </w:rPr>
        <w:t>60,7</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0B5C0FD5" w14:textId="77777777" w:rsidR="001B2A4C" w:rsidRPr="00767CC4" w:rsidRDefault="001B2A4C" w:rsidP="0025211E">
      <w:pPr>
        <w:pStyle w:val="Heading3"/>
      </w:pPr>
      <w:bookmarkStart w:id="210" w:name="_Toc209599617"/>
      <w:r w:rsidRPr="00767CC4">
        <w:t>Актуално състояние на водоизточниците - основни и резервни</w:t>
      </w:r>
      <w:bookmarkEnd w:id="210"/>
    </w:p>
    <w:p w14:paraId="65D81201" w14:textId="77777777" w:rsidR="001B2A4C" w:rsidRPr="00767CC4" w:rsidRDefault="001B2A4C" w:rsidP="001B2A4C">
      <w:pPr>
        <w:spacing w:after="0" w:line="360" w:lineRule="auto"/>
        <w:ind w:right="79" w:firstLine="709"/>
        <w:jc w:val="left"/>
        <w:rPr>
          <w:rFonts w:ascii="Times New Roman" w:eastAsia="Times New Roman" w:hAnsi="Times New Roman" w:cs="Times New Roman"/>
          <w:color w:val="000000"/>
          <w:kern w:val="2"/>
          <w:sz w:val="24"/>
          <w:szCs w:val="24"/>
          <w14:ligatures w14:val="standardContextual"/>
        </w:rPr>
      </w:pPr>
      <w:bookmarkStart w:id="211" w:name="_Hlk166074806"/>
      <w:r w:rsidRPr="00767CC4">
        <w:rPr>
          <w:rFonts w:ascii="Times New Roman" w:eastAsia="Times New Roman" w:hAnsi="Times New Roman" w:cs="Times New Roman"/>
          <w:color w:val="000000"/>
          <w:kern w:val="2"/>
          <w:sz w:val="24"/>
          <w:szCs w:val="24"/>
          <w14:ligatures w14:val="standardContextual"/>
        </w:rPr>
        <w:t>От второто полугодие на 2019 г. се наблюдава значително намаляване на дебитите на всички плитки водоизточници (каптирани извори, дренажи и шахтови кладенци) с над 50%.</w:t>
      </w:r>
    </w:p>
    <w:p w14:paraId="2D378FF9" w14:textId="77777777" w:rsidR="001B2A4C" w:rsidRPr="00767CC4" w:rsidRDefault="001B2A4C" w:rsidP="0025211E">
      <w:pPr>
        <w:pStyle w:val="Heading3"/>
      </w:pPr>
      <w:bookmarkStart w:id="212" w:name="_Toc209599618"/>
      <w:bookmarkEnd w:id="211"/>
      <w:r w:rsidRPr="00767CC4">
        <w:t>Потенциално възможни проблеми с водоизточниците</w:t>
      </w:r>
      <w:bookmarkEnd w:id="212"/>
    </w:p>
    <w:p w14:paraId="479B149B" w14:textId="77777777" w:rsidR="001B2A4C" w:rsidRPr="00767CC4" w:rsidRDefault="001B2A4C" w:rsidP="003B1514">
      <w:pPr>
        <w:pStyle w:val="Heading4"/>
      </w:pPr>
      <w:r w:rsidRPr="00767CC4">
        <w:t>Регистрирани намаления в дебитите</w:t>
      </w:r>
    </w:p>
    <w:p w14:paraId="23724D49" w14:textId="77777777" w:rsidR="001B2A4C" w:rsidRPr="00767CC4" w:rsidRDefault="001B2A4C" w:rsidP="001B2A4C">
      <w:pPr>
        <w:tabs>
          <w:tab w:val="left" w:pos="934"/>
        </w:tabs>
        <w:spacing w:after="0" w:line="360" w:lineRule="auto"/>
        <w:ind w:firstLine="709"/>
        <w:rPr>
          <w:rFonts w:ascii="Times New Roman" w:eastAsia="Calibri" w:hAnsi="Times New Roman" w:cs="Times New Roman"/>
          <w:iCs/>
          <w:sz w:val="24"/>
          <w:szCs w:val="24"/>
        </w:rPr>
      </w:pPr>
      <w:r w:rsidRPr="00767CC4">
        <w:rPr>
          <w:rFonts w:ascii="Times New Roman" w:eastAsia="Calibri" w:hAnsi="Times New Roman" w:cs="Times New Roman"/>
          <w:iCs/>
          <w:sz w:val="24"/>
          <w:szCs w:val="24"/>
        </w:rPr>
        <w:t>Проблемите, свързани с намаляване на дебитите на плитките водоизточници, са следните:</w:t>
      </w:r>
    </w:p>
    <w:p w14:paraId="730BAE3A" w14:textId="77777777" w:rsidR="001B2A4C" w:rsidRPr="00767CC4" w:rsidRDefault="001B2A4C" w:rsidP="00800674">
      <w:pPr>
        <w:numPr>
          <w:ilvl w:val="0"/>
          <w:numId w:val="17"/>
        </w:numPr>
        <w:tabs>
          <w:tab w:val="left" w:pos="934"/>
        </w:tabs>
        <w:spacing w:after="0" w:line="360" w:lineRule="auto"/>
        <w:ind w:left="142" w:firstLine="851"/>
        <w:contextualSpacing/>
        <w:rPr>
          <w:rFonts w:ascii="Times New Roman" w:eastAsia="Calibri" w:hAnsi="Times New Roman" w:cs="Times New Roman"/>
          <w:iCs/>
          <w:sz w:val="24"/>
          <w:szCs w:val="24"/>
        </w:rPr>
      </w:pPr>
      <w:r w:rsidRPr="00767CC4">
        <w:rPr>
          <w:rFonts w:ascii="Times New Roman" w:eastAsia="Calibri" w:hAnsi="Times New Roman" w:cs="Times New Roman"/>
          <w:iCs/>
          <w:sz w:val="24"/>
          <w:szCs w:val="24"/>
        </w:rPr>
        <w:t>Риск от въвеждане на режимно водоснабдяване на населени места. Застрашени от въвеждане на режим са следните населени места на територията, обслужвана от „Водоснабдяване-Дунав” ЕООД, гр. Разград:</w:t>
      </w:r>
    </w:p>
    <w:p w14:paraId="2227D691" w14:textId="77777777" w:rsidR="001B2A4C" w:rsidRPr="00767CC4" w:rsidRDefault="001B2A4C" w:rsidP="00800674">
      <w:pPr>
        <w:numPr>
          <w:ilvl w:val="0"/>
          <w:numId w:val="17"/>
        </w:numPr>
        <w:tabs>
          <w:tab w:val="left" w:pos="934"/>
        </w:tabs>
        <w:spacing w:after="0" w:line="360" w:lineRule="auto"/>
        <w:ind w:left="142" w:firstLine="851"/>
        <w:contextualSpacing/>
        <w:rPr>
          <w:rFonts w:ascii="Times New Roman" w:eastAsia="Calibri" w:hAnsi="Times New Roman" w:cs="Times New Roman"/>
          <w:iCs/>
          <w:sz w:val="24"/>
          <w:szCs w:val="24"/>
        </w:rPr>
      </w:pPr>
      <w:r w:rsidRPr="00767CC4">
        <w:rPr>
          <w:rFonts w:ascii="Times New Roman" w:eastAsia="Calibri" w:hAnsi="Times New Roman" w:cs="Times New Roman"/>
          <w:iCs/>
          <w:sz w:val="24"/>
          <w:szCs w:val="24"/>
        </w:rPr>
        <w:t xml:space="preserve">в общ. Разград: гр. Разград, населените места от ВГ „Черковна 1” (с. Ясеновец, с. Черковна, с. Мортагоново, с. Радинград, с. Ушинци), с. Осенец, с. Пороище, с. Дряновец, с. Балкански, с. Благоево, вилната зона на гр. Разград;   в общ. Лозница: населените места </w:t>
      </w:r>
      <w:r w:rsidRPr="00767CC4">
        <w:rPr>
          <w:rFonts w:ascii="Times New Roman" w:eastAsia="Calibri" w:hAnsi="Times New Roman" w:cs="Times New Roman"/>
          <w:iCs/>
          <w:sz w:val="24"/>
          <w:szCs w:val="24"/>
        </w:rPr>
        <w:lastRenderedPageBreak/>
        <w:t>от ВГ „Манастирско” (с. Манастирско, с. Синя вода, с. Трапище);   в общ. Завет: всички населени места от общината;   в общ. Цар Калоян: гр. Цар Калоян, с. Езерче (в момента е на режим);   в общ. Иваново: с. Сваленик.</w:t>
      </w:r>
    </w:p>
    <w:p w14:paraId="6D5F36F0" w14:textId="77777777" w:rsidR="001B2A4C" w:rsidRPr="00767CC4" w:rsidRDefault="001B2A4C" w:rsidP="00800674">
      <w:pPr>
        <w:numPr>
          <w:ilvl w:val="0"/>
          <w:numId w:val="17"/>
        </w:numPr>
        <w:tabs>
          <w:tab w:val="left" w:pos="934"/>
        </w:tabs>
        <w:spacing w:after="0" w:line="360" w:lineRule="auto"/>
        <w:ind w:left="142" w:firstLine="851"/>
        <w:contextualSpacing/>
        <w:rPr>
          <w:rFonts w:ascii="Times New Roman" w:eastAsia="Calibri" w:hAnsi="Times New Roman" w:cs="Times New Roman"/>
          <w:iCs/>
          <w:sz w:val="24"/>
          <w:szCs w:val="24"/>
        </w:rPr>
      </w:pPr>
      <w:r w:rsidRPr="00767CC4">
        <w:rPr>
          <w:rFonts w:ascii="Times New Roman" w:eastAsia="Calibri" w:hAnsi="Times New Roman" w:cs="Times New Roman"/>
          <w:iCs/>
          <w:sz w:val="24"/>
          <w:szCs w:val="24"/>
        </w:rPr>
        <w:t>Значително увеличаване на разходите за електроенергия вследствие на подаване на необходимите водни количества от резервни водоизточници (дълбоки сондажи (ДС) и водоснабдителна система „Дунав“), там където е възможно. Дълбоките сондажи и водоснабдителна система „Дунав” работят с значително по-висок специфичен разход на електроенергия в сравнение с плитките водоизточници.</w:t>
      </w:r>
    </w:p>
    <w:p w14:paraId="78CB9337" w14:textId="64F1139C" w:rsidR="001B2A4C" w:rsidRPr="00767CC4" w:rsidRDefault="001B2A4C" w:rsidP="0025211E">
      <w:pPr>
        <w:pStyle w:val="Heading3"/>
      </w:pPr>
      <w:bookmarkStart w:id="213" w:name="_Toc209599619"/>
      <w:r w:rsidRPr="00767CC4">
        <w:t xml:space="preserve">Населени места, </w:t>
      </w:r>
      <w:r w:rsidR="00BD3F44" w:rsidRPr="00767CC4">
        <w:t>в които е въвеждан режим в периода 2023-2025 г.</w:t>
      </w:r>
      <w:bookmarkEnd w:id="213"/>
      <w:r w:rsidR="00BD3F44" w:rsidRPr="00767CC4">
        <w:t xml:space="preserve"> </w:t>
      </w:r>
    </w:p>
    <w:p w14:paraId="0C12E434" w14:textId="77777777" w:rsidR="005F11E9" w:rsidRPr="00767CC4" w:rsidRDefault="005F11E9" w:rsidP="0025211E">
      <w:pPr>
        <w:pStyle w:val="Heading4"/>
      </w:pPr>
      <w:r w:rsidRPr="00767CC4">
        <w:t>Населени места в които е въвеждан режим през 2023 г.</w:t>
      </w:r>
    </w:p>
    <w:p w14:paraId="4BC94B53" w14:textId="77777777" w:rsidR="005F11E9" w:rsidRPr="00767CC4" w:rsidRDefault="005F11E9" w:rsidP="005F11E9">
      <w:pPr>
        <w:spacing w:after="0" w:line="360" w:lineRule="auto"/>
        <w:ind w:left="720" w:firstLine="414"/>
        <w:contextualSpacing/>
        <w:rPr>
          <w:rFonts w:ascii="Times New Roman" w:eastAsia="Calibri" w:hAnsi="Times New Roman" w:cs="Times New Roman"/>
          <w:sz w:val="24"/>
          <w:szCs w:val="24"/>
        </w:rPr>
      </w:pPr>
      <w:r w:rsidRPr="00767CC4">
        <w:rPr>
          <w:rFonts w:ascii="Times New Roman" w:eastAsia="Calibri" w:hAnsi="Times New Roman" w:cs="Times New Roman"/>
          <w:sz w:val="24"/>
          <w:szCs w:val="24"/>
        </w:rPr>
        <w:t>-</w:t>
      </w:r>
      <w:r w:rsidRPr="00767CC4">
        <w:rPr>
          <w:rFonts w:ascii="Times New Roman" w:eastAsia="Calibri" w:hAnsi="Times New Roman" w:cs="Times New Roman"/>
          <w:sz w:val="24"/>
          <w:szCs w:val="24"/>
        </w:rPr>
        <w:tab/>
        <w:t>с. Осенец, общ. Разград: 08.07. - 10.07.2023 г., 300 жители;</w:t>
      </w:r>
    </w:p>
    <w:p w14:paraId="045B7DFB" w14:textId="77777777" w:rsidR="005F11E9" w:rsidRPr="00767CC4" w:rsidRDefault="005F11E9" w:rsidP="005F11E9">
      <w:pPr>
        <w:spacing w:after="0" w:line="360" w:lineRule="auto"/>
        <w:ind w:left="720" w:firstLine="414"/>
        <w:contextualSpacing/>
        <w:rPr>
          <w:rFonts w:ascii="Times New Roman" w:eastAsia="Calibri" w:hAnsi="Times New Roman" w:cs="Times New Roman"/>
          <w:sz w:val="24"/>
          <w:szCs w:val="24"/>
        </w:rPr>
      </w:pPr>
      <w:r w:rsidRPr="00767CC4">
        <w:rPr>
          <w:rFonts w:ascii="Times New Roman" w:eastAsia="Calibri" w:hAnsi="Times New Roman" w:cs="Times New Roman"/>
          <w:sz w:val="24"/>
          <w:szCs w:val="24"/>
        </w:rPr>
        <w:t>-</w:t>
      </w:r>
      <w:r w:rsidRPr="00767CC4">
        <w:rPr>
          <w:rFonts w:ascii="Times New Roman" w:eastAsia="Calibri" w:hAnsi="Times New Roman" w:cs="Times New Roman"/>
          <w:sz w:val="24"/>
          <w:szCs w:val="24"/>
        </w:rPr>
        <w:tab/>
        <w:t>с. Езерче, общ. цар Калоян: 27.07. - 18.09.2023 г., 1000 жители.</w:t>
      </w:r>
    </w:p>
    <w:p w14:paraId="2EE9D461" w14:textId="77777777" w:rsidR="005F11E9" w:rsidRPr="00767CC4" w:rsidRDefault="005F11E9" w:rsidP="0025211E">
      <w:pPr>
        <w:pStyle w:val="Heading4"/>
      </w:pPr>
      <w:r w:rsidRPr="00767CC4">
        <w:t xml:space="preserve">Населени места в които е въвеждан режим през 2024 г. </w:t>
      </w:r>
    </w:p>
    <w:p w14:paraId="5B854AC1" w14:textId="7777777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населени места: </w:t>
      </w:r>
      <w:r w:rsidRPr="00767CC4">
        <w:rPr>
          <w:rFonts w:ascii="Times New Roman" w:eastAsia="Calibri" w:hAnsi="Times New Roman" w:cs="Times New Roman"/>
          <w:sz w:val="24"/>
          <w:szCs w:val="24"/>
        </w:rPr>
        <w:t>с. Езерче и с. Костанденец, общ. Цар Калоян.</w:t>
      </w:r>
    </w:p>
    <w:p w14:paraId="269FE4E8" w14:textId="77777777" w:rsidR="005F11E9" w:rsidRPr="00767CC4" w:rsidRDefault="005F11E9" w:rsidP="0025211E">
      <w:pPr>
        <w:pStyle w:val="Heading4"/>
      </w:pPr>
      <w:r w:rsidRPr="00767CC4">
        <w:t>Населени места, в които е въвеждан режим през 2025 г.</w:t>
      </w:r>
    </w:p>
    <w:p w14:paraId="5F1D7258" w14:textId="7777777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Езерче.</w:t>
      </w:r>
    </w:p>
    <w:p w14:paraId="669F6D60" w14:textId="77777777" w:rsidR="001B2A4C" w:rsidRPr="00767CC4" w:rsidRDefault="001B2A4C" w:rsidP="0025211E">
      <w:pPr>
        <w:pStyle w:val="Heading3"/>
      </w:pPr>
      <w:bookmarkStart w:id="214" w:name="_Toc209599620"/>
      <w:r w:rsidRPr="00767CC4">
        <w:t>Мерки за разрешаване на проблемите</w:t>
      </w:r>
      <w:bookmarkEnd w:id="214"/>
    </w:p>
    <w:p w14:paraId="0D33E454" w14:textId="77777777" w:rsidR="001B2A4C" w:rsidRPr="00767CC4" w:rsidRDefault="001B2A4C" w:rsidP="001B2A4C">
      <w:pPr>
        <w:spacing w:after="0" w:line="360" w:lineRule="auto"/>
        <w:ind w:firstLine="708"/>
        <w:rPr>
          <w:rFonts w:ascii="Times New Roman" w:eastAsia="Calibri" w:hAnsi="Times New Roman" w:cs="Times New Roman"/>
          <w:iCs/>
          <w:sz w:val="24"/>
          <w:szCs w:val="24"/>
        </w:rPr>
      </w:pPr>
      <w:r w:rsidRPr="00767CC4">
        <w:rPr>
          <w:rFonts w:ascii="Times New Roman" w:eastAsia="Calibri" w:hAnsi="Times New Roman" w:cs="Times New Roman"/>
          <w:iCs/>
          <w:sz w:val="24"/>
          <w:szCs w:val="24"/>
        </w:rPr>
        <w:t xml:space="preserve">Най-устойчивите решения в </w:t>
      </w:r>
      <w:r w:rsidRPr="00767CC4">
        <w:rPr>
          <w:rFonts w:ascii="Times New Roman" w:eastAsia="Calibri" w:hAnsi="Times New Roman" w:cs="Times New Roman"/>
          <w:b/>
          <w:bCs/>
          <w:iCs/>
          <w:sz w:val="24"/>
          <w:szCs w:val="24"/>
        </w:rPr>
        <w:t>дългосрочен план</w:t>
      </w:r>
      <w:r w:rsidRPr="00767CC4">
        <w:rPr>
          <w:rFonts w:ascii="Times New Roman" w:eastAsia="Calibri" w:hAnsi="Times New Roman" w:cs="Times New Roman"/>
          <w:iCs/>
          <w:sz w:val="24"/>
          <w:szCs w:val="24"/>
        </w:rPr>
        <w:t xml:space="preserve"> за справяне с недостига на вода от плитките водоизточници са следните:</w:t>
      </w:r>
    </w:p>
    <w:p w14:paraId="1ACB25F0" w14:textId="77777777" w:rsidR="001B2A4C" w:rsidRPr="00767CC4" w:rsidRDefault="001B2A4C" w:rsidP="00A56FD4">
      <w:pPr>
        <w:pStyle w:val="a"/>
        <w:rPr>
          <w:rFonts w:eastAsia="Calibri"/>
        </w:rPr>
      </w:pPr>
      <w:r w:rsidRPr="00767CC4">
        <w:rPr>
          <w:rFonts w:eastAsia="Calibri"/>
        </w:rPr>
        <w:t xml:space="preserve">Подмяна на вътрешните водопроводни мрежи на населените места;  </w:t>
      </w:r>
    </w:p>
    <w:p w14:paraId="7E7B1D3C" w14:textId="77777777" w:rsidR="001B2A4C" w:rsidRPr="00767CC4" w:rsidRDefault="001B2A4C" w:rsidP="00A56FD4">
      <w:pPr>
        <w:pStyle w:val="a"/>
        <w:rPr>
          <w:rFonts w:eastAsia="Calibri"/>
        </w:rPr>
      </w:pPr>
      <w:r w:rsidRPr="00767CC4">
        <w:rPr>
          <w:rFonts w:eastAsia="Calibri"/>
        </w:rPr>
        <w:t>Подмяна на довеждащи водопроводи.</w:t>
      </w:r>
    </w:p>
    <w:p w14:paraId="541D77B7" w14:textId="77777777" w:rsidR="001B2A4C" w:rsidRPr="00767CC4" w:rsidRDefault="001B2A4C" w:rsidP="00A56FD4">
      <w:pPr>
        <w:pStyle w:val="a"/>
        <w:rPr>
          <w:rFonts w:eastAsia="Calibri"/>
        </w:rPr>
      </w:pPr>
      <w:r w:rsidRPr="00767CC4">
        <w:rPr>
          <w:rFonts w:eastAsia="Calibri"/>
        </w:rPr>
        <w:t xml:space="preserve">Необходими мерки в </w:t>
      </w:r>
      <w:r w:rsidRPr="00767CC4">
        <w:rPr>
          <w:rFonts w:eastAsia="Calibri"/>
          <w:b/>
          <w:bCs/>
        </w:rPr>
        <w:t>средносрочен</w:t>
      </w:r>
      <w:r w:rsidRPr="00767CC4">
        <w:rPr>
          <w:rFonts w:eastAsia="Calibri"/>
        </w:rPr>
        <w:t xml:space="preserve"> план:</w:t>
      </w:r>
    </w:p>
    <w:p w14:paraId="09867722" w14:textId="77777777" w:rsidR="001B2A4C" w:rsidRPr="00767CC4" w:rsidRDefault="001B2A4C" w:rsidP="00A56FD4">
      <w:pPr>
        <w:pStyle w:val="a"/>
        <w:rPr>
          <w:rFonts w:eastAsia="Calibri"/>
        </w:rPr>
      </w:pPr>
      <w:r w:rsidRPr="00767CC4">
        <w:rPr>
          <w:rFonts w:eastAsia="Calibri"/>
        </w:rPr>
        <w:t>Подмяна на вътрешните водопроводни мрежи на населените места с най-големи загуби на вода;</w:t>
      </w:r>
    </w:p>
    <w:p w14:paraId="06950A0E" w14:textId="77777777" w:rsidR="001B2A4C" w:rsidRPr="00767CC4" w:rsidRDefault="001B2A4C" w:rsidP="00A56FD4">
      <w:pPr>
        <w:pStyle w:val="a"/>
        <w:rPr>
          <w:rFonts w:eastAsia="Calibri"/>
        </w:rPr>
      </w:pPr>
      <w:r w:rsidRPr="00767CC4">
        <w:rPr>
          <w:rFonts w:eastAsia="Calibri"/>
        </w:rPr>
        <w:t>Включване в експлоатация към водопроводната мрежа на гр. Разград на 2 бр. шахтови кладенци, собственост на „Рока-Со" ООД намиращи се на територията на гр. Разград, и проектиране и изграждане на свързващи водопроводи;</w:t>
      </w:r>
    </w:p>
    <w:p w14:paraId="1EAF5F21" w14:textId="77777777" w:rsidR="001B2A4C" w:rsidRPr="00767CC4" w:rsidRDefault="001B2A4C" w:rsidP="00A56FD4">
      <w:pPr>
        <w:pStyle w:val="a"/>
        <w:rPr>
          <w:rFonts w:eastAsia="Calibri"/>
        </w:rPr>
      </w:pPr>
      <w:r w:rsidRPr="00767CC4">
        <w:rPr>
          <w:rFonts w:eastAsia="Calibri"/>
        </w:rPr>
        <w:t>Проучване, проектиране, изграждане и включване в експлоатация на нов водоизточник за с. Ушинци;</w:t>
      </w:r>
    </w:p>
    <w:p w14:paraId="48E136A0" w14:textId="77777777" w:rsidR="001B2A4C" w:rsidRPr="00767CC4" w:rsidRDefault="001B2A4C" w:rsidP="00A56FD4">
      <w:pPr>
        <w:pStyle w:val="a"/>
        <w:rPr>
          <w:rFonts w:eastAsia="Calibri"/>
        </w:rPr>
      </w:pPr>
      <w:r w:rsidRPr="00767CC4">
        <w:rPr>
          <w:rFonts w:eastAsia="Calibri"/>
        </w:rPr>
        <w:t>Изграждане и включване в експлоатация на нов водоизточник хоризонтален дренаж за с. Трапище;</w:t>
      </w:r>
    </w:p>
    <w:p w14:paraId="02F97677" w14:textId="77777777" w:rsidR="001B2A4C" w:rsidRPr="00767CC4" w:rsidRDefault="001B2A4C" w:rsidP="00A56FD4">
      <w:pPr>
        <w:pStyle w:val="a"/>
        <w:rPr>
          <w:rFonts w:eastAsia="Calibri"/>
        </w:rPr>
      </w:pPr>
      <w:r w:rsidRPr="00767CC4">
        <w:rPr>
          <w:rFonts w:eastAsia="Calibri"/>
        </w:rPr>
        <w:lastRenderedPageBreak/>
        <w:t>Осигуряване на средства за подмяна на вътрешната водопроводна мрежа на с. Езерче;</w:t>
      </w:r>
    </w:p>
    <w:p w14:paraId="37425AA5" w14:textId="77777777" w:rsidR="001B2A4C" w:rsidRPr="00767CC4" w:rsidRDefault="001B2A4C" w:rsidP="00A56FD4">
      <w:pPr>
        <w:pStyle w:val="a"/>
        <w:rPr>
          <w:rFonts w:eastAsia="Calibri"/>
        </w:rPr>
      </w:pPr>
      <w:r w:rsidRPr="00767CC4">
        <w:rPr>
          <w:rFonts w:eastAsia="Calibri"/>
        </w:rPr>
        <w:t>Осигуряване на средства за подмяна на вътрешната водопроводна мрежа на</w:t>
      </w:r>
    </w:p>
    <w:p w14:paraId="079C3441" w14:textId="77777777" w:rsidR="001B2A4C" w:rsidRPr="00767CC4" w:rsidRDefault="001B2A4C" w:rsidP="00A56FD4">
      <w:pPr>
        <w:pStyle w:val="a"/>
        <w:rPr>
          <w:rFonts w:eastAsia="Calibri"/>
        </w:rPr>
      </w:pPr>
      <w:r w:rsidRPr="00767CC4">
        <w:rPr>
          <w:rFonts w:eastAsia="Calibri"/>
        </w:rPr>
        <w:t>с. Синя вода (част от ВГ „Манастирско“).</w:t>
      </w:r>
    </w:p>
    <w:p w14:paraId="0E8D5099" w14:textId="77777777" w:rsidR="001B2A4C" w:rsidRPr="00767CC4" w:rsidRDefault="001B2A4C" w:rsidP="001B2A4C">
      <w:pPr>
        <w:spacing w:after="0" w:line="360" w:lineRule="auto"/>
        <w:ind w:firstLine="708"/>
        <w:rPr>
          <w:rFonts w:ascii="Times New Roman" w:eastAsia="Calibri" w:hAnsi="Times New Roman" w:cs="Times New Roman"/>
          <w:iCs/>
          <w:sz w:val="24"/>
          <w:szCs w:val="24"/>
        </w:rPr>
      </w:pPr>
      <w:r w:rsidRPr="00767CC4">
        <w:rPr>
          <w:rFonts w:ascii="Times New Roman" w:eastAsia="Calibri" w:hAnsi="Times New Roman" w:cs="Times New Roman"/>
          <w:iCs/>
          <w:sz w:val="24"/>
          <w:szCs w:val="24"/>
        </w:rPr>
        <w:t xml:space="preserve">Необходими мерки в </w:t>
      </w:r>
      <w:r w:rsidRPr="00767CC4">
        <w:rPr>
          <w:rFonts w:ascii="Times New Roman" w:eastAsia="Calibri" w:hAnsi="Times New Roman" w:cs="Times New Roman"/>
          <w:b/>
          <w:bCs/>
          <w:iCs/>
          <w:sz w:val="24"/>
          <w:szCs w:val="24"/>
        </w:rPr>
        <w:t>краткосрочен план</w:t>
      </w:r>
      <w:r w:rsidRPr="00767CC4">
        <w:rPr>
          <w:rFonts w:ascii="Times New Roman" w:eastAsia="Calibri" w:hAnsi="Times New Roman" w:cs="Times New Roman"/>
          <w:iCs/>
          <w:sz w:val="24"/>
          <w:szCs w:val="24"/>
        </w:rPr>
        <w:t>:</w:t>
      </w:r>
    </w:p>
    <w:p w14:paraId="5E59ACC9" w14:textId="77777777" w:rsidR="001B2A4C" w:rsidRPr="00767CC4" w:rsidRDefault="001B2A4C" w:rsidP="00A56FD4">
      <w:pPr>
        <w:pStyle w:val="a"/>
        <w:rPr>
          <w:rFonts w:eastAsia="Calibri"/>
        </w:rPr>
      </w:pPr>
      <w:r w:rsidRPr="00767CC4">
        <w:rPr>
          <w:rFonts w:eastAsia="Calibri"/>
        </w:rPr>
        <w:t>Реконструкция на улични водопроводи и сградни водопроводни отклонения в гр. Разград</w:t>
      </w:r>
    </w:p>
    <w:p w14:paraId="3146857E" w14:textId="77777777" w:rsidR="001B2A4C" w:rsidRPr="00767CC4" w:rsidRDefault="001B2A4C" w:rsidP="00A56FD4">
      <w:pPr>
        <w:pStyle w:val="a"/>
        <w:rPr>
          <w:rFonts w:eastAsia="Calibri"/>
        </w:rPr>
      </w:pPr>
      <w:r w:rsidRPr="00767CC4">
        <w:rPr>
          <w:rFonts w:eastAsia="Calibri"/>
        </w:rPr>
        <w:t>Реконструкция на улични водопроводи и сградни водопроводни отклонения в с. Ясеновец, община Разград</w:t>
      </w:r>
    </w:p>
    <w:p w14:paraId="797C10E1" w14:textId="77777777" w:rsidR="001B2A4C" w:rsidRPr="00767CC4" w:rsidRDefault="001B2A4C" w:rsidP="00A56FD4">
      <w:pPr>
        <w:pStyle w:val="a"/>
        <w:rPr>
          <w:rFonts w:eastAsia="Calibri"/>
        </w:rPr>
      </w:pPr>
      <w:r w:rsidRPr="00767CC4">
        <w:rPr>
          <w:rFonts w:eastAsia="Calibri"/>
        </w:rPr>
        <w:t>Реконструкция на улични водопроводи и сградни водопроводни отклонения в с. Гецово, община Разград</w:t>
      </w:r>
    </w:p>
    <w:p w14:paraId="27A08D56" w14:textId="77777777" w:rsidR="001B2A4C" w:rsidRPr="00767CC4" w:rsidRDefault="001B2A4C" w:rsidP="00A56FD4">
      <w:pPr>
        <w:pStyle w:val="a"/>
        <w:rPr>
          <w:rFonts w:eastAsia="Calibri"/>
        </w:rPr>
      </w:pPr>
      <w:r w:rsidRPr="00767CC4">
        <w:rPr>
          <w:rFonts w:eastAsia="Calibri"/>
        </w:rPr>
        <w:t>Реконструкция на улични водопроводи и сградни водопроводни отклонения в с. Осенец, община Разград</w:t>
      </w:r>
    </w:p>
    <w:p w14:paraId="555AF0FC" w14:textId="77777777" w:rsidR="001B2A4C" w:rsidRPr="00767CC4" w:rsidRDefault="001B2A4C" w:rsidP="00A56FD4">
      <w:pPr>
        <w:pStyle w:val="a"/>
        <w:rPr>
          <w:rFonts w:eastAsia="Calibri"/>
        </w:rPr>
      </w:pPr>
      <w:r w:rsidRPr="00767CC4">
        <w:rPr>
          <w:rFonts w:eastAsia="Calibri"/>
        </w:rPr>
        <w:t>Реконструкция на улични водопроводи и сградни водопроводни отклонения в с. Мортагоново, община Разград</w:t>
      </w:r>
    </w:p>
    <w:p w14:paraId="1CDBDE19" w14:textId="77777777" w:rsidR="001B2A4C" w:rsidRPr="00767CC4" w:rsidRDefault="001B2A4C" w:rsidP="00A56FD4">
      <w:pPr>
        <w:pStyle w:val="a"/>
        <w:rPr>
          <w:rFonts w:eastAsia="Calibri"/>
        </w:rPr>
      </w:pPr>
      <w:r w:rsidRPr="00767CC4">
        <w:rPr>
          <w:rFonts w:eastAsia="Calibri"/>
        </w:rPr>
        <w:t>Реконструкция на улични водопроводи и сградни водопроводни отклонения в с. Стражец, община Разград</w:t>
      </w:r>
    </w:p>
    <w:p w14:paraId="39E423CC" w14:textId="77777777" w:rsidR="001B2A4C" w:rsidRPr="00767CC4" w:rsidRDefault="001B2A4C" w:rsidP="00A56FD4">
      <w:pPr>
        <w:pStyle w:val="a"/>
        <w:rPr>
          <w:rFonts w:eastAsia="Calibri"/>
        </w:rPr>
      </w:pPr>
      <w:r w:rsidRPr="00767CC4">
        <w:rPr>
          <w:rFonts w:eastAsia="Calibri"/>
        </w:rPr>
        <w:t xml:space="preserve">Реконструкция на водопроводна мрежа в с. Езерче, община Цар Калоян </w:t>
      </w:r>
    </w:p>
    <w:p w14:paraId="003E243A" w14:textId="77777777" w:rsidR="001B2A4C" w:rsidRPr="00767CC4" w:rsidRDefault="001B2A4C" w:rsidP="00A56FD4">
      <w:pPr>
        <w:pStyle w:val="a"/>
        <w:rPr>
          <w:rFonts w:eastAsia="Calibri"/>
        </w:rPr>
      </w:pPr>
      <w:r w:rsidRPr="00767CC4">
        <w:rPr>
          <w:rFonts w:eastAsia="Calibri"/>
        </w:rPr>
        <w:t>Реконструкция на улични водопроводи и сградни водопроводни отклонения в с. Брестовене, община Завет</w:t>
      </w:r>
    </w:p>
    <w:p w14:paraId="6B0073C0" w14:textId="77777777" w:rsidR="001B2A4C" w:rsidRPr="00767CC4" w:rsidRDefault="001B2A4C" w:rsidP="00A56FD4">
      <w:pPr>
        <w:pStyle w:val="a"/>
        <w:rPr>
          <w:rFonts w:eastAsia="Calibri"/>
        </w:rPr>
      </w:pPr>
      <w:r w:rsidRPr="00767CC4">
        <w:rPr>
          <w:rFonts w:eastAsia="Calibri"/>
        </w:rPr>
        <w:t>Реконструкция на улични водопроводи и сградни водопроводни отклонения в с. Острово, община Завет</w:t>
      </w:r>
    </w:p>
    <w:p w14:paraId="0B656CD0" w14:textId="77777777" w:rsidR="001B2A4C" w:rsidRPr="00767CC4" w:rsidRDefault="001B2A4C" w:rsidP="00A56FD4">
      <w:pPr>
        <w:pStyle w:val="a"/>
        <w:rPr>
          <w:rFonts w:eastAsia="Calibri"/>
        </w:rPr>
      </w:pPr>
      <w:r w:rsidRPr="00767CC4">
        <w:rPr>
          <w:rFonts w:eastAsia="Calibri"/>
        </w:rPr>
        <w:t>Реконструкция на довеждащ водопровод от ВС „Воден“ в района на с. Острово, община Завет</w:t>
      </w:r>
    </w:p>
    <w:p w14:paraId="4D0C242E" w14:textId="77777777" w:rsidR="001B2A4C" w:rsidRPr="00767CC4" w:rsidRDefault="001B2A4C" w:rsidP="00A56FD4">
      <w:pPr>
        <w:pStyle w:val="a"/>
        <w:rPr>
          <w:rFonts w:eastAsia="Calibri"/>
        </w:rPr>
      </w:pPr>
      <w:r w:rsidRPr="00767CC4">
        <w:rPr>
          <w:rFonts w:eastAsia="Calibri"/>
        </w:rPr>
        <w:t>Реконструкция на довеждащ водопровод от ВС „Воден“ в района на гр. Завет, община Завет</w:t>
      </w:r>
    </w:p>
    <w:p w14:paraId="65D4D086" w14:textId="77777777" w:rsidR="001B2A4C" w:rsidRPr="00767CC4" w:rsidRDefault="001B2A4C" w:rsidP="00A56FD4">
      <w:pPr>
        <w:pStyle w:val="a"/>
        <w:rPr>
          <w:rFonts w:eastAsia="Calibri"/>
        </w:rPr>
      </w:pPr>
      <w:r w:rsidRPr="00767CC4">
        <w:rPr>
          <w:rFonts w:eastAsia="Calibri"/>
        </w:rPr>
        <w:t>Изготвяне на инвестиционен проект за реконструкция на улични водопроводи и сградни водопроводни отклонения в с. Балкански, общ. Радград, и реализацията му</w:t>
      </w:r>
    </w:p>
    <w:p w14:paraId="3050A063" w14:textId="77777777" w:rsidR="001B2A4C" w:rsidRPr="00767CC4" w:rsidRDefault="001B2A4C" w:rsidP="00A56FD4">
      <w:pPr>
        <w:pStyle w:val="a"/>
        <w:rPr>
          <w:rFonts w:eastAsia="Calibri"/>
        </w:rPr>
      </w:pPr>
      <w:r w:rsidRPr="00767CC4">
        <w:rPr>
          <w:rFonts w:eastAsia="Calibri"/>
        </w:rPr>
        <w:t>Изготвяне на инвестиционен проект за реконструкция на улични водопроводи и сградни водопроводни отклонения в с. Благоево, общ. Разград, и реализацията му</w:t>
      </w:r>
    </w:p>
    <w:p w14:paraId="2025CB89" w14:textId="77777777" w:rsidR="001B2A4C" w:rsidRPr="00767CC4" w:rsidRDefault="001B2A4C" w:rsidP="00A56FD4">
      <w:pPr>
        <w:pStyle w:val="a"/>
        <w:rPr>
          <w:rFonts w:eastAsia="Calibri"/>
        </w:rPr>
      </w:pPr>
      <w:r w:rsidRPr="00767CC4">
        <w:rPr>
          <w:rFonts w:eastAsia="Calibri"/>
        </w:rPr>
        <w:t>Изготвяне на инвестиционен проект за реконструкция на улични водопроводи и сградни водопроводни отклонения в с. Топчии, община Разград, и реализацията му</w:t>
      </w:r>
    </w:p>
    <w:p w14:paraId="64FE0AE1" w14:textId="77777777" w:rsidR="001B2A4C" w:rsidRPr="00767CC4" w:rsidRDefault="001B2A4C" w:rsidP="00A56FD4">
      <w:pPr>
        <w:pStyle w:val="a"/>
        <w:rPr>
          <w:rFonts w:eastAsia="Calibri"/>
        </w:rPr>
      </w:pPr>
      <w:r w:rsidRPr="00767CC4">
        <w:rPr>
          <w:rFonts w:eastAsia="Calibri"/>
        </w:rPr>
        <w:lastRenderedPageBreak/>
        <w:t>Изготвяне на инвестиционен проект за реконструкция на улични водопроводи и сградни водопроводни отклонения в с. Просторно, община Разград, и реализацията му</w:t>
      </w:r>
    </w:p>
    <w:p w14:paraId="00F437DA" w14:textId="77777777" w:rsidR="001B2A4C" w:rsidRPr="00767CC4" w:rsidRDefault="001B2A4C" w:rsidP="00A56FD4">
      <w:pPr>
        <w:pStyle w:val="a"/>
        <w:rPr>
          <w:rFonts w:eastAsia="Calibri"/>
        </w:rPr>
      </w:pPr>
      <w:r w:rsidRPr="00767CC4">
        <w:rPr>
          <w:rFonts w:eastAsia="Calibri"/>
        </w:rPr>
        <w:t>Изготвяне на инвестиционен проект за реконструкция на довеждащи водопроводи и съоръжения от водоснабдителна система "Гецово" и реализацията му</w:t>
      </w:r>
    </w:p>
    <w:p w14:paraId="340F5F11" w14:textId="77777777" w:rsidR="001B2A4C" w:rsidRPr="00767CC4" w:rsidRDefault="001B2A4C" w:rsidP="00A56FD4">
      <w:pPr>
        <w:pStyle w:val="a"/>
        <w:rPr>
          <w:rFonts w:eastAsia="Calibri"/>
        </w:rPr>
      </w:pPr>
      <w:r w:rsidRPr="00767CC4">
        <w:rPr>
          <w:rFonts w:eastAsia="Calibri"/>
        </w:rPr>
        <w:t>Изготвяне на инвестиционен проект за реконструкция на довеждащи водопроводи за с. Киченица, общ. Разград, и реализацията му</w:t>
      </w:r>
    </w:p>
    <w:p w14:paraId="4CBEE3D8" w14:textId="77777777" w:rsidR="001B2A4C" w:rsidRPr="00767CC4" w:rsidRDefault="001B2A4C" w:rsidP="00A56FD4">
      <w:pPr>
        <w:pStyle w:val="a"/>
        <w:rPr>
          <w:rFonts w:eastAsia="Calibri"/>
        </w:rPr>
      </w:pPr>
      <w:r w:rsidRPr="00767CC4">
        <w:rPr>
          <w:rFonts w:eastAsia="Calibri"/>
        </w:rPr>
        <w:t>Изготвяне на инвестиционен проект за реконструкция на довеждащи водопроводи и съоръжения за с. Раковски и реализацията му</w:t>
      </w:r>
    </w:p>
    <w:p w14:paraId="13D48B89" w14:textId="5ADBA0DF" w:rsidR="003255EB" w:rsidRPr="00767CC4" w:rsidRDefault="001B2A4C" w:rsidP="00A56FD4">
      <w:pPr>
        <w:pStyle w:val="a"/>
        <w:rPr>
          <w:rFonts w:eastAsia="Calibri"/>
        </w:rPr>
      </w:pPr>
      <w:r w:rsidRPr="00767CC4">
        <w:rPr>
          <w:rFonts w:eastAsia="Calibri"/>
        </w:rPr>
        <w:t>Изготвяне на инвестиционен проект за реконструкция на улични водопроводи и сградни водопроводни отклонения в с. Каменово, община Кубрат, и реализацията му</w:t>
      </w:r>
    </w:p>
    <w:p w14:paraId="2E0A8309" w14:textId="44628D53" w:rsidR="009B2B9B" w:rsidRPr="00767CC4" w:rsidRDefault="001B2A4C" w:rsidP="00A56FD4">
      <w:pPr>
        <w:pStyle w:val="a"/>
        <w:rPr>
          <w:rFonts w:eastAsia="Calibri"/>
        </w:rPr>
      </w:pPr>
      <w:r w:rsidRPr="00767CC4">
        <w:rPr>
          <w:rFonts w:eastAsia="Calibri"/>
        </w:rPr>
        <w:t>Изготвяне на инвестиционен проект за реконструкция на улични водопроводи и сградни водопроводни отклонения в с. Равно, община Кубрат, и реализацията му</w:t>
      </w:r>
      <w:r w:rsidR="003255EB" w:rsidRPr="00767CC4">
        <w:rPr>
          <w:rFonts w:eastAsia="Calibri"/>
        </w:rPr>
        <w:t>.</w:t>
      </w:r>
    </w:p>
    <w:p w14:paraId="5CE79764" w14:textId="77777777" w:rsidR="009B2B9B" w:rsidRPr="00767CC4" w:rsidRDefault="009B2B9B" w:rsidP="0025211E">
      <w:pPr>
        <w:pStyle w:val="Heading3"/>
      </w:pPr>
      <w:bookmarkStart w:id="215" w:name="_Toc209599621"/>
      <w:r w:rsidRPr="00767CC4">
        <w:t>Приоритетни проекти</w:t>
      </w:r>
      <w:bookmarkEnd w:id="215"/>
    </w:p>
    <w:p w14:paraId="31531F61" w14:textId="112A2AF2" w:rsidR="009B2B9B" w:rsidRPr="00767CC4" w:rsidRDefault="001B2A4C" w:rsidP="00147A2B">
      <w:pPr>
        <w:spacing w:after="0" w:line="360" w:lineRule="auto"/>
        <w:ind w:firstLine="709"/>
        <w:rPr>
          <w:rFonts w:ascii="Times New Roman" w:hAnsi="Times New Roman" w:cs="Times New Roman"/>
          <w:sz w:val="24"/>
          <w:szCs w:val="24"/>
        </w:rPr>
      </w:pPr>
      <w:r w:rsidRPr="00767CC4">
        <w:rPr>
          <w:rFonts w:ascii="Times New Roman" w:eastAsia="Calibri" w:hAnsi="Times New Roman" w:cs="Times New Roman"/>
          <w:iCs/>
          <w:sz w:val="24"/>
          <w:szCs w:val="24"/>
        </w:rPr>
        <w:t xml:space="preserve">Към момента дружеството е идентифицирало 20 бр. приоритетни обекти за осигуряване на устойчиво водоснабдяване (гореизложените краткосрочни мерки) на обща стойност 185 </w:t>
      </w:r>
      <w:r w:rsidR="00A56FD4" w:rsidRPr="00767CC4">
        <w:rPr>
          <w:rFonts w:ascii="Times New Roman" w:eastAsia="Calibri" w:hAnsi="Times New Roman" w:cs="Times New Roman"/>
          <w:iCs/>
          <w:sz w:val="24"/>
          <w:szCs w:val="24"/>
        </w:rPr>
        <w:t>млн.</w:t>
      </w:r>
      <w:r w:rsidRPr="00767CC4">
        <w:rPr>
          <w:rFonts w:ascii="Times New Roman" w:eastAsia="Calibri" w:hAnsi="Times New Roman" w:cs="Times New Roman"/>
          <w:iCs/>
          <w:sz w:val="24"/>
          <w:szCs w:val="24"/>
        </w:rPr>
        <w:t xml:space="preserve"> лв.</w:t>
      </w:r>
    </w:p>
    <w:p w14:paraId="3C1D466A" w14:textId="6ECAF60C" w:rsidR="0063660F" w:rsidRPr="00767CC4" w:rsidRDefault="0063660F" w:rsidP="0025211E">
      <w:pPr>
        <w:pStyle w:val="Heading2"/>
      </w:pPr>
      <w:bookmarkStart w:id="216" w:name="_Toc209599622"/>
      <w:r w:rsidRPr="00767CC4">
        <w:t>„Водоснабдяване и Канализация” ООД, гр. Силистра</w:t>
      </w:r>
      <w:bookmarkEnd w:id="216"/>
    </w:p>
    <w:p w14:paraId="0095E07A" w14:textId="554E7622" w:rsidR="005D306C" w:rsidRPr="00767CC4" w:rsidRDefault="00A56FD4"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w:t>
      </w:r>
      <w:r w:rsidR="005D306C" w:rsidRPr="00767CC4">
        <w:rPr>
          <w:rFonts w:ascii="Times New Roman" w:eastAsia="Calibri" w:hAnsi="Times New Roman" w:cs="Times New Roman"/>
          <w:kern w:val="2"/>
          <w:sz w:val="24"/>
          <w:szCs w:val="24"/>
          <w14:ligatures w14:val="standardContextual"/>
        </w:rPr>
        <w:t>Водоснабдяване и Канализация” ООД – Силистра, предоставя водоснабдителни  услуги на територията на Общините Силистра, Тутракан, Дулово, Главиница, Алфатар, Ситово и Кайнарджа включващи 118 населени места, от които 117 се обслужват от ВиК дружеството.</w:t>
      </w:r>
    </w:p>
    <w:p w14:paraId="2956E48A" w14:textId="61520FDD" w:rsidR="005D306C" w:rsidRPr="00767CC4" w:rsidRDefault="005D306C"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Област Силистра е разделена на технически експлоатационни райони, обслужващи съответствени общини: Технически район Алфатар, поддържа и експлоатира ВиК системи в община Алфатар; Технически район Главиница, поддържа и експлоатира ВиК системи в община Главиница; Технически район Дулово, поддържа и експлоатира ВиК системи в община Дулово; Технически район Кайнарджа, поддържа и експлоатира ВиК системи в община Кайнарджа; Технически район Силистра, поддържа и експлоатира ВиК системи в община Силистра; Технически район Ситово, поддържа и експлоатира ВиК системи в община Ситово, с. Сребърна и с. Ветрен от община Силистра; Технически район Тутракан, поддържа и експлоатира ВиК системи в община Тутракан.</w:t>
      </w:r>
    </w:p>
    <w:p w14:paraId="4075DD04" w14:textId="77777777" w:rsidR="0063660F" w:rsidRPr="00767CC4" w:rsidRDefault="0063660F" w:rsidP="0025211E">
      <w:pPr>
        <w:pStyle w:val="Heading3"/>
      </w:pPr>
      <w:bookmarkStart w:id="217" w:name="_Toc209599623"/>
      <w:r w:rsidRPr="00767CC4">
        <w:lastRenderedPageBreak/>
        <w:t>Доставка на питейна вода</w:t>
      </w:r>
      <w:bookmarkEnd w:id="217"/>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63660F" w:rsidRPr="00767CC4" w14:paraId="4E58051D" w14:textId="77777777" w:rsidTr="009B2B9B">
        <w:trPr>
          <w:trHeight w:val="20"/>
          <w:tblHeader/>
        </w:trPr>
        <w:tc>
          <w:tcPr>
            <w:tcW w:w="3842" w:type="pct"/>
          </w:tcPr>
          <w:p w14:paraId="04ACB3D4" w14:textId="77777777" w:rsidR="0063660F" w:rsidRPr="00767CC4" w:rsidRDefault="0063660F" w:rsidP="008D590E">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707B8987" w14:textId="4BBFA66A" w:rsidR="0063660F" w:rsidRPr="00767CC4" w:rsidRDefault="0063660F" w:rsidP="008D590E">
            <w:pPr>
              <w:jc w:val="center"/>
              <w:rPr>
                <w:rFonts w:ascii="Times New Roman" w:hAnsi="Times New Roman" w:cs="Times New Roman"/>
                <w:b/>
                <w:sz w:val="20"/>
                <w:szCs w:val="20"/>
              </w:rPr>
            </w:pPr>
            <w:r w:rsidRPr="00767CC4">
              <w:rPr>
                <w:rFonts w:ascii="Times New Roman" w:hAnsi="Times New Roman" w:cs="Times New Roman"/>
                <w:b/>
                <w:sz w:val="20"/>
                <w:szCs w:val="20"/>
              </w:rPr>
              <w:t>2024</w:t>
            </w:r>
          </w:p>
        </w:tc>
      </w:tr>
      <w:tr w:rsidR="0063660F" w:rsidRPr="00767CC4" w14:paraId="10CB7040" w14:textId="77777777" w:rsidTr="009B2B9B">
        <w:trPr>
          <w:trHeight w:val="20"/>
        </w:trPr>
        <w:tc>
          <w:tcPr>
            <w:tcW w:w="3842" w:type="pct"/>
          </w:tcPr>
          <w:p w14:paraId="21C91A28" w14:textId="77777777" w:rsidR="0063660F" w:rsidRPr="00767CC4" w:rsidRDefault="0063660F" w:rsidP="008D590E">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3C7C8A1E" w14:textId="0B0B59DF" w:rsidR="0063660F" w:rsidRPr="00767CC4" w:rsidRDefault="005C48FC" w:rsidP="0076657E">
            <w:pPr>
              <w:jc w:val="center"/>
              <w:rPr>
                <w:rFonts w:ascii="Times New Roman" w:hAnsi="Times New Roman" w:cs="Times New Roman"/>
                <w:sz w:val="20"/>
                <w:szCs w:val="20"/>
              </w:rPr>
            </w:pPr>
            <w:r w:rsidRPr="00767CC4">
              <w:rPr>
                <w:rFonts w:ascii="Times New Roman" w:hAnsi="Times New Roman" w:cs="Times New Roman"/>
                <w:sz w:val="20"/>
                <w:szCs w:val="20"/>
              </w:rPr>
              <w:t>97 770</w:t>
            </w:r>
          </w:p>
        </w:tc>
      </w:tr>
      <w:tr w:rsidR="0063660F" w:rsidRPr="00767CC4" w14:paraId="02FFC658" w14:textId="77777777" w:rsidTr="009B2B9B">
        <w:trPr>
          <w:trHeight w:val="20"/>
        </w:trPr>
        <w:tc>
          <w:tcPr>
            <w:tcW w:w="3842" w:type="pct"/>
          </w:tcPr>
          <w:p w14:paraId="679E086F" w14:textId="77777777" w:rsidR="0063660F" w:rsidRPr="00767CC4" w:rsidRDefault="0063660F" w:rsidP="008D590E">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5A156CE7" w14:textId="56672B9C" w:rsidR="0063660F" w:rsidRPr="00767CC4" w:rsidRDefault="005C48FC" w:rsidP="0076657E">
            <w:pPr>
              <w:jc w:val="center"/>
              <w:rPr>
                <w:rFonts w:ascii="Times New Roman" w:hAnsi="Times New Roman" w:cs="Times New Roman"/>
                <w:sz w:val="20"/>
                <w:szCs w:val="20"/>
              </w:rPr>
            </w:pPr>
            <w:r w:rsidRPr="00767CC4">
              <w:rPr>
                <w:rFonts w:ascii="Times New Roman" w:hAnsi="Times New Roman" w:cs="Times New Roman"/>
                <w:sz w:val="20"/>
                <w:szCs w:val="20"/>
              </w:rPr>
              <w:t>73 540</w:t>
            </w:r>
          </w:p>
        </w:tc>
      </w:tr>
      <w:tr w:rsidR="0063660F" w:rsidRPr="00767CC4" w14:paraId="6CEC39E3" w14:textId="77777777" w:rsidTr="009B2B9B">
        <w:trPr>
          <w:trHeight w:val="20"/>
        </w:trPr>
        <w:tc>
          <w:tcPr>
            <w:tcW w:w="3842" w:type="pct"/>
          </w:tcPr>
          <w:p w14:paraId="2968CB14" w14:textId="77777777" w:rsidR="0063660F" w:rsidRPr="00767CC4" w:rsidRDefault="0063660F" w:rsidP="008D590E">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1C6F17AE" w14:textId="26C615B5" w:rsidR="0063660F" w:rsidRPr="00767CC4" w:rsidRDefault="005C48FC" w:rsidP="0076657E">
            <w:pPr>
              <w:jc w:val="center"/>
              <w:rPr>
                <w:rFonts w:ascii="Times New Roman" w:hAnsi="Times New Roman" w:cs="Times New Roman"/>
                <w:sz w:val="20"/>
                <w:szCs w:val="20"/>
              </w:rPr>
            </w:pPr>
            <w:r w:rsidRPr="00767CC4">
              <w:rPr>
                <w:rFonts w:ascii="Times New Roman" w:hAnsi="Times New Roman" w:cs="Times New Roman"/>
                <w:sz w:val="20"/>
                <w:szCs w:val="20"/>
              </w:rPr>
              <w:t>100%</w:t>
            </w:r>
          </w:p>
        </w:tc>
      </w:tr>
      <w:tr w:rsidR="0063660F" w:rsidRPr="00767CC4" w14:paraId="1E777567" w14:textId="77777777" w:rsidTr="009B2B9B">
        <w:trPr>
          <w:trHeight w:val="20"/>
        </w:trPr>
        <w:tc>
          <w:tcPr>
            <w:tcW w:w="3842" w:type="pct"/>
          </w:tcPr>
          <w:p w14:paraId="3D75A4D6" w14:textId="77777777" w:rsidR="0063660F" w:rsidRPr="00767CC4" w:rsidRDefault="0063660F" w:rsidP="008D590E">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65418AD2" w14:textId="674C4066" w:rsidR="0063660F" w:rsidRPr="00767CC4" w:rsidRDefault="005C48FC" w:rsidP="0076657E">
            <w:pPr>
              <w:jc w:val="center"/>
              <w:rPr>
                <w:rFonts w:ascii="Times New Roman" w:hAnsi="Times New Roman" w:cs="Times New Roman"/>
                <w:bCs/>
                <w:sz w:val="20"/>
                <w:szCs w:val="20"/>
              </w:rPr>
            </w:pPr>
            <w:r w:rsidRPr="00767CC4">
              <w:rPr>
                <w:rFonts w:ascii="Times New Roman" w:hAnsi="Times New Roman" w:cs="Times New Roman"/>
                <w:bCs/>
                <w:sz w:val="20"/>
                <w:szCs w:val="20"/>
              </w:rPr>
              <w:t>4 088 793</w:t>
            </w:r>
          </w:p>
        </w:tc>
      </w:tr>
    </w:tbl>
    <w:p w14:paraId="67DFC576" w14:textId="13E55094" w:rsidR="0063660F" w:rsidRPr="00767CC4" w:rsidRDefault="0063660F" w:rsidP="00644B91">
      <w:pPr>
        <w:spacing w:before="240" w:after="0" w:line="360" w:lineRule="auto"/>
        <w:ind w:firstLine="703"/>
        <w:rPr>
          <w:rFonts w:ascii="Times New Roman" w:hAnsi="Times New Roman" w:cs="Times New Roman"/>
          <w:sz w:val="24"/>
          <w:szCs w:val="24"/>
        </w:rPr>
      </w:pPr>
      <w:r w:rsidRPr="00767CC4">
        <w:rPr>
          <w:rFonts w:ascii="Times New Roman" w:hAnsi="Times New Roman" w:cs="Times New Roman"/>
          <w:sz w:val="20"/>
          <w:szCs w:val="20"/>
        </w:rPr>
        <w:t xml:space="preserve"> </w:t>
      </w:r>
      <w:r w:rsidR="00A56FD4" w:rsidRPr="00767CC4">
        <w:rPr>
          <w:rFonts w:ascii="Times New Roman" w:eastAsia="Calibri" w:hAnsi="Times New Roman" w:cs="Times New Roman"/>
          <w:kern w:val="2"/>
          <w:sz w:val="24"/>
          <w:szCs w:val="24"/>
          <w14:ligatures w14:val="standardContextual"/>
        </w:rPr>
        <w:t>„Водоснабдяване и Канализация” ООД – Силистра</w:t>
      </w:r>
      <w:r w:rsidRPr="00767CC4">
        <w:rPr>
          <w:rFonts w:ascii="Times New Roman" w:hAnsi="Times New Roman" w:cs="Times New Roman"/>
          <w:sz w:val="24"/>
          <w:szCs w:val="24"/>
        </w:rPr>
        <w:t xml:space="preserve"> експлоатира и поддържа:</w:t>
      </w:r>
    </w:p>
    <w:p w14:paraId="0EA71FEE" w14:textId="2480FB6A" w:rsidR="0063660F" w:rsidRPr="00767CC4" w:rsidRDefault="005C48FC"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81 </w:t>
      </w:r>
      <w:r w:rsidR="0063660F" w:rsidRPr="00767CC4">
        <w:rPr>
          <w:rFonts w:ascii="Times New Roman" w:hAnsi="Times New Roman" w:cs="Times New Roman"/>
          <w:sz w:val="24"/>
          <w:szCs w:val="24"/>
        </w:rPr>
        <w:t>бр. водоизточници (основни и резервни);</w:t>
      </w:r>
    </w:p>
    <w:p w14:paraId="3C809BB1" w14:textId="76119C49" w:rsidR="0063660F" w:rsidRPr="00767CC4" w:rsidRDefault="005C48FC"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78 </w:t>
      </w:r>
      <w:r w:rsidR="0063660F" w:rsidRPr="00767CC4">
        <w:rPr>
          <w:rFonts w:ascii="Times New Roman" w:hAnsi="Times New Roman" w:cs="Times New Roman"/>
          <w:sz w:val="24"/>
          <w:szCs w:val="24"/>
        </w:rPr>
        <w:t>водоснабдителни помпени станции (ВСП);</w:t>
      </w:r>
    </w:p>
    <w:p w14:paraId="2CE1B1EA" w14:textId="46F1FDFB" w:rsidR="0063660F" w:rsidRPr="00767CC4" w:rsidRDefault="005C48FC"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94 </w:t>
      </w:r>
      <w:r w:rsidR="0063660F" w:rsidRPr="00767CC4">
        <w:rPr>
          <w:rFonts w:ascii="Times New Roman" w:hAnsi="Times New Roman" w:cs="Times New Roman"/>
          <w:sz w:val="24"/>
          <w:szCs w:val="24"/>
        </w:rPr>
        <w:t>резервоари (водоеми);</w:t>
      </w:r>
    </w:p>
    <w:p w14:paraId="697324F6" w14:textId="0A86AE0F" w:rsidR="0063660F" w:rsidRPr="00767CC4" w:rsidRDefault="005C48FC"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1 862 </w:t>
      </w:r>
      <w:r w:rsidR="0063660F" w:rsidRPr="00767CC4">
        <w:rPr>
          <w:rFonts w:ascii="Times New Roman" w:hAnsi="Times New Roman" w:cs="Times New Roman"/>
          <w:sz w:val="24"/>
          <w:szCs w:val="24"/>
        </w:rPr>
        <w:t xml:space="preserve">км обща дължина на довеждащите водопроводи и разпределителната водопроводна мрежа. </w:t>
      </w:r>
    </w:p>
    <w:p w14:paraId="015DF219" w14:textId="1AEB096A" w:rsidR="0063660F" w:rsidRPr="00767CC4" w:rsidRDefault="005C48FC"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50 503 </w:t>
      </w:r>
      <w:r w:rsidR="0063660F" w:rsidRPr="00767CC4">
        <w:rPr>
          <w:rFonts w:ascii="Times New Roman" w:hAnsi="Times New Roman" w:cs="Times New Roman"/>
          <w:sz w:val="24"/>
          <w:szCs w:val="24"/>
        </w:rPr>
        <w:t>бр. изградени сградни водопроводни отклонения;</w:t>
      </w:r>
    </w:p>
    <w:p w14:paraId="0C1D5ECF" w14:textId="1781B359" w:rsidR="0063660F" w:rsidRPr="00767CC4" w:rsidRDefault="005C48FC"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Дръжеството не експлоатира</w:t>
      </w:r>
      <w:r w:rsidR="0063660F" w:rsidRPr="00767CC4">
        <w:rPr>
          <w:rFonts w:ascii="Times New Roman" w:hAnsi="Times New Roman" w:cs="Times New Roman"/>
          <w:sz w:val="24"/>
          <w:szCs w:val="24"/>
        </w:rPr>
        <w:t xml:space="preserve"> пречиствателни станции за питейни води</w:t>
      </w:r>
      <w:r w:rsidRPr="00767CC4">
        <w:rPr>
          <w:rFonts w:ascii="Times New Roman" w:hAnsi="Times New Roman" w:cs="Times New Roman"/>
          <w:sz w:val="24"/>
          <w:szCs w:val="24"/>
        </w:rPr>
        <w:t>.</w:t>
      </w:r>
    </w:p>
    <w:p w14:paraId="19B552D1" w14:textId="77777777" w:rsidR="0063660F" w:rsidRPr="00767CC4" w:rsidRDefault="0063660F" w:rsidP="0025211E">
      <w:pPr>
        <w:pStyle w:val="Heading3"/>
      </w:pPr>
      <w:bookmarkStart w:id="218" w:name="_Toc209599624"/>
      <w:r w:rsidRPr="00767CC4">
        <w:t>Показатели за качество и ефективност на услугите</w:t>
      </w:r>
      <w:bookmarkEnd w:id="218"/>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1"/>
        <w:gridCol w:w="824"/>
        <w:gridCol w:w="3604"/>
        <w:gridCol w:w="1515"/>
        <w:gridCol w:w="1515"/>
        <w:gridCol w:w="1515"/>
      </w:tblGrid>
      <w:tr w:rsidR="0063660F" w:rsidRPr="00767CC4" w14:paraId="5F6FF2EA" w14:textId="77777777" w:rsidTr="0076657E">
        <w:trPr>
          <w:trHeight w:val="20"/>
          <w:tblHeader/>
        </w:trPr>
        <w:tc>
          <w:tcPr>
            <w:tcW w:w="274" w:type="pct"/>
            <w:noWrap/>
            <w:vAlign w:val="center"/>
            <w:hideMark/>
          </w:tcPr>
          <w:p w14:paraId="5C36EB59" w14:textId="77777777" w:rsidR="0063660F" w:rsidRPr="00767CC4" w:rsidRDefault="0063660F"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41EFA3DA" w14:textId="77777777" w:rsidR="0063660F" w:rsidRPr="00767CC4" w:rsidRDefault="0063660F"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1898" w:type="pct"/>
            <w:noWrap/>
            <w:vAlign w:val="center"/>
            <w:hideMark/>
          </w:tcPr>
          <w:p w14:paraId="216DB8F7" w14:textId="77777777" w:rsidR="0063660F" w:rsidRPr="00767CC4" w:rsidRDefault="0063660F"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98" w:type="pct"/>
            <w:vAlign w:val="center"/>
            <w:hideMark/>
          </w:tcPr>
          <w:p w14:paraId="095D9C3F" w14:textId="77777777" w:rsidR="0063660F" w:rsidRPr="00767CC4" w:rsidRDefault="0063660F"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98" w:type="pct"/>
            <w:vAlign w:val="center"/>
          </w:tcPr>
          <w:p w14:paraId="673FDF6C" w14:textId="214E8EAD" w:rsidR="0063660F" w:rsidRPr="00767CC4" w:rsidRDefault="0063660F"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2024</w:t>
            </w:r>
          </w:p>
        </w:tc>
        <w:tc>
          <w:tcPr>
            <w:tcW w:w="798" w:type="pct"/>
            <w:vAlign w:val="center"/>
            <w:hideMark/>
          </w:tcPr>
          <w:p w14:paraId="186B1777" w14:textId="503EA7F4" w:rsidR="0063660F" w:rsidRPr="00767CC4" w:rsidRDefault="0063660F"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2025</w:t>
            </w:r>
          </w:p>
        </w:tc>
      </w:tr>
      <w:tr w:rsidR="0064300B" w:rsidRPr="00767CC4" w14:paraId="1250D5A6" w14:textId="77777777" w:rsidTr="0076657E">
        <w:trPr>
          <w:trHeight w:val="20"/>
        </w:trPr>
        <w:tc>
          <w:tcPr>
            <w:tcW w:w="274" w:type="pct"/>
            <w:noWrap/>
            <w:vAlign w:val="center"/>
          </w:tcPr>
          <w:p w14:paraId="64C6EE2C"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3EABEECB"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1898" w:type="pct"/>
            <w:vAlign w:val="center"/>
            <w:hideMark/>
          </w:tcPr>
          <w:p w14:paraId="64F4AF4C"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98" w:type="pct"/>
            <w:vAlign w:val="center"/>
            <w:hideMark/>
          </w:tcPr>
          <w:p w14:paraId="19F5D060"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0647BD95" w14:textId="558B19A6"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98" w:type="pct"/>
            <w:noWrap/>
            <w:vAlign w:val="center"/>
          </w:tcPr>
          <w:p w14:paraId="0940B448" w14:textId="66944318"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64300B" w:rsidRPr="00767CC4" w14:paraId="29679A13" w14:textId="77777777" w:rsidTr="0076657E">
        <w:trPr>
          <w:trHeight w:val="20"/>
        </w:trPr>
        <w:tc>
          <w:tcPr>
            <w:tcW w:w="274" w:type="pct"/>
            <w:noWrap/>
            <w:vAlign w:val="center"/>
          </w:tcPr>
          <w:p w14:paraId="4220EA37"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03C62091"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1898" w:type="pct"/>
            <w:vAlign w:val="center"/>
            <w:hideMark/>
          </w:tcPr>
          <w:p w14:paraId="62DC1352"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98" w:type="pct"/>
            <w:vAlign w:val="center"/>
            <w:hideMark/>
          </w:tcPr>
          <w:p w14:paraId="2FDE16EB"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7621FEF3" w14:textId="5463D79C"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99,78%</w:t>
            </w:r>
          </w:p>
        </w:tc>
        <w:tc>
          <w:tcPr>
            <w:tcW w:w="798" w:type="pct"/>
            <w:noWrap/>
            <w:vAlign w:val="center"/>
          </w:tcPr>
          <w:p w14:paraId="113E985B" w14:textId="60DECA9B"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99,85%</w:t>
            </w:r>
          </w:p>
        </w:tc>
      </w:tr>
      <w:tr w:rsidR="0064300B" w:rsidRPr="00767CC4" w14:paraId="7F9FACC4" w14:textId="77777777" w:rsidTr="0076657E">
        <w:trPr>
          <w:trHeight w:val="20"/>
        </w:trPr>
        <w:tc>
          <w:tcPr>
            <w:tcW w:w="274" w:type="pct"/>
            <w:noWrap/>
            <w:vAlign w:val="center"/>
          </w:tcPr>
          <w:p w14:paraId="068E9B87"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27F14E9B"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1898" w:type="pct"/>
            <w:vAlign w:val="center"/>
            <w:hideMark/>
          </w:tcPr>
          <w:p w14:paraId="6F614B80"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98" w:type="pct"/>
            <w:vAlign w:val="center"/>
            <w:hideMark/>
          </w:tcPr>
          <w:p w14:paraId="029A5A60"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7689C580" w14:textId="15536181"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98" w:type="pct"/>
            <w:noWrap/>
            <w:vAlign w:val="center"/>
          </w:tcPr>
          <w:p w14:paraId="1E6ABB49" w14:textId="5E0F82CF"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64300B" w:rsidRPr="00767CC4" w14:paraId="54C0D0AF" w14:textId="77777777" w:rsidTr="0076657E">
        <w:trPr>
          <w:trHeight w:val="20"/>
        </w:trPr>
        <w:tc>
          <w:tcPr>
            <w:tcW w:w="274" w:type="pct"/>
            <w:noWrap/>
            <w:vAlign w:val="center"/>
          </w:tcPr>
          <w:p w14:paraId="2BB3E5D2"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2F8484A1"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1898" w:type="pct"/>
            <w:vAlign w:val="center"/>
            <w:hideMark/>
          </w:tcPr>
          <w:p w14:paraId="09E0D814"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98" w:type="pct"/>
            <w:vAlign w:val="center"/>
            <w:hideMark/>
          </w:tcPr>
          <w:p w14:paraId="11CE249A"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98" w:type="pct"/>
            <w:vAlign w:val="center"/>
          </w:tcPr>
          <w:p w14:paraId="2C5ED74D" w14:textId="3AD03F92"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0,986</w:t>
            </w:r>
          </w:p>
        </w:tc>
        <w:tc>
          <w:tcPr>
            <w:tcW w:w="798" w:type="pct"/>
            <w:noWrap/>
            <w:vAlign w:val="center"/>
          </w:tcPr>
          <w:p w14:paraId="4D767705" w14:textId="141A2BA0"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1,157</w:t>
            </w:r>
          </w:p>
        </w:tc>
      </w:tr>
      <w:tr w:rsidR="0064300B" w:rsidRPr="00767CC4" w14:paraId="0122AA44" w14:textId="77777777" w:rsidTr="0076657E">
        <w:trPr>
          <w:trHeight w:val="20"/>
        </w:trPr>
        <w:tc>
          <w:tcPr>
            <w:tcW w:w="274" w:type="pct"/>
            <w:noWrap/>
            <w:vAlign w:val="center"/>
          </w:tcPr>
          <w:p w14:paraId="0412A990"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5AFFA093"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1898" w:type="pct"/>
            <w:vAlign w:val="center"/>
            <w:hideMark/>
          </w:tcPr>
          <w:p w14:paraId="1BC00823"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98" w:type="pct"/>
            <w:vAlign w:val="center"/>
            <w:hideMark/>
          </w:tcPr>
          <w:p w14:paraId="3104ED4C"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98" w:type="pct"/>
            <w:vAlign w:val="center"/>
          </w:tcPr>
          <w:p w14:paraId="25105A7F" w14:textId="6223963C"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7,59</w:t>
            </w:r>
          </w:p>
        </w:tc>
        <w:tc>
          <w:tcPr>
            <w:tcW w:w="798" w:type="pct"/>
            <w:noWrap/>
            <w:vAlign w:val="center"/>
          </w:tcPr>
          <w:p w14:paraId="7F6C8476" w14:textId="4B08463B"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7,42</w:t>
            </w:r>
          </w:p>
        </w:tc>
      </w:tr>
      <w:tr w:rsidR="0064300B" w:rsidRPr="00767CC4" w14:paraId="705DA2D9" w14:textId="77777777" w:rsidTr="0076657E">
        <w:trPr>
          <w:trHeight w:val="20"/>
        </w:trPr>
        <w:tc>
          <w:tcPr>
            <w:tcW w:w="274" w:type="pct"/>
            <w:noWrap/>
            <w:vAlign w:val="center"/>
          </w:tcPr>
          <w:p w14:paraId="29EAAEDF"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2B437562"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1898" w:type="pct"/>
            <w:vAlign w:val="center"/>
            <w:hideMark/>
          </w:tcPr>
          <w:p w14:paraId="55FB03CF"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98" w:type="pct"/>
            <w:vAlign w:val="center"/>
            <w:hideMark/>
          </w:tcPr>
          <w:p w14:paraId="19CDFE2C"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0E9C913D" w14:textId="0A475F9B"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55,78%</w:t>
            </w:r>
          </w:p>
        </w:tc>
        <w:tc>
          <w:tcPr>
            <w:tcW w:w="798" w:type="pct"/>
            <w:noWrap/>
            <w:vAlign w:val="center"/>
          </w:tcPr>
          <w:p w14:paraId="277C8DEE" w14:textId="177B2C9D"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54,57%</w:t>
            </w:r>
          </w:p>
        </w:tc>
      </w:tr>
      <w:tr w:rsidR="0064300B" w:rsidRPr="00767CC4" w14:paraId="425448C6" w14:textId="77777777" w:rsidTr="0076657E">
        <w:trPr>
          <w:trHeight w:val="20"/>
        </w:trPr>
        <w:tc>
          <w:tcPr>
            <w:tcW w:w="274" w:type="pct"/>
            <w:noWrap/>
            <w:vAlign w:val="center"/>
          </w:tcPr>
          <w:p w14:paraId="533D524C"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728B0400"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1898" w:type="pct"/>
            <w:vAlign w:val="center"/>
            <w:hideMark/>
          </w:tcPr>
          <w:p w14:paraId="5A255E66"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98" w:type="pct"/>
            <w:vAlign w:val="center"/>
            <w:hideMark/>
          </w:tcPr>
          <w:p w14:paraId="66A34632"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98" w:type="pct"/>
            <w:vAlign w:val="center"/>
          </w:tcPr>
          <w:p w14:paraId="20C8CF85" w14:textId="6F2B6EAF"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73,35</w:t>
            </w:r>
          </w:p>
        </w:tc>
        <w:tc>
          <w:tcPr>
            <w:tcW w:w="798" w:type="pct"/>
            <w:noWrap/>
            <w:vAlign w:val="center"/>
          </w:tcPr>
          <w:p w14:paraId="52CDF59C" w14:textId="6B6B3B14"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62,86</w:t>
            </w:r>
          </w:p>
        </w:tc>
      </w:tr>
      <w:tr w:rsidR="0064300B" w:rsidRPr="00767CC4" w14:paraId="6B8D0B8A" w14:textId="77777777" w:rsidTr="0076657E">
        <w:trPr>
          <w:trHeight w:val="20"/>
        </w:trPr>
        <w:tc>
          <w:tcPr>
            <w:tcW w:w="274" w:type="pct"/>
            <w:noWrap/>
            <w:vAlign w:val="center"/>
          </w:tcPr>
          <w:p w14:paraId="3678AB5F"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4E533460"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1898" w:type="pct"/>
            <w:vAlign w:val="center"/>
            <w:hideMark/>
          </w:tcPr>
          <w:p w14:paraId="690D310C"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98" w:type="pct"/>
            <w:vAlign w:val="center"/>
            <w:hideMark/>
          </w:tcPr>
          <w:p w14:paraId="3A1F81F6"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65C983B8" w14:textId="7042244F"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73,91%</w:t>
            </w:r>
          </w:p>
        </w:tc>
        <w:tc>
          <w:tcPr>
            <w:tcW w:w="798" w:type="pct"/>
            <w:noWrap/>
            <w:vAlign w:val="center"/>
          </w:tcPr>
          <w:p w14:paraId="7ECF2360" w14:textId="0BC66960"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76,81%</w:t>
            </w:r>
          </w:p>
        </w:tc>
      </w:tr>
      <w:tr w:rsidR="0064300B" w:rsidRPr="00767CC4" w14:paraId="2C5CE5B0" w14:textId="77777777" w:rsidTr="0076657E">
        <w:trPr>
          <w:trHeight w:val="20"/>
        </w:trPr>
        <w:tc>
          <w:tcPr>
            <w:tcW w:w="274" w:type="pct"/>
            <w:noWrap/>
            <w:vAlign w:val="center"/>
          </w:tcPr>
          <w:p w14:paraId="3D7B2FE7" w14:textId="5601335F" w:rsidR="0064300B" w:rsidRPr="00767CC4" w:rsidRDefault="0063396D"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39E985E3"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1898" w:type="pct"/>
            <w:vAlign w:val="center"/>
            <w:hideMark/>
          </w:tcPr>
          <w:p w14:paraId="4EC22E8E"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98" w:type="pct"/>
            <w:vAlign w:val="center"/>
            <w:hideMark/>
          </w:tcPr>
          <w:p w14:paraId="0A80D64E"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98" w:type="pct"/>
            <w:vAlign w:val="center"/>
          </w:tcPr>
          <w:p w14:paraId="0BAA2437" w14:textId="6AB4B426"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1,494</w:t>
            </w:r>
          </w:p>
        </w:tc>
        <w:tc>
          <w:tcPr>
            <w:tcW w:w="798" w:type="pct"/>
            <w:noWrap/>
            <w:vAlign w:val="center"/>
          </w:tcPr>
          <w:p w14:paraId="193BF619" w14:textId="1F59E1C8"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1,23</w:t>
            </w:r>
          </w:p>
        </w:tc>
      </w:tr>
      <w:tr w:rsidR="0064300B" w:rsidRPr="00767CC4" w14:paraId="46ADC305" w14:textId="77777777" w:rsidTr="0076657E">
        <w:trPr>
          <w:trHeight w:val="20"/>
        </w:trPr>
        <w:tc>
          <w:tcPr>
            <w:tcW w:w="274" w:type="pct"/>
            <w:noWrap/>
            <w:vAlign w:val="center"/>
          </w:tcPr>
          <w:p w14:paraId="01DBCF60" w14:textId="732BB091"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63396D" w:rsidRPr="00767CC4">
              <w:rPr>
                <w:rFonts w:ascii="Times New Roman" w:hAnsi="Times New Roman" w:cs="Times New Roman"/>
                <w:sz w:val="20"/>
                <w:szCs w:val="20"/>
              </w:rPr>
              <w:t>0</w:t>
            </w:r>
          </w:p>
        </w:tc>
        <w:tc>
          <w:tcPr>
            <w:tcW w:w="434" w:type="pct"/>
            <w:noWrap/>
            <w:vAlign w:val="center"/>
            <w:hideMark/>
          </w:tcPr>
          <w:p w14:paraId="68AF5902"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1898" w:type="pct"/>
            <w:vAlign w:val="center"/>
            <w:hideMark/>
          </w:tcPr>
          <w:p w14:paraId="29F69858"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98" w:type="pct"/>
            <w:vAlign w:val="center"/>
            <w:hideMark/>
          </w:tcPr>
          <w:p w14:paraId="743F20B0"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34D5ED09" w14:textId="27668C1E"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0,26%</w:t>
            </w:r>
          </w:p>
        </w:tc>
        <w:tc>
          <w:tcPr>
            <w:tcW w:w="798" w:type="pct"/>
            <w:noWrap/>
            <w:vAlign w:val="center"/>
          </w:tcPr>
          <w:p w14:paraId="0DF337BB" w14:textId="0C3916A3"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0,16%</w:t>
            </w:r>
          </w:p>
        </w:tc>
      </w:tr>
      <w:tr w:rsidR="0064300B" w:rsidRPr="00767CC4" w14:paraId="734D1905" w14:textId="77777777" w:rsidTr="0076657E">
        <w:trPr>
          <w:trHeight w:val="20"/>
        </w:trPr>
        <w:tc>
          <w:tcPr>
            <w:tcW w:w="274" w:type="pct"/>
            <w:noWrap/>
            <w:vAlign w:val="center"/>
          </w:tcPr>
          <w:p w14:paraId="131F789A" w14:textId="1B469B44"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63396D" w:rsidRPr="00767CC4">
              <w:rPr>
                <w:rFonts w:ascii="Times New Roman" w:hAnsi="Times New Roman" w:cs="Times New Roman"/>
                <w:sz w:val="20"/>
                <w:szCs w:val="20"/>
              </w:rPr>
              <w:t>1</w:t>
            </w:r>
          </w:p>
        </w:tc>
        <w:tc>
          <w:tcPr>
            <w:tcW w:w="434" w:type="pct"/>
            <w:noWrap/>
            <w:vAlign w:val="center"/>
            <w:hideMark/>
          </w:tcPr>
          <w:p w14:paraId="396260FF"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1898" w:type="pct"/>
            <w:vAlign w:val="center"/>
            <w:hideMark/>
          </w:tcPr>
          <w:p w14:paraId="0E2FE132"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98" w:type="pct"/>
            <w:vAlign w:val="center"/>
            <w:hideMark/>
          </w:tcPr>
          <w:p w14:paraId="5DDEE460"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4AEC0CF8" w14:textId="241A2A40"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11,52%</w:t>
            </w:r>
          </w:p>
        </w:tc>
        <w:tc>
          <w:tcPr>
            <w:tcW w:w="798" w:type="pct"/>
            <w:noWrap/>
            <w:vAlign w:val="center"/>
          </w:tcPr>
          <w:p w14:paraId="5CBA549E" w14:textId="05262091"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11,57%</w:t>
            </w:r>
          </w:p>
        </w:tc>
      </w:tr>
      <w:tr w:rsidR="0064300B" w:rsidRPr="00767CC4" w14:paraId="03EB9372" w14:textId="77777777" w:rsidTr="0076657E">
        <w:trPr>
          <w:trHeight w:val="20"/>
        </w:trPr>
        <w:tc>
          <w:tcPr>
            <w:tcW w:w="274" w:type="pct"/>
            <w:noWrap/>
            <w:vAlign w:val="center"/>
          </w:tcPr>
          <w:p w14:paraId="6FC5DD09" w14:textId="09B36B06"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63396D" w:rsidRPr="00767CC4">
              <w:rPr>
                <w:rFonts w:ascii="Times New Roman" w:hAnsi="Times New Roman" w:cs="Times New Roman"/>
                <w:sz w:val="20"/>
                <w:szCs w:val="20"/>
              </w:rPr>
              <w:t>2</w:t>
            </w:r>
          </w:p>
        </w:tc>
        <w:tc>
          <w:tcPr>
            <w:tcW w:w="434" w:type="pct"/>
            <w:noWrap/>
            <w:vAlign w:val="center"/>
            <w:hideMark/>
          </w:tcPr>
          <w:p w14:paraId="14BD84CE"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1898" w:type="pct"/>
            <w:vAlign w:val="center"/>
            <w:hideMark/>
          </w:tcPr>
          <w:p w14:paraId="459C80EB"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98" w:type="pct"/>
            <w:vAlign w:val="center"/>
            <w:hideMark/>
          </w:tcPr>
          <w:p w14:paraId="200A860C"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98" w:type="pct"/>
            <w:vAlign w:val="center"/>
          </w:tcPr>
          <w:p w14:paraId="4EC5498F" w14:textId="1AD39A71"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1,18</w:t>
            </w:r>
          </w:p>
        </w:tc>
        <w:tc>
          <w:tcPr>
            <w:tcW w:w="798" w:type="pct"/>
            <w:noWrap/>
            <w:vAlign w:val="center"/>
          </w:tcPr>
          <w:p w14:paraId="01A3CC91" w14:textId="22BC1ABE"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1,07</w:t>
            </w:r>
          </w:p>
        </w:tc>
      </w:tr>
      <w:tr w:rsidR="0064300B" w:rsidRPr="00767CC4" w14:paraId="4D0D144A" w14:textId="77777777" w:rsidTr="0076657E">
        <w:trPr>
          <w:trHeight w:val="20"/>
        </w:trPr>
        <w:tc>
          <w:tcPr>
            <w:tcW w:w="274" w:type="pct"/>
            <w:noWrap/>
            <w:vAlign w:val="center"/>
          </w:tcPr>
          <w:p w14:paraId="133FFA5B" w14:textId="01FC0FA7" w:rsidR="0064300B" w:rsidRPr="00767CC4" w:rsidRDefault="0063396D"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18743A98"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1898" w:type="pct"/>
            <w:vAlign w:val="center"/>
            <w:hideMark/>
          </w:tcPr>
          <w:p w14:paraId="3DF8A246"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98" w:type="pct"/>
            <w:vAlign w:val="center"/>
            <w:hideMark/>
          </w:tcPr>
          <w:p w14:paraId="06763518"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7FDF8F24" w14:textId="45E2FD13"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7,51%</w:t>
            </w:r>
          </w:p>
        </w:tc>
        <w:tc>
          <w:tcPr>
            <w:tcW w:w="798" w:type="pct"/>
            <w:noWrap/>
            <w:vAlign w:val="center"/>
          </w:tcPr>
          <w:p w14:paraId="3E834579" w14:textId="7F7AE386"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20,59%</w:t>
            </w:r>
          </w:p>
        </w:tc>
      </w:tr>
      <w:tr w:rsidR="0064300B" w:rsidRPr="00767CC4" w14:paraId="055E0437" w14:textId="77777777" w:rsidTr="0076657E">
        <w:trPr>
          <w:trHeight w:val="20"/>
        </w:trPr>
        <w:tc>
          <w:tcPr>
            <w:tcW w:w="274" w:type="pct"/>
            <w:noWrap/>
            <w:vAlign w:val="center"/>
          </w:tcPr>
          <w:p w14:paraId="09D032DA" w14:textId="581C9443" w:rsidR="0064300B" w:rsidRPr="00767CC4" w:rsidRDefault="0063396D"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133B921D"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1898" w:type="pct"/>
            <w:vAlign w:val="center"/>
            <w:hideMark/>
          </w:tcPr>
          <w:p w14:paraId="6F612FDC"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98" w:type="pct"/>
            <w:vAlign w:val="center"/>
            <w:hideMark/>
          </w:tcPr>
          <w:p w14:paraId="7E75F624"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0E70C096" w14:textId="3013A914"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30,74%</w:t>
            </w:r>
          </w:p>
        </w:tc>
        <w:tc>
          <w:tcPr>
            <w:tcW w:w="798" w:type="pct"/>
            <w:noWrap/>
            <w:vAlign w:val="center"/>
          </w:tcPr>
          <w:p w14:paraId="1698F790" w14:textId="28779B65"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65,65%</w:t>
            </w:r>
          </w:p>
        </w:tc>
      </w:tr>
      <w:tr w:rsidR="0064300B" w:rsidRPr="00767CC4" w14:paraId="1330CD62" w14:textId="77777777" w:rsidTr="0076657E">
        <w:trPr>
          <w:trHeight w:val="20"/>
        </w:trPr>
        <w:tc>
          <w:tcPr>
            <w:tcW w:w="274" w:type="pct"/>
            <w:noWrap/>
            <w:vAlign w:val="center"/>
          </w:tcPr>
          <w:p w14:paraId="02D46E9A" w14:textId="4EF37FD3" w:rsidR="0064300B" w:rsidRPr="00767CC4" w:rsidRDefault="0063396D"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2AA3BB66"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1898" w:type="pct"/>
            <w:vAlign w:val="center"/>
            <w:hideMark/>
          </w:tcPr>
          <w:p w14:paraId="66590D66"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98" w:type="pct"/>
            <w:vAlign w:val="center"/>
            <w:hideMark/>
          </w:tcPr>
          <w:p w14:paraId="0163EEA1"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71C65187" w14:textId="7D4A42AC"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98" w:type="pct"/>
            <w:noWrap/>
            <w:vAlign w:val="center"/>
          </w:tcPr>
          <w:p w14:paraId="6032AD57" w14:textId="0F913428"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64300B" w:rsidRPr="00767CC4" w14:paraId="35ED7961" w14:textId="77777777" w:rsidTr="0076657E">
        <w:trPr>
          <w:trHeight w:val="20"/>
        </w:trPr>
        <w:tc>
          <w:tcPr>
            <w:tcW w:w="274" w:type="pct"/>
            <w:noWrap/>
            <w:vAlign w:val="center"/>
          </w:tcPr>
          <w:p w14:paraId="5243D5DC" w14:textId="242477E7" w:rsidR="0064300B" w:rsidRPr="00767CC4" w:rsidRDefault="0063396D"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16</w:t>
            </w:r>
          </w:p>
        </w:tc>
        <w:tc>
          <w:tcPr>
            <w:tcW w:w="434" w:type="pct"/>
            <w:noWrap/>
            <w:vAlign w:val="center"/>
            <w:hideMark/>
          </w:tcPr>
          <w:p w14:paraId="0F7027AD"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1898" w:type="pct"/>
            <w:vAlign w:val="center"/>
            <w:hideMark/>
          </w:tcPr>
          <w:p w14:paraId="5CAEC7A7"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98" w:type="pct"/>
            <w:vAlign w:val="center"/>
            <w:hideMark/>
          </w:tcPr>
          <w:p w14:paraId="382E2729" w14:textId="77777777"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98" w:type="pct"/>
            <w:vAlign w:val="center"/>
          </w:tcPr>
          <w:p w14:paraId="5DA13366" w14:textId="24ECBB98"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98" w:type="pct"/>
            <w:noWrap/>
            <w:vAlign w:val="center"/>
          </w:tcPr>
          <w:p w14:paraId="0C3DB24A" w14:textId="508A9A6D" w:rsidR="0064300B" w:rsidRPr="00767CC4" w:rsidRDefault="0064300B"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34C7DE50" w14:textId="77777777" w:rsidR="0063660F" w:rsidRPr="00767CC4" w:rsidRDefault="0063660F" w:rsidP="0025211E">
      <w:pPr>
        <w:pStyle w:val="Heading3"/>
      </w:pPr>
      <w:bookmarkStart w:id="219" w:name="_Toc209599625"/>
      <w:r w:rsidRPr="00767CC4">
        <w:t>Изпълнение на инвестиционна програма</w:t>
      </w:r>
      <w:bookmarkEnd w:id="219"/>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DE5B64" w:rsidRPr="00767CC4" w14:paraId="37432E22" w14:textId="77777777" w:rsidTr="008D590E">
        <w:tc>
          <w:tcPr>
            <w:tcW w:w="2500" w:type="pct"/>
            <w:vAlign w:val="center"/>
          </w:tcPr>
          <w:p w14:paraId="72A863B9" w14:textId="77777777" w:rsidR="0063660F" w:rsidRPr="00767CC4" w:rsidRDefault="0063660F" w:rsidP="008D590E">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4106A70B" w14:textId="43D00F11" w:rsidR="0063660F" w:rsidRPr="00767CC4" w:rsidRDefault="0063660F" w:rsidP="008D590E">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DE5B64"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0E385B" w:rsidRPr="00767CC4" w14:paraId="4B740AB4" w14:textId="77777777" w:rsidTr="0076657E">
        <w:tc>
          <w:tcPr>
            <w:tcW w:w="2500" w:type="pct"/>
            <w:vAlign w:val="center"/>
          </w:tcPr>
          <w:p w14:paraId="274D9FBA" w14:textId="77777777" w:rsidR="000E385B" w:rsidRPr="00767CC4" w:rsidRDefault="000E385B" w:rsidP="000E385B">
            <w:pPr>
              <w:jc w:val="both"/>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vAlign w:val="center"/>
          </w:tcPr>
          <w:p w14:paraId="67F56016" w14:textId="1FDEE2FC" w:rsidR="000E385B" w:rsidRPr="00767CC4" w:rsidRDefault="000E385B" w:rsidP="0076657E">
            <w:pPr>
              <w:jc w:val="center"/>
              <w:rPr>
                <w:rFonts w:ascii="Times New Roman" w:hAnsi="Times New Roman" w:cs="Times New Roman"/>
                <w:sz w:val="20"/>
                <w:szCs w:val="20"/>
              </w:rPr>
            </w:pPr>
          </w:p>
        </w:tc>
      </w:tr>
      <w:tr w:rsidR="000E385B" w:rsidRPr="00767CC4" w14:paraId="14EF1DF1" w14:textId="77777777" w:rsidTr="0076657E">
        <w:tc>
          <w:tcPr>
            <w:tcW w:w="2500" w:type="pct"/>
            <w:vAlign w:val="center"/>
          </w:tcPr>
          <w:p w14:paraId="3DCB65A5" w14:textId="77777777" w:rsidR="000E385B" w:rsidRPr="00767CC4" w:rsidRDefault="000E385B" w:rsidP="000E385B">
            <w:pPr>
              <w:jc w:val="both"/>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3F074501" w14:textId="0A7C1293" w:rsidR="000E385B" w:rsidRPr="00767CC4" w:rsidRDefault="000E385B" w:rsidP="0076657E">
            <w:pPr>
              <w:jc w:val="center"/>
              <w:rPr>
                <w:rFonts w:ascii="Times New Roman" w:hAnsi="Times New Roman" w:cs="Times New Roman"/>
                <w:sz w:val="20"/>
                <w:szCs w:val="20"/>
              </w:rPr>
            </w:pPr>
            <w:r w:rsidRPr="00767CC4">
              <w:rPr>
                <w:rFonts w:ascii="Times New Roman" w:hAnsi="Times New Roman" w:cs="Times New Roman"/>
                <w:sz w:val="20"/>
                <w:szCs w:val="20"/>
              </w:rPr>
              <w:t>161</w:t>
            </w:r>
          </w:p>
        </w:tc>
      </w:tr>
      <w:tr w:rsidR="000E385B" w:rsidRPr="00767CC4" w14:paraId="52D27416" w14:textId="77777777" w:rsidTr="0076657E">
        <w:tc>
          <w:tcPr>
            <w:tcW w:w="2500" w:type="pct"/>
            <w:vAlign w:val="center"/>
          </w:tcPr>
          <w:p w14:paraId="345C7394" w14:textId="77777777" w:rsidR="000E385B" w:rsidRPr="00767CC4" w:rsidRDefault="000E385B" w:rsidP="000E385B">
            <w:pPr>
              <w:jc w:val="both"/>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59CAC41D" w14:textId="54E14BC5" w:rsidR="000E385B" w:rsidRPr="00767CC4" w:rsidRDefault="000E385B" w:rsidP="0076657E">
            <w:pPr>
              <w:jc w:val="center"/>
              <w:rPr>
                <w:rFonts w:ascii="Times New Roman" w:hAnsi="Times New Roman" w:cs="Times New Roman"/>
                <w:sz w:val="20"/>
                <w:szCs w:val="20"/>
              </w:rPr>
            </w:pPr>
            <w:r w:rsidRPr="00767CC4">
              <w:rPr>
                <w:rFonts w:ascii="Times New Roman" w:hAnsi="Times New Roman" w:cs="Times New Roman"/>
                <w:sz w:val="20"/>
                <w:szCs w:val="20"/>
              </w:rPr>
              <w:t>762</w:t>
            </w:r>
          </w:p>
        </w:tc>
      </w:tr>
      <w:tr w:rsidR="000E385B" w:rsidRPr="00767CC4" w14:paraId="10F19096" w14:textId="77777777" w:rsidTr="0076657E">
        <w:tc>
          <w:tcPr>
            <w:tcW w:w="2500" w:type="pct"/>
            <w:vAlign w:val="center"/>
          </w:tcPr>
          <w:p w14:paraId="6EBC4AE1" w14:textId="77777777" w:rsidR="000E385B" w:rsidRPr="00767CC4" w:rsidRDefault="000E385B" w:rsidP="000E385B">
            <w:pPr>
              <w:jc w:val="both"/>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vAlign w:val="center"/>
          </w:tcPr>
          <w:p w14:paraId="4891803D" w14:textId="6224B183" w:rsidR="000E385B" w:rsidRPr="00767CC4" w:rsidRDefault="000E385B" w:rsidP="0076657E">
            <w:pPr>
              <w:jc w:val="center"/>
              <w:rPr>
                <w:rFonts w:ascii="Times New Roman" w:hAnsi="Times New Roman" w:cs="Times New Roman"/>
                <w:sz w:val="20"/>
                <w:szCs w:val="20"/>
              </w:rPr>
            </w:pPr>
            <w:r w:rsidRPr="00767CC4">
              <w:rPr>
                <w:rFonts w:ascii="Times New Roman" w:hAnsi="Times New Roman" w:cs="Times New Roman"/>
                <w:sz w:val="20"/>
                <w:szCs w:val="20"/>
              </w:rPr>
              <w:t>922</w:t>
            </w:r>
          </w:p>
        </w:tc>
      </w:tr>
      <w:tr w:rsidR="000E385B" w:rsidRPr="00767CC4" w14:paraId="614263E2" w14:textId="77777777" w:rsidTr="0076657E">
        <w:tc>
          <w:tcPr>
            <w:tcW w:w="2500" w:type="pct"/>
            <w:vAlign w:val="center"/>
          </w:tcPr>
          <w:p w14:paraId="1E44779A" w14:textId="77777777" w:rsidR="000E385B" w:rsidRPr="00767CC4" w:rsidRDefault="000E385B" w:rsidP="000E385B">
            <w:pPr>
              <w:jc w:val="both"/>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43AD0FC2" w14:textId="34BACC7A" w:rsidR="000E385B" w:rsidRPr="00767CC4" w:rsidRDefault="000E385B" w:rsidP="0076657E">
            <w:pPr>
              <w:jc w:val="center"/>
              <w:rPr>
                <w:rFonts w:ascii="Times New Roman" w:hAnsi="Times New Roman" w:cs="Times New Roman"/>
                <w:b/>
                <w:sz w:val="20"/>
                <w:szCs w:val="20"/>
              </w:rPr>
            </w:pPr>
            <w:r w:rsidRPr="00767CC4">
              <w:rPr>
                <w:rFonts w:ascii="Times New Roman" w:hAnsi="Times New Roman" w:cs="Times New Roman"/>
                <w:sz w:val="20"/>
                <w:szCs w:val="20"/>
              </w:rPr>
              <w:t>922</w:t>
            </w:r>
          </w:p>
        </w:tc>
      </w:tr>
    </w:tbl>
    <w:p w14:paraId="3BED88B0" w14:textId="77777777" w:rsidR="00147A2B" w:rsidRPr="00767CC4" w:rsidRDefault="00147A2B" w:rsidP="0025211E">
      <w:pPr>
        <w:pStyle w:val="Heading3"/>
      </w:pPr>
      <w:bookmarkStart w:id="220" w:name="_Toc209599626"/>
      <w:r w:rsidRPr="00767CC4">
        <w:t>Анализ и състояние на водоснабдителните системи, които се стопанисват от ВиК оператора</w:t>
      </w:r>
      <w:bookmarkEnd w:id="220"/>
      <w:r w:rsidRPr="00767CC4">
        <w:t xml:space="preserve"> </w:t>
      </w:r>
    </w:p>
    <w:p w14:paraId="22A19C02" w14:textId="79AADCAC"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w:t>
      </w:r>
      <w:r w:rsidR="004A2526" w:rsidRPr="00767CC4">
        <w:rPr>
          <w:rFonts w:ascii="Times New Roman" w:hAnsi="Times New Roman" w:cs="Times New Roman"/>
          <w:sz w:val="24"/>
          <w:szCs w:val="24"/>
        </w:rPr>
        <w:t>83</w:t>
      </w:r>
      <w:r w:rsidRPr="00767CC4">
        <w:rPr>
          <w:rFonts w:ascii="Times New Roman" w:hAnsi="Times New Roman" w:cs="Times New Roman"/>
          <w:sz w:val="24"/>
          <w:szCs w:val="24"/>
        </w:rPr>
        <w:t>% етернит) и физическите загуби на вода (4</w:t>
      </w:r>
      <w:r w:rsidR="00C947E6" w:rsidRPr="00767CC4">
        <w:rPr>
          <w:rFonts w:ascii="Times New Roman" w:hAnsi="Times New Roman" w:cs="Times New Roman"/>
          <w:sz w:val="24"/>
          <w:szCs w:val="24"/>
        </w:rPr>
        <w:t>5</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0CF0C155" w14:textId="77777777" w:rsidR="005240AA" w:rsidRPr="00767CC4" w:rsidRDefault="005240AA" w:rsidP="0025211E">
      <w:pPr>
        <w:pStyle w:val="Heading3"/>
      </w:pPr>
      <w:bookmarkStart w:id="221" w:name="_Toc209599627"/>
      <w:r w:rsidRPr="00767CC4">
        <w:t>Актуално състояние на водоизточниците - основни и резервни</w:t>
      </w:r>
      <w:bookmarkEnd w:id="221"/>
    </w:p>
    <w:p w14:paraId="0B3594C7" w14:textId="27BDA503" w:rsidR="005240AA" w:rsidRPr="00767CC4" w:rsidRDefault="00A56FD4" w:rsidP="00A56FD4">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Дружеството експлоатаира относително малък брой водоизточници в добро количествено и качествено състояние. Това основно се дължи на близостта с терасата на река Дунав. </w:t>
      </w:r>
    </w:p>
    <w:p w14:paraId="24ABBF06" w14:textId="77777777" w:rsidR="005240AA" w:rsidRPr="00767CC4" w:rsidRDefault="005240AA" w:rsidP="0025211E">
      <w:pPr>
        <w:pStyle w:val="Heading3"/>
      </w:pPr>
      <w:bookmarkStart w:id="222" w:name="_Toc209599628"/>
      <w:r w:rsidRPr="00767CC4">
        <w:t>Потенциално възможни проблеми с водоизточниците</w:t>
      </w:r>
      <w:bookmarkEnd w:id="222"/>
    </w:p>
    <w:p w14:paraId="6BCC153B" w14:textId="3B3D0909" w:rsidR="005240AA" w:rsidRPr="00767CC4" w:rsidRDefault="005240AA" w:rsidP="00A56FD4">
      <w:pPr>
        <w:pStyle w:val="Heading4"/>
      </w:pPr>
      <w:r w:rsidRPr="00767CC4">
        <w:t>Регистриран</w:t>
      </w:r>
      <w:r w:rsidR="00A56FD4" w:rsidRPr="00767CC4">
        <w:t>и намаления в дебитите</w:t>
      </w:r>
    </w:p>
    <w:p w14:paraId="0F57604A" w14:textId="77777777" w:rsidR="005240AA" w:rsidRPr="00767CC4" w:rsidRDefault="005240AA" w:rsidP="005240AA">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Тръбен кладенец ТК1 „ВиК Силистра-Стефан Караджа” водоснабдява с. Стефан Караджа и с. Осен. През последните години ТК1 „ВиК Силистра-Стефан Караджа” е с намален дебит до 4 1/s, а за водоснабдителна зона Стефан Караджа липсва алтернативно захранване с питейни води.</w:t>
      </w:r>
    </w:p>
    <w:p w14:paraId="2615A112" w14:textId="77777777" w:rsidR="005240AA" w:rsidRPr="00767CC4" w:rsidRDefault="005240AA" w:rsidP="005240AA">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За да се увеличи дебита в зоната е необходимо да се включи друг водоизточник като за целта е необходимо да се възстанови водопровод АЦ 100 с дължина L=2 500m до ПС Преславци.</w:t>
      </w:r>
    </w:p>
    <w:p w14:paraId="26D0ED22" w14:textId="77777777" w:rsidR="005240AA" w:rsidRPr="00767CC4" w:rsidRDefault="005240AA" w:rsidP="005240AA">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Дренаж Поп Русаново водоснабдява с. Поп Русаново и с. Посев, намаление на дебита под 3,5 l/s. В зоната няма алтернативно водоснабдяване и единствено решение да се търси нов водоизточник.</w:t>
      </w:r>
    </w:p>
    <w:p w14:paraId="3825F0AB" w14:textId="77777777" w:rsidR="005240AA" w:rsidRPr="00767CC4" w:rsidRDefault="005240AA" w:rsidP="006D1805">
      <w:pPr>
        <w:pStyle w:val="Heading4"/>
      </w:pPr>
      <w:bookmarkStart w:id="223" w:name="_Toc167367551"/>
      <w:r w:rsidRPr="00767CC4">
        <w:t>Влошено качество на питейните води по показател „нитрати”</w:t>
      </w:r>
      <w:bookmarkEnd w:id="223"/>
      <w:r w:rsidRPr="00767CC4">
        <w:t xml:space="preserve"> </w:t>
      </w:r>
    </w:p>
    <w:p w14:paraId="228E9642" w14:textId="77777777" w:rsidR="005240AA" w:rsidRPr="00767CC4" w:rsidRDefault="005240AA" w:rsidP="005240AA">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lastRenderedPageBreak/>
        <w:t>Водоснабдителна зона Попина водоснабдява пет населените места — с. Попина и с. Гарван от община Ситово, с. Ветрен от община Силистра и селата Малък Преславец и Долно Ряхово от община Главиница. Основен водоизточник за зоната е сондажен кладенец „ТК-ВиК Силистра-Гарван”, намиращ се източно от с. Гарван и при необходимост се включва шахтов кладенец „Раней - 1” Попина, който към момента се използва като резервен водоизточник, поради наличие на нитрати.</w:t>
      </w:r>
    </w:p>
    <w:p w14:paraId="5327160D" w14:textId="77777777" w:rsidR="005240AA" w:rsidRPr="00767CC4" w:rsidRDefault="005240AA" w:rsidP="005240AA">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Отклонения от качеството на питейната вода по показател „нитрати” за населените места Попина, Гарван, Малък Преславец, Долно Ряхово, Ветрен се дължат на замърсяване още при водоизточниците, а не във водоснабдителната система.</w:t>
      </w:r>
    </w:p>
    <w:p w14:paraId="1D85D3C8" w14:textId="48EEAD78" w:rsidR="005240AA" w:rsidRPr="00767CC4" w:rsidRDefault="005240AA" w:rsidP="005240AA">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Аналогичен е случая и във водоснабдителна зона Сяново. През последните години при изпълнение на Програма за мониторинг на питейни води добити от дренаж Сяново, </w:t>
      </w:r>
      <w:r w:rsidR="006D1805" w:rsidRPr="00767CC4">
        <w:rPr>
          <w:rFonts w:ascii="Times New Roman" w:eastAsia="Calibri" w:hAnsi="Times New Roman" w:cs="Times New Roman"/>
          <w:kern w:val="2"/>
          <w:sz w:val="24"/>
          <w:szCs w:val="24"/>
          <w14:ligatures w14:val="standardContextual"/>
        </w:rPr>
        <w:t>„Водоснабдяване и Канализация” ООД – Силистра</w:t>
      </w:r>
      <w:r w:rsidR="006D1805" w:rsidRPr="00767CC4">
        <w:rPr>
          <w:rFonts w:ascii="Times New Roman" w:eastAsia="Calibri" w:hAnsi="Times New Roman" w:cs="Times New Roman"/>
          <w:sz w:val="24"/>
          <w:szCs w:val="24"/>
        </w:rPr>
        <w:t xml:space="preserve"> </w:t>
      </w:r>
      <w:r w:rsidRPr="00767CC4">
        <w:rPr>
          <w:rFonts w:ascii="Times New Roman" w:eastAsia="Calibri" w:hAnsi="Times New Roman" w:cs="Times New Roman"/>
          <w:sz w:val="24"/>
          <w:szCs w:val="24"/>
        </w:rPr>
        <w:t>наблюдава повишено съдържание на нитрати, близко до максимално допустимите норми. Село Сяново се водоснабдява от дренаж Сяново и няма алтернативен водоизточник. Може да бъде изграден водопровод от КВ Нова Черна до с. Сяново.</w:t>
      </w:r>
    </w:p>
    <w:p w14:paraId="37B1C87D" w14:textId="41654E10" w:rsidR="005240AA" w:rsidRPr="00767CC4" w:rsidRDefault="005240AA" w:rsidP="0025211E">
      <w:pPr>
        <w:pStyle w:val="Heading3"/>
      </w:pPr>
      <w:bookmarkStart w:id="224" w:name="_Toc209599629"/>
      <w:r w:rsidRPr="00767CC4">
        <w:t xml:space="preserve">Населени места, </w:t>
      </w:r>
      <w:r w:rsidR="00BD3F44" w:rsidRPr="00767CC4">
        <w:t>в които е въвеждан режим в периода 2023-2025 г.</w:t>
      </w:r>
      <w:bookmarkEnd w:id="224"/>
      <w:r w:rsidR="00BD3F44" w:rsidRPr="00767CC4">
        <w:t xml:space="preserve"> </w:t>
      </w:r>
    </w:p>
    <w:p w14:paraId="6B9A92EE" w14:textId="280FF186" w:rsidR="005F11E9" w:rsidRPr="00767CC4" w:rsidRDefault="005F11E9" w:rsidP="005F11E9">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През 2023 г., 2024 г. и 2025 г. няма населени места, в които е въвеждано режимно водоподаване.</w:t>
      </w:r>
    </w:p>
    <w:p w14:paraId="585618A5" w14:textId="77777777" w:rsidR="005240AA" w:rsidRPr="00767CC4" w:rsidRDefault="005240AA" w:rsidP="0025211E">
      <w:pPr>
        <w:pStyle w:val="Heading3"/>
      </w:pPr>
      <w:bookmarkStart w:id="225" w:name="_Toc209599630"/>
      <w:r w:rsidRPr="00767CC4">
        <w:t>Мерки за разрешаване на проблемите</w:t>
      </w:r>
      <w:bookmarkEnd w:id="225"/>
    </w:p>
    <w:p w14:paraId="79FC61CE" w14:textId="77777777" w:rsidR="005240AA" w:rsidRPr="00767CC4" w:rsidRDefault="005240AA" w:rsidP="005240AA">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Към момента дружеството е идентифицирало приоритетни обекти за осигуряване на устойчиво водоснабдяване:</w:t>
      </w:r>
    </w:p>
    <w:p w14:paraId="6241234E" w14:textId="727B0315" w:rsidR="005240AA" w:rsidRPr="00767CC4" w:rsidRDefault="005240AA" w:rsidP="006D1805">
      <w:pPr>
        <w:pStyle w:val="a"/>
        <w:rPr>
          <w:rFonts w:eastAsia="Calibri"/>
        </w:rPr>
      </w:pPr>
      <w:r w:rsidRPr="00767CC4">
        <w:rPr>
          <w:rFonts w:eastAsia="Calibri"/>
        </w:rPr>
        <w:t>Реконструкция на „Магистрален водопровод от ПС ”Силистра ІІ ри подем” до ПС ”Бабук ІІІ ти подем”</w:t>
      </w:r>
      <w:r w:rsidR="006D1805" w:rsidRPr="00767CC4">
        <w:rPr>
          <w:rFonts w:eastAsia="Calibri"/>
        </w:rPr>
        <w:t>;</w:t>
      </w:r>
    </w:p>
    <w:p w14:paraId="36FEAC17" w14:textId="74324260" w:rsidR="00BC21A6" w:rsidRPr="00767CC4" w:rsidRDefault="005240AA" w:rsidP="006D1805">
      <w:pPr>
        <w:pStyle w:val="a"/>
        <w:rPr>
          <w:rFonts w:eastAsia="Calibri"/>
        </w:rPr>
      </w:pPr>
      <w:r w:rsidRPr="00767CC4">
        <w:rPr>
          <w:rFonts w:eastAsia="Calibri"/>
        </w:rPr>
        <w:t>Изграждане на нов тръбен кладенец в зоната на ПС Межден за водоснабдяване на с. Межден, с. Черковна и с. Козяк</w:t>
      </w:r>
      <w:r w:rsidR="006D1805" w:rsidRPr="00767CC4">
        <w:rPr>
          <w:rFonts w:eastAsia="Calibri"/>
        </w:rPr>
        <w:t>;</w:t>
      </w:r>
    </w:p>
    <w:p w14:paraId="46A00CB4" w14:textId="47293F8E" w:rsidR="009B2B9B" w:rsidRPr="00767CC4" w:rsidRDefault="005240AA" w:rsidP="006D1805">
      <w:pPr>
        <w:pStyle w:val="a"/>
        <w:rPr>
          <w:rFonts w:eastAsia="Calibri"/>
        </w:rPr>
      </w:pPr>
      <w:r w:rsidRPr="00767CC4">
        <w:rPr>
          <w:rFonts w:eastAsia="Calibri"/>
        </w:rPr>
        <w:t>Изграждане на нов тръбен кладенец в зоната на КВ Посев</w:t>
      </w:r>
      <w:r w:rsidR="006D1805" w:rsidRPr="00767CC4">
        <w:rPr>
          <w:rFonts w:eastAsia="Calibri"/>
        </w:rPr>
        <w:t>.</w:t>
      </w:r>
    </w:p>
    <w:p w14:paraId="2976FE03" w14:textId="77777777" w:rsidR="009B2B9B" w:rsidRPr="00767CC4" w:rsidRDefault="009B2B9B" w:rsidP="0025211E">
      <w:pPr>
        <w:pStyle w:val="Heading3"/>
      </w:pPr>
      <w:bookmarkStart w:id="226" w:name="_Toc209599631"/>
      <w:r w:rsidRPr="00767CC4">
        <w:t>Приоритетни проекти</w:t>
      </w:r>
      <w:bookmarkEnd w:id="226"/>
    </w:p>
    <w:p w14:paraId="71E641CB" w14:textId="5C28090D" w:rsidR="009B2B9B" w:rsidRPr="00767CC4" w:rsidRDefault="00BC21A6" w:rsidP="00147A2B">
      <w:pPr>
        <w:spacing w:after="0" w:line="360" w:lineRule="auto"/>
        <w:ind w:firstLine="709"/>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Съгласно приетия РПИП са идентифицирани мерки за осигуряване на устойчиво водоснабдяване на обща стойност 46 млн. лв.</w:t>
      </w:r>
    </w:p>
    <w:p w14:paraId="405ECD96" w14:textId="5C964C86" w:rsidR="00733B85" w:rsidRPr="00767CC4" w:rsidRDefault="00733B85" w:rsidP="0025211E">
      <w:pPr>
        <w:pStyle w:val="Heading2"/>
      </w:pPr>
      <w:bookmarkStart w:id="227" w:name="_Toc209599632"/>
      <w:r w:rsidRPr="00767CC4">
        <w:t xml:space="preserve">„Водоснабдяване и </w:t>
      </w:r>
      <w:r w:rsidR="006D1805" w:rsidRPr="00767CC4">
        <w:t>к</w:t>
      </w:r>
      <w:r w:rsidRPr="00767CC4">
        <w:t>анализация - Сливен” ООД</w:t>
      </w:r>
      <w:bookmarkEnd w:id="227"/>
    </w:p>
    <w:p w14:paraId="1001B9B4" w14:textId="39CD30D8"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Дейността на „Водоснабдяване и </w:t>
      </w:r>
      <w:r w:rsidR="006D1805" w:rsidRPr="00767CC4">
        <w:rPr>
          <w:rFonts w:ascii="Times New Roman" w:eastAsia="Calibri" w:hAnsi="Times New Roman" w:cs="Times New Roman"/>
          <w:kern w:val="2"/>
          <w:sz w:val="24"/>
          <w:szCs w:val="24"/>
          <w14:ligatures w14:val="standardContextual"/>
        </w:rPr>
        <w:t>к</w:t>
      </w:r>
      <w:r w:rsidRPr="00767CC4">
        <w:rPr>
          <w:rFonts w:ascii="Times New Roman" w:eastAsia="Calibri" w:hAnsi="Times New Roman" w:cs="Times New Roman"/>
          <w:kern w:val="2"/>
          <w:sz w:val="24"/>
          <w:szCs w:val="24"/>
          <w14:ligatures w14:val="standardContextual"/>
        </w:rPr>
        <w:t xml:space="preserve">анализация-Сливен” ООД обхваща територията на общините от област Сливен – Сливен, Нова Загора, Котел и Твърдица. В четирите общини </w:t>
      </w:r>
      <w:r w:rsidRPr="00767CC4">
        <w:rPr>
          <w:rFonts w:ascii="Times New Roman" w:eastAsia="Calibri" w:hAnsi="Times New Roman" w:cs="Times New Roman"/>
          <w:kern w:val="2"/>
          <w:sz w:val="24"/>
          <w:szCs w:val="24"/>
          <w14:ligatures w14:val="standardContextual"/>
        </w:rPr>
        <w:lastRenderedPageBreak/>
        <w:t xml:space="preserve">обслужвани от Дружеството са обхванати общо 107 населени места с население </w:t>
      </w:r>
      <w:r w:rsidR="001F54EB" w:rsidRPr="00767CC4">
        <w:rPr>
          <w:rFonts w:ascii="Times New Roman" w:eastAsia="Calibri" w:hAnsi="Times New Roman" w:cs="Times New Roman"/>
          <w:kern w:val="2"/>
          <w:sz w:val="24"/>
          <w:szCs w:val="24"/>
          <w14:ligatures w14:val="standardContextual"/>
        </w:rPr>
        <w:t>169 978</w:t>
      </w:r>
      <w:r w:rsidRPr="00767CC4">
        <w:rPr>
          <w:rFonts w:ascii="Times New Roman" w:eastAsia="Calibri" w:hAnsi="Times New Roman" w:cs="Times New Roman"/>
          <w:kern w:val="2"/>
          <w:sz w:val="24"/>
          <w:szCs w:val="24"/>
          <w14:ligatures w14:val="standardContextual"/>
        </w:rPr>
        <w:t xml:space="preserve"> души. Обслужваната територия е с площ 3544 км². </w:t>
      </w:r>
    </w:p>
    <w:p w14:paraId="2D3DE970" w14:textId="77777777" w:rsidR="00733B85" w:rsidRPr="00767CC4" w:rsidRDefault="00733B85" w:rsidP="0025211E">
      <w:pPr>
        <w:pStyle w:val="Heading3"/>
      </w:pPr>
      <w:bookmarkStart w:id="228" w:name="_Toc209599633"/>
      <w:r w:rsidRPr="00767CC4">
        <w:t>Доставка на питейна вода</w:t>
      </w:r>
      <w:bookmarkEnd w:id="228"/>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6FEDB96A" w14:textId="77777777" w:rsidTr="009B2B9B">
        <w:trPr>
          <w:trHeight w:val="20"/>
          <w:tblHeader/>
        </w:trPr>
        <w:tc>
          <w:tcPr>
            <w:tcW w:w="3842" w:type="pct"/>
          </w:tcPr>
          <w:p w14:paraId="3B312642"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67959122" w14:textId="00113D82"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64300B" w:rsidRPr="00767CC4">
              <w:rPr>
                <w:rFonts w:ascii="Times New Roman" w:hAnsi="Times New Roman" w:cs="Times New Roman"/>
                <w:b/>
                <w:sz w:val="20"/>
                <w:szCs w:val="20"/>
              </w:rPr>
              <w:t>4</w:t>
            </w:r>
          </w:p>
        </w:tc>
      </w:tr>
      <w:tr w:rsidR="00733B85" w:rsidRPr="00767CC4" w14:paraId="1D5DCAA0" w14:textId="77777777" w:rsidTr="009B2B9B">
        <w:trPr>
          <w:trHeight w:val="20"/>
        </w:trPr>
        <w:tc>
          <w:tcPr>
            <w:tcW w:w="3842" w:type="pct"/>
          </w:tcPr>
          <w:p w14:paraId="0DEEFF36"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42E66FDA" w14:textId="172B37DD" w:rsidR="00733B85" w:rsidRPr="00767CC4" w:rsidRDefault="0064300B" w:rsidP="0076657E">
            <w:pPr>
              <w:jc w:val="center"/>
              <w:rPr>
                <w:rFonts w:ascii="Times New Roman" w:hAnsi="Times New Roman" w:cs="Times New Roman"/>
                <w:sz w:val="20"/>
                <w:szCs w:val="20"/>
              </w:rPr>
            </w:pPr>
            <w:r w:rsidRPr="00767CC4">
              <w:rPr>
                <w:rFonts w:ascii="Times New Roman" w:hAnsi="Times New Roman" w:cs="Times New Roman"/>
                <w:sz w:val="20"/>
                <w:szCs w:val="20"/>
              </w:rPr>
              <w:t>169 978</w:t>
            </w:r>
          </w:p>
        </w:tc>
      </w:tr>
      <w:tr w:rsidR="00733B85" w:rsidRPr="00767CC4" w14:paraId="1706B613" w14:textId="77777777" w:rsidTr="009B2B9B">
        <w:trPr>
          <w:trHeight w:val="20"/>
        </w:trPr>
        <w:tc>
          <w:tcPr>
            <w:tcW w:w="3842" w:type="pct"/>
          </w:tcPr>
          <w:p w14:paraId="32331A18"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6D7CC682" w14:textId="129926D7" w:rsidR="00733B85" w:rsidRPr="00767CC4" w:rsidRDefault="00733B85" w:rsidP="0076657E">
            <w:pPr>
              <w:jc w:val="center"/>
              <w:rPr>
                <w:rFonts w:ascii="Times New Roman" w:hAnsi="Times New Roman" w:cs="Times New Roman"/>
                <w:sz w:val="20"/>
                <w:szCs w:val="20"/>
              </w:rPr>
            </w:pPr>
            <w:r w:rsidRPr="00767CC4">
              <w:rPr>
                <w:rFonts w:ascii="Times New Roman" w:hAnsi="Times New Roman" w:cs="Times New Roman"/>
                <w:sz w:val="20"/>
                <w:szCs w:val="20"/>
              </w:rPr>
              <w:t>95 </w:t>
            </w:r>
            <w:r w:rsidR="0064300B" w:rsidRPr="00767CC4">
              <w:rPr>
                <w:rFonts w:ascii="Times New Roman" w:hAnsi="Times New Roman" w:cs="Times New Roman"/>
                <w:sz w:val="20"/>
                <w:szCs w:val="20"/>
              </w:rPr>
              <w:t>707</w:t>
            </w:r>
          </w:p>
          <w:p w14:paraId="66D8677B" w14:textId="77777777" w:rsidR="00733B85" w:rsidRPr="00767CC4" w:rsidRDefault="00733B85" w:rsidP="0076657E">
            <w:pPr>
              <w:jc w:val="center"/>
              <w:rPr>
                <w:rFonts w:ascii="Times New Roman" w:hAnsi="Times New Roman" w:cs="Times New Roman"/>
                <w:sz w:val="20"/>
                <w:szCs w:val="20"/>
              </w:rPr>
            </w:pPr>
          </w:p>
        </w:tc>
      </w:tr>
      <w:tr w:rsidR="00733B85" w:rsidRPr="00767CC4" w14:paraId="44274383" w14:textId="77777777" w:rsidTr="009B2B9B">
        <w:trPr>
          <w:trHeight w:val="20"/>
        </w:trPr>
        <w:tc>
          <w:tcPr>
            <w:tcW w:w="3842" w:type="pct"/>
          </w:tcPr>
          <w:p w14:paraId="7783A8F4"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35241430" w14:textId="13492DCB" w:rsidR="00733B85" w:rsidRPr="00767CC4" w:rsidRDefault="00733B85" w:rsidP="0076657E">
            <w:pPr>
              <w:jc w:val="center"/>
              <w:rPr>
                <w:rFonts w:ascii="Times New Roman" w:hAnsi="Times New Roman" w:cs="Times New Roman"/>
                <w:sz w:val="20"/>
                <w:szCs w:val="20"/>
              </w:rPr>
            </w:pPr>
            <w:r w:rsidRPr="00767CC4">
              <w:rPr>
                <w:rFonts w:ascii="Times New Roman" w:hAnsi="Times New Roman" w:cs="Times New Roman"/>
                <w:sz w:val="20"/>
                <w:szCs w:val="20"/>
              </w:rPr>
              <w:t>99,96%</w:t>
            </w:r>
          </w:p>
        </w:tc>
      </w:tr>
      <w:tr w:rsidR="00733B85" w:rsidRPr="00767CC4" w14:paraId="06991028" w14:textId="77777777" w:rsidTr="009B2B9B">
        <w:trPr>
          <w:trHeight w:val="20"/>
        </w:trPr>
        <w:tc>
          <w:tcPr>
            <w:tcW w:w="3842" w:type="pct"/>
          </w:tcPr>
          <w:p w14:paraId="3155DCC5" w14:textId="77777777" w:rsidR="00733B85" w:rsidRPr="00767CC4" w:rsidRDefault="00733B85" w:rsidP="00733B85">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460345C9" w14:textId="6B7E0158" w:rsidR="00733B85" w:rsidRPr="00767CC4" w:rsidRDefault="00733B85" w:rsidP="0076657E">
            <w:pPr>
              <w:jc w:val="center"/>
              <w:rPr>
                <w:rFonts w:ascii="Times New Roman" w:hAnsi="Times New Roman" w:cs="Times New Roman"/>
                <w:bCs/>
                <w:sz w:val="20"/>
                <w:szCs w:val="20"/>
              </w:rPr>
            </w:pPr>
            <w:r w:rsidRPr="00767CC4">
              <w:rPr>
                <w:rFonts w:ascii="Times New Roman" w:hAnsi="Times New Roman" w:cs="Times New Roman"/>
                <w:bCs/>
                <w:sz w:val="20"/>
                <w:szCs w:val="20"/>
              </w:rPr>
              <w:t>6</w:t>
            </w:r>
            <w:r w:rsidR="0064300B" w:rsidRPr="00767CC4">
              <w:rPr>
                <w:rFonts w:ascii="Times New Roman" w:hAnsi="Times New Roman" w:cs="Times New Roman"/>
                <w:bCs/>
                <w:sz w:val="20"/>
                <w:szCs w:val="20"/>
              </w:rPr>
              <w:t> 347 221</w:t>
            </w:r>
          </w:p>
        </w:tc>
      </w:tr>
    </w:tbl>
    <w:p w14:paraId="390D83BB" w14:textId="6057E53F" w:rsidR="00733B85" w:rsidRPr="00767CC4" w:rsidRDefault="00733B85" w:rsidP="00644B91">
      <w:pPr>
        <w:spacing w:before="240" w:after="0" w:line="360" w:lineRule="auto"/>
        <w:ind w:firstLine="703"/>
        <w:rPr>
          <w:rFonts w:ascii="Times New Roman" w:hAnsi="Times New Roman" w:cs="Times New Roman"/>
          <w:sz w:val="24"/>
          <w:szCs w:val="24"/>
        </w:rPr>
      </w:pPr>
      <w:r w:rsidRPr="00767CC4">
        <w:rPr>
          <w:rFonts w:ascii="Times New Roman" w:hAnsi="Times New Roman" w:cs="Times New Roman"/>
          <w:sz w:val="24"/>
          <w:szCs w:val="24"/>
        </w:rPr>
        <w:t xml:space="preserve"> „</w:t>
      </w:r>
      <w:r w:rsidRPr="00767CC4">
        <w:rPr>
          <w:rFonts w:ascii="Times New Roman" w:eastAsia="Calibri" w:hAnsi="Times New Roman" w:cs="Times New Roman"/>
          <w:kern w:val="2"/>
          <w:sz w:val="24"/>
          <w:szCs w:val="24"/>
          <w14:ligatures w14:val="standardContextual"/>
        </w:rPr>
        <w:t>Водоснабдяване</w:t>
      </w:r>
      <w:r w:rsidRPr="00767CC4">
        <w:rPr>
          <w:rFonts w:ascii="Times New Roman" w:hAnsi="Times New Roman" w:cs="Times New Roman"/>
          <w:sz w:val="24"/>
          <w:szCs w:val="24"/>
        </w:rPr>
        <w:t xml:space="preserve"> и </w:t>
      </w:r>
      <w:r w:rsidR="006D1805" w:rsidRPr="00767CC4">
        <w:rPr>
          <w:rFonts w:ascii="Times New Roman" w:hAnsi="Times New Roman" w:cs="Times New Roman"/>
          <w:sz w:val="24"/>
          <w:szCs w:val="24"/>
        </w:rPr>
        <w:t>к</w:t>
      </w:r>
      <w:r w:rsidRPr="00767CC4">
        <w:rPr>
          <w:rFonts w:ascii="Times New Roman" w:hAnsi="Times New Roman" w:cs="Times New Roman"/>
          <w:sz w:val="24"/>
          <w:szCs w:val="24"/>
        </w:rPr>
        <w:t>анализация-Сливен” ООД експлоатира и поддържа:</w:t>
      </w:r>
    </w:p>
    <w:p w14:paraId="5683756C" w14:textId="02A79FA2"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37</w:t>
      </w:r>
      <w:r w:rsidR="0064300B" w:rsidRPr="00767CC4">
        <w:rPr>
          <w:rFonts w:ascii="Times New Roman" w:hAnsi="Times New Roman" w:cs="Times New Roman"/>
          <w:sz w:val="24"/>
          <w:szCs w:val="24"/>
        </w:rPr>
        <w:t>8</w:t>
      </w:r>
      <w:r w:rsidRPr="00767CC4">
        <w:rPr>
          <w:rFonts w:ascii="Times New Roman" w:hAnsi="Times New Roman" w:cs="Times New Roman"/>
          <w:sz w:val="24"/>
          <w:szCs w:val="24"/>
        </w:rPr>
        <w:t xml:space="preserve"> бр. водоизточници (основни и резервни);</w:t>
      </w:r>
    </w:p>
    <w:p w14:paraId="0C3C9DEF"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163 водоснабдителни помпени станции (ВСП);</w:t>
      </w:r>
    </w:p>
    <w:p w14:paraId="0C838A4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159 резервоари (водоеми);</w:t>
      </w:r>
    </w:p>
    <w:p w14:paraId="2D5D99D2"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1 857 км обща дължина на довеждащите водопроводи и разпределителната водопроводна мрежа. </w:t>
      </w:r>
    </w:p>
    <w:p w14:paraId="7AE2CBB3" w14:textId="52AA8C29"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63 </w:t>
      </w:r>
      <w:r w:rsidR="0064300B" w:rsidRPr="00767CC4">
        <w:rPr>
          <w:rFonts w:ascii="Times New Roman" w:hAnsi="Times New Roman" w:cs="Times New Roman"/>
          <w:sz w:val="24"/>
          <w:szCs w:val="24"/>
        </w:rPr>
        <w:t>44</w:t>
      </w:r>
      <w:r w:rsidRPr="00767CC4">
        <w:rPr>
          <w:rFonts w:ascii="Times New Roman" w:hAnsi="Times New Roman" w:cs="Times New Roman"/>
          <w:sz w:val="24"/>
          <w:szCs w:val="24"/>
        </w:rPr>
        <w:t>6 бр. изградени сградни водопроводни отклонения;</w:t>
      </w:r>
    </w:p>
    <w:p w14:paraId="69AD9DFE" w14:textId="1D3FA9B5"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 броя пречиствателни станции за питейни води – ПСПВ - гр. Шивачево, ПСПВ-с. Ичера и ПСПВ-гр.Котел</w:t>
      </w:r>
    </w:p>
    <w:p w14:paraId="17674E01" w14:textId="77777777" w:rsidR="00733B85" w:rsidRPr="00767CC4" w:rsidRDefault="00733B85" w:rsidP="0025211E">
      <w:pPr>
        <w:pStyle w:val="Heading3"/>
      </w:pPr>
      <w:bookmarkStart w:id="229" w:name="_Toc209599634"/>
      <w:r w:rsidRPr="00767CC4">
        <w:t>Показатели за качество и ефективност на услугите</w:t>
      </w:r>
      <w:bookmarkEnd w:id="229"/>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0"/>
        <w:gridCol w:w="824"/>
        <w:gridCol w:w="3744"/>
        <w:gridCol w:w="1468"/>
        <w:gridCol w:w="1470"/>
        <w:gridCol w:w="1468"/>
      </w:tblGrid>
      <w:tr w:rsidR="00733B85" w:rsidRPr="00767CC4" w14:paraId="35FDEF0E" w14:textId="77777777" w:rsidTr="0076657E">
        <w:trPr>
          <w:trHeight w:val="20"/>
          <w:tblHeader/>
        </w:trPr>
        <w:tc>
          <w:tcPr>
            <w:tcW w:w="274" w:type="pct"/>
            <w:noWrap/>
            <w:vAlign w:val="center"/>
            <w:hideMark/>
          </w:tcPr>
          <w:p w14:paraId="71283515" w14:textId="77777777"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2E8953BA" w14:textId="77777777"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1972" w:type="pct"/>
            <w:noWrap/>
            <w:vAlign w:val="center"/>
            <w:hideMark/>
          </w:tcPr>
          <w:p w14:paraId="655DCC07" w14:textId="77777777"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73" w:type="pct"/>
            <w:vAlign w:val="center"/>
            <w:hideMark/>
          </w:tcPr>
          <w:p w14:paraId="5A6910FE" w14:textId="77777777"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74" w:type="pct"/>
            <w:vAlign w:val="center"/>
          </w:tcPr>
          <w:p w14:paraId="0BBDC20F" w14:textId="246B4219"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8E2715" w:rsidRPr="00767CC4">
              <w:rPr>
                <w:rFonts w:ascii="Times New Roman" w:hAnsi="Times New Roman" w:cs="Times New Roman"/>
                <w:b/>
                <w:bCs/>
                <w:sz w:val="20"/>
                <w:szCs w:val="20"/>
              </w:rPr>
              <w:t>4</w:t>
            </w:r>
          </w:p>
        </w:tc>
        <w:tc>
          <w:tcPr>
            <w:tcW w:w="774" w:type="pct"/>
            <w:vAlign w:val="center"/>
            <w:hideMark/>
          </w:tcPr>
          <w:p w14:paraId="09CA6E81" w14:textId="6BC9A423" w:rsidR="00733B85" w:rsidRPr="00767CC4" w:rsidRDefault="00733B85" w:rsidP="0076657E">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8E2715" w:rsidRPr="00767CC4">
              <w:rPr>
                <w:rFonts w:ascii="Times New Roman" w:hAnsi="Times New Roman" w:cs="Times New Roman"/>
                <w:b/>
                <w:bCs/>
                <w:sz w:val="20"/>
                <w:szCs w:val="20"/>
              </w:rPr>
              <w:t>5</w:t>
            </w:r>
          </w:p>
        </w:tc>
      </w:tr>
      <w:tr w:rsidR="008E2715" w:rsidRPr="00767CC4" w14:paraId="7345173A" w14:textId="77777777" w:rsidTr="0076657E">
        <w:trPr>
          <w:trHeight w:val="20"/>
        </w:trPr>
        <w:tc>
          <w:tcPr>
            <w:tcW w:w="274" w:type="pct"/>
            <w:noWrap/>
            <w:vAlign w:val="center"/>
          </w:tcPr>
          <w:p w14:paraId="69C8BBA8"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54D4187C"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1972" w:type="pct"/>
            <w:vAlign w:val="center"/>
            <w:hideMark/>
          </w:tcPr>
          <w:p w14:paraId="67BC41EF"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73" w:type="pct"/>
            <w:vAlign w:val="center"/>
            <w:hideMark/>
          </w:tcPr>
          <w:p w14:paraId="3C3A5573"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24ECFEA3" w14:textId="35D5C0AA"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99,68%</w:t>
            </w:r>
          </w:p>
        </w:tc>
        <w:tc>
          <w:tcPr>
            <w:tcW w:w="774" w:type="pct"/>
            <w:noWrap/>
            <w:vAlign w:val="center"/>
          </w:tcPr>
          <w:p w14:paraId="32F16F3C" w14:textId="5C730D8A"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8E2715" w:rsidRPr="00767CC4" w14:paraId="6ACF4999" w14:textId="77777777" w:rsidTr="0076657E">
        <w:trPr>
          <w:trHeight w:val="20"/>
        </w:trPr>
        <w:tc>
          <w:tcPr>
            <w:tcW w:w="274" w:type="pct"/>
            <w:noWrap/>
            <w:vAlign w:val="center"/>
          </w:tcPr>
          <w:p w14:paraId="3C990262"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54FD3C3F"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1972" w:type="pct"/>
            <w:vAlign w:val="center"/>
            <w:hideMark/>
          </w:tcPr>
          <w:p w14:paraId="11FD2424"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73" w:type="pct"/>
            <w:vAlign w:val="center"/>
            <w:hideMark/>
          </w:tcPr>
          <w:p w14:paraId="37603818"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0154C159" w14:textId="644D1565"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98,75%</w:t>
            </w:r>
          </w:p>
        </w:tc>
        <w:tc>
          <w:tcPr>
            <w:tcW w:w="774" w:type="pct"/>
            <w:noWrap/>
            <w:vAlign w:val="center"/>
          </w:tcPr>
          <w:p w14:paraId="2B8A1188" w14:textId="44DB43BF"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99,40%</w:t>
            </w:r>
          </w:p>
        </w:tc>
      </w:tr>
      <w:tr w:rsidR="008E2715" w:rsidRPr="00767CC4" w14:paraId="221E822C" w14:textId="77777777" w:rsidTr="0076657E">
        <w:trPr>
          <w:trHeight w:val="20"/>
        </w:trPr>
        <w:tc>
          <w:tcPr>
            <w:tcW w:w="274" w:type="pct"/>
            <w:noWrap/>
            <w:vAlign w:val="center"/>
          </w:tcPr>
          <w:p w14:paraId="2D476AF5"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27DEF852"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1972" w:type="pct"/>
            <w:vAlign w:val="center"/>
            <w:hideMark/>
          </w:tcPr>
          <w:p w14:paraId="2FE927EC"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73" w:type="pct"/>
            <w:vAlign w:val="center"/>
            <w:hideMark/>
          </w:tcPr>
          <w:p w14:paraId="1EAD632D"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7CC27209" w14:textId="7C3AA326"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4A9DC86B" w14:textId="2AC2BD58"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8E2715" w:rsidRPr="00767CC4" w14:paraId="2744B71B" w14:textId="77777777" w:rsidTr="0076657E">
        <w:trPr>
          <w:trHeight w:val="20"/>
        </w:trPr>
        <w:tc>
          <w:tcPr>
            <w:tcW w:w="274" w:type="pct"/>
            <w:noWrap/>
            <w:vAlign w:val="center"/>
          </w:tcPr>
          <w:p w14:paraId="07748889"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1CA6AC3D"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1972" w:type="pct"/>
            <w:vAlign w:val="center"/>
            <w:hideMark/>
          </w:tcPr>
          <w:p w14:paraId="412A6A0A"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73" w:type="pct"/>
            <w:vAlign w:val="center"/>
            <w:hideMark/>
          </w:tcPr>
          <w:p w14:paraId="1332DF39"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74" w:type="pct"/>
            <w:vAlign w:val="center"/>
          </w:tcPr>
          <w:p w14:paraId="21AA3C2A" w14:textId="7091D260"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6,625</w:t>
            </w:r>
          </w:p>
        </w:tc>
        <w:tc>
          <w:tcPr>
            <w:tcW w:w="774" w:type="pct"/>
            <w:noWrap/>
            <w:vAlign w:val="center"/>
          </w:tcPr>
          <w:p w14:paraId="1AD2E26A" w14:textId="0BE6B356"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8,364</w:t>
            </w:r>
          </w:p>
        </w:tc>
      </w:tr>
      <w:tr w:rsidR="008E2715" w:rsidRPr="00767CC4" w14:paraId="79B28CC5" w14:textId="77777777" w:rsidTr="0076657E">
        <w:trPr>
          <w:trHeight w:val="20"/>
        </w:trPr>
        <w:tc>
          <w:tcPr>
            <w:tcW w:w="274" w:type="pct"/>
            <w:noWrap/>
            <w:vAlign w:val="center"/>
          </w:tcPr>
          <w:p w14:paraId="12313BF0"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05D5115A"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1972" w:type="pct"/>
            <w:vAlign w:val="center"/>
            <w:hideMark/>
          </w:tcPr>
          <w:p w14:paraId="5A074EC9"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73" w:type="pct"/>
            <w:vAlign w:val="center"/>
            <w:hideMark/>
          </w:tcPr>
          <w:p w14:paraId="65664B7C"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74" w:type="pct"/>
            <w:vAlign w:val="center"/>
          </w:tcPr>
          <w:p w14:paraId="206AC56A" w14:textId="2540AA88"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40,96</w:t>
            </w:r>
          </w:p>
        </w:tc>
        <w:tc>
          <w:tcPr>
            <w:tcW w:w="774" w:type="pct"/>
            <w:noWrap/>
            <w:vAlign w:val="center"/>
          </w:tcPr>
          <w:p w14:paraId="3B244687" w14:textId="2C7A9FF8"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33,44</w:t>
            </w:r>
          </w:p>
        </w:tc>
      </w:tr>
      <w:tr w:rsidR="008E2715" w:rsidRPr="00767CC4" w14:paraId="53DA579B" w14:textId="77777777" w:rsidTr="0076657E">
        <w:trPr>
          <w:trHeight w:val="20"/>
        </w:trPr>
        <w:tc>
          <w:tcPr>
            <w:tcW w:w="274" w:type="pct"/>
            <w:noWrap/>
            <w:vAlign w:val="center"/>
          </w:tcPr>
          <w:p w14:paraId="51CF58B4"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1A8AC40A"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1972" w:type="pct"/>
            <w:vAlign w:val="center"/>
            <w:hideMark/>
          </w:tcPr>
          <w:p w14:paraId="588F7485"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73" w:type="pct"/>
            <w:vAlign w:val="center"/>
            <w:hideMark/>
          </w:tcPr>
          <w:p w14:paraId="1275F7B3"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52AC3849" w14:textId="3CDAEE69"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81,39%</w:t>
            </w:r>
          </w:p>
        </w:tc>
        <w:tc>
          <w:tcPr>
            <w:tcW w:w="774" w:type="pct"/>
            <w:noWrap/>
            <w:vAlign w:val="center"/>
          </w:tcPr>
          <w:p w14:paraId="33F83371" w14:textId="7757A9A2"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78,36%</w:t>
            </w:r>
          </w:p>
        </w:tc>
      </w:tr>
      <w:tr w:rsidR="008E2715" w:rsidRPr="00767CC4" w14:paraId="42CEAA30" w14:textId="77777777" w:rsidTr="0076657E">
        <w:trPr>
          <w:trHeight w:val="20"/>
        </w:trPr>
        <w:tc>
          <w:tcPr>
            <w:tcW w:w="274" w:type="pct"/>
            <w:noWrap/>
            <w:vAlign w:val="center"/>
          </w:tcPr>
          <w:p w14:paraId="7A5FC22D"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46A935A1"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1972" w:type="pct"/>
            <w:vAlign w:val="center"/>
            <w:hideMark/>
          </w:tcPr>
          <w:p w14:paraId="647B2FF0"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73" w:type="pct"/>
            <w:vAlign w:val="center"/>
            <w:hideMark/>
          </w:tcPr>
          <w:p w14:paraId="64EAEAD8"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74" w:type="pct"/>
            <w:vAlign w:val="center"/>
          </w:tcPr>
          <w:p w14:paraId="23404673" w14:textId="35F9052B"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104,75</w:t>
            </w:r>
          </w:p>
        </w:tc>
        <w:tc>
          <w:tcPr>
            <w:tcW w:w="774" w:type="pct"/>
            <w:noWrap/>
            <w:vAlign w:val="center"/>
          </w:tcPr>
          <w:p w14:paraId="73DB656B" w14:textId="7913A30F"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82,44</w:t>
            </w:r>
          </w:p>
        </w:tc>
      </w:tr>
      <w:tr w:rsidR="008E2715" w:rsidRPr="00767CC4" w14:paraId="06EDBA4C" w14:textId="77777777" w:rsidTr="0076657E">
        <w:trPr>
          <w:trHeight w:val="20"/>
        </w:trPr>
        <w:tc>
          <w:tcPr>
            <w:tcW w:w="274" w:type="pct"/>
            <w:noWrap/>
            <w:vAlign w:val="center"/>
          </w:tcPr>
          <w:p w14:paraId="0D63D812"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4A64DBD7"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1972" w:type="pct"/>
            <w:vAlign w:val="center"/>
            <w:hideMark/>
          </w:tcPr>
          <w:p w14:paraId="1A52B4E1"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73" w:type="pct"/>
            <w:vAlign w:val="center"/>
            <w:hideMark/>
          </w:tcPr>
          <w:p w14:paraId="71F1D32F"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653F9BCC" w14:textId="2D47FFFD"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39,84%</w:t>
            </w:r>
          </w:p>
        </w:tc>
        <w:tc>
          <w:tcPr>
            <w:tcW w:w="774" w:type="pct"/>
            <w:noWrap/>
            <w:vAlign w:val="center"/>
          </w:tcPr>
          <w:p w14:paraId="5448C656" w14:textId="0163765B"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75,00%</w:t>
            </w:r>
          </w:p>
        </w:tc>
      </w:tr>
      <w:tr w:rsidR="008E2715" w:rsidRPr="00767CC4" w14:paraId="7E4CCCF7" w14:textId="77777777" w:rsidTr="0076657E">
        <w:trPr>
          <w:trHeight w:val="20"/>
        </w:trPr>
        <w:tc>
          <w:tcPr>
            <w:tcW w:w="274" w:type="pct"/>
            <w:noWrap/>
            <w:vAlign w:val="center"/>
          </w:tcPr>
          <w:p w14:paraId="370459E8" w14:textId="18CF1E71" w:rsidR="008E2715" w:rsidRPr="00767CC4" w:rsidRDefault="00953C93"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3CF9E449"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1972" w:type="pct"/>
            <w:vAlign w:val="center"/>
            <w:hideMark/>
          </w:tcPr>
          <w:p w14:paraId="59B7978A"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73" w:type="pct"/>
            <w:vAlign w:val="center"/>
            <w:hideMark/>
          </w:tcPr>
          <w:p w14:paraId="733D6CDC"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74" w:type="pct"/>
            <w:vAlign w:val="center"/>
          </w:tcPr>
          <w:p w14:paraId="16862B10" w14:textId="1EA754D1"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0,841</w:t>
            </w:r>
          </w:p>
        </w:tc>
        <w:tc>
          <w:tcPr>
            <w:tcW w:w="774" w:type="pct"/>
            <w:noWrap/>
            <w:vAlign w:val="center"/>
          </w:tcPr>
          <w:p w14:paraId="342EB119" w14:textId="02261D22"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0,491</w:t>
            </w:r>
          </w:p>
        </w:tc>
      </w:tr>
      <w:tr w:rsidR="008E2715" w:rsidRPr="00767CC4" w14:paraId="626A3936" w14:textId="77777777" w:rsidTr="0076657E">
        <w:trPr>
          <w:trHeight w:val="20"/>
        </w:trPr>
        <w:tc>
          <w:tcPr>
            <w:tcW w:w="274" w:type="pct"/>
            <w:noWrap/>
            <w:vAlign w:val="center"/>
          </w:tcPr>
          <w:p w14:paraId="7C8E6583" w14:textId="21A9C9B9"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953C93" w:rsidRPr="00767CC4">
              <w:rPr>
                <w:rFonts w:ascii="Times New Roman" w:hAnsi="Times New Roman" w:cs="Times New Roman"/>
                <w:sz w:val="20"/>
                <w:szCs w:val="20"/>
              </w:rPr>
              <w:t>0</w:t>
            </w:r>
          </w:p>
        </w:tc>
        <w:tc>
          <w:tcPr>
            <w:tcW w:w="434" w:type="pct"/>
            <w:noWrap/>
            <w:vAlign w:val="center"/>
            <w:hideMark/>
          </w:tcPr>
          <w:p w14:paraId="7DD958A2"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1972" w:type="pct"/>
            <w:vAlign w:val="center"/>
            <w:hideMark/>
          </w:tcPr>
          <w:p w14:paraId="162A3D69"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73" w:type="pct"/>
            <w:vAlign w:val="center"/>
            <w:hideMark/>
          </w:tcPr>
          <w:p w14:paraId="6D8290AD"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44F52B24" w14:textId="075E3E4F"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0,73%</w:t>
            </w:r>
          </w:p>
        </w:tc>
        <w:tc>
          <w:tcPr>
            <w:tcW w:w="774" w:type="pct"/>
            <w:noWrap/>
            <w:vAlign w:val="center"/>
          </w:tcPr>
          <w:p w14:paraId="0C84EC4F" w14:textId="06C5ED6D"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1,21%</w:t>
            </w:r>
          </w:p>
        </w:tc>
      </w:tr>
      <w:tr w:rsidR="008E2715" w:rsidRPr="00767CC4" w14:paraId="4BEFC29D" w14:textId="77777777" w:rsidTr="0076657E">
        <w:trPr>
          <w:trHeight w:val="20"/>
        </w:trPr>
        <w:tc>
          <w:tcPr>
            <w:tcW w:w="274" w:type="pct"/>
            <w:noWrap/>
            <w:vAlign w:val="center"/>
          </w:tcPr>
          <w:p w14:paraId="2021B465" w14:textId="3C7FFF79"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953C93" w:rsidRPr="00767CC4">
              <w:rPr>
                <w:rFonts w:ascii="Times New Roman" w:hAnsi="Times New Roman" w:cs="Times New Roman"/>
                <w:sz w:val="20"/>
                <w:szCs w:val="20"/>
              </w:rPr>
              <w:t>1</w:t>
            </w:r>
          </w:p>
        </w:tc>
        <w:tc>
          <w:tcPr>
            <w:tcW w:w="434" w:type="pct"/>
            <w:noWrap/>
            <w:vAlign w:val="center"/>
            <w:hideMark/>
          </w:tcPr>
          <w:p w14:paraId="4812501F"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1972" w:type="pct"/>
            <w:vAlign w:val="center"/>
            <w:hideMark/>
          </w:tcPr>
          <w:p w14:paraId="01988F68"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73" w:type="pct"/>
            <w:vAlign w:val="center"/>
            <w:hideMark/>
          </w:tcPr>
          <w:p w14:paraId="54C22999"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37C2C1DA" w14:textId="45891F76"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1,35%</w:t>
            </w:r>
          </w:p>
        </w:tc>
        <w:tc>
          <w:tcPr>
            <w:tcW w:w="774" w:type="pct"/>
            <w:noWrap/>
            <w:vAlign w:val="center"/>
          </w:tcPr>
          <w:p w14:paraId="4593A362" w14:textId="723228EB"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1,72%</w:t>
            </w:r>
          </w:p>
        </w:tc>
      </w:tr>
      <w:tr w:rsidR="008E2715" w:rsidRPr="00767CC4" w14:paraId="63446C98" w14:textId="77777777" w:rsidTr="0076657E">
        <w:trPr>
          <w:trHeight w:val="20"/>
        </w:trPr>
        <w:tc>
          <w:tcPr>
            <w:tcW w:w="274" w:type="pct"/>
            <w:noWrap/>
            <w:vAlign w:val="center"/>
          </w:tcPr>
          <w:p w14:paraId="4809DCF9" w14:textId="4E76B508"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953C93" w:rsidRPr="00767CC4">
              <w:rPr>
                <w:rFonts w:ascii="Times New Roman" w:hAnsi="Times New Roman" w:cs="Times New Roman"/>
                <w:sz w:val="20"/>
                <w:szCs w:val="20"/>
              </w:rPr>
              <w:t>2</w:t>
            </w:r>
          </w:p>
        </w:tc>
        <w:tc>
          <w:tcPr>
            <w:tcW w:w="434" w:type="pct"/>
            <w:noWrap/>
            <w:vAlign w:val="center"/>
            <w:hideMark/>
          </w:tcPr>
          <w:p w14:paraId="3D6F116D"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1972" w:type="pct"/>
            <w:vAlign w:val="center"/>
            <w:hideMark/>
          </w:tcPr>
          <w:p w14:paraId="68FC5BAF"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73" w:type="pct"/>
            <w:vAlign w:val="center"/>
            <w:hideMark/>
          </w:tcPr>
          <w:p w14:paraId="345647A7"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74" w:type="pct"/>
            <w:vAlign w:val="center"/>
          </w:tcPr>
          <w:p w14:paraId="6D07ADE7" w14:textId="3888C5A3"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0,82</w:t>
            </w:r>
          </w:p>
        </w:tc>
        <w:tc>
          <w:tcPr>
            <w:tcW w:w="774" w:type="pct"/>
            <w:noWrap/>
            <w:vAlign w:val="center"/>
          </w:tcPr>
          <w:p w14:paraId="5AA767C2" w14:textId="0958ACC3"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1,17</w:t>
            </w:r>
          </w:p>
        </w:tc>
      </w:tr>
      <w:tr w:rsidR="008E2715" w:rsidRPr="00767CC4" w14:paraId="348F516A" w14:textId="77777777" w:rsidTr="0076657E">
        <w:trPr>
          <w:trHeight w:val="20"/>
        </w:trPr>
        <w:tc>
          <w:tcPr>
            <w:tcW w:w="274" w:type="pct"/>
            <w:noWrap/>
            <w:vAlign w:val="center"/>
          </w:tcPr>
          <w:p w14:paraId="26BE015B" w14:textId="4E88D624" w:rsidR="008E2715" w:rsidRPr="00767CC4" w:rsidRDefault="00953C93"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13</w:t>
            </w:r>
          </w:p>
        </w:tc>
        <w:tc>
          <w:tcPr>
            <w:tcW w:w="434" w:type="pct"/>
            <w:noWrap/>
            <w:vAlign w:val="center"/>
            <w:hideMark/>
          </w:tcPr>
          <w:p w14:paraId="6246D181"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1972" w:type="pct"/>
            <w:vAlign w:val="center"/>
            <w:hideMark/>
          </w:tcPr>
          <w:p w14:paraId="51E02CB6"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73" w:type="pct"/>
            <w:vAlign w:val="center"/>
            <w:hideMark/>
          </w:tcPr>
          <w:p w14:paraId="20201CB5"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0AFA1663" w14:textId="02344B95"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4,93%</w:t>
            </w:r>
          </w:p>
        </w:tc>
        <w:tc>
          <w:tcPr>
            <w:tcW w:w="774" w:type="pct"/>
            <w:noWrap/>
            <w:vAlign w:val="center"/>
          </w:tcPr>
          <w:p w14:paraId="37398425" w14:textId="2F919880"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16,69%</w:t>
            </w:r>
          </w:p>
        </w:tc>
      </w:tr>
      <w:tr w:rsidR="008E2715" w:rsidRPr="00767CC4" w14:paraId="255E9F2B" w14:textId="77777777" w:rsidTr="0076657E">
        <w:trPr>
          <w:trHeight w:val="20"/>
        </w:trPr>
        <w:tc>
          <w:tcPr>
            <w:tcW w:w="274" w:type="pct"/>
            <w:noWrap/>
            <w:vAlign w:val="center"/>
          </w:tcPr>
          <w:p w14:paraId="79331E67" w14:textId="658263FA" w:rsidR="008E2715" w:rsidRPr="00767CC4" w:rsidRDefault="00953C93"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39225FE3"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1972" w:type="pct"/>
            <w:vAlign w:val="center"/>
            <w:hideMark/>
          </w:tcPr>
          <w:p w14:paraId="76C554B7"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73" w:type="pct"/>
            <w:vAlign w:val="center"/>
            <w:hideMark/>
          </w:tcPr>
          <w:p w14:paraId="0B4FD4BD"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10A10BA3" w14:textId="2B444C2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18,42%</w:t>
            </w:r>
          </w:p>
        </w:tc>
        <w:tc>
          <w:tcPr>
            <w:tcW w:w="774" w:type="pct"/>
            <w:noWrap/>
            <w:vAlign w:val="center"/>
          </w:tcPr>
          <w:p w14:paraId="0D482FCE" w14:textId="7F944030"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78,02%</w:t>
            </w:r>
          </w:p>
        </w:tc>
      </w:tr>
      <w:tr w:rsidR="008E2715" w:rsidRPr="00767CC4" w14:paraId="7AF87329" w14:textId="77777777" w:rsidTr="0076657E">
        <w:trPr>
          <w:trHeight w:val="20"/>
        </w:trPr>
        <w:tc>
          <w:tcPr>
            <w:tcW w:w="274" w:type="pct"/>
            <w:noWrap/>
            <w:vAlign w:val="center"/>
          </w:tcPr>
          <w:p w14:paraId="3A0D0A57" w14:textId="7CD53D97" w:rsidR="008E2715" w:rsidRPr="00767CC4" w:rsidRDefault="00953C93"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21527DA7"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1972" w:type="pct"/>
            <w:vAlign w:val="center"/>
            <w:hideMark/>
          </w:tcPr>
          <w:p w14:paraId="74AB4588"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73" w:type="pct"/>
            <w:vAlign w:val="center"/>
            <w:hideMark/>
          </w:tcPr>
          <w:p w14:paraId="699778C0"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730051D0" w14:textId="762A3069"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6E4F8043" w14:textId="756F5B88"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98,44%</w:t>
            </w:r>
          </w:p>
        </w:tc>
      </w:tr>
      <w:tr w:rsidR="008E2715" w:rsidRPr="00767CC4" w14:paraId="73F4BE79" w14:textId="77777777" w:rsidTr="0076657E">
        <w:trPr>
          <w:trHeight w:val="20"/>
        </w:trPr>
        <w:tc>
          <w:tcPr>
            <w:tcW w:w="274" w:type="pct"/>
            <w:noWrap/>
            <w:vAlign w:val="center"/>
          </w:tcPr>
          <w:p w14:paraId="2866F098" w14:textId="48B115F9" w:rsidR="008E2715" w:rsidRPr="00767CC4" w:rsidRDefault="00953C93"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1028C513"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1972" w:type="pct"/>
            <w:vAlign w:val="center"/>
            <w:hideMark/>
          </w:tcPr>
          <w:p w14:paraId="071D12D1"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73" w:type="pct"/>
            <w:vAlign w:val="center"/>
            <w:hideMark/>
          </w:tcPr>
          <w:p w14:paraId="01679626" w14:textId="7777777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7DF7E872" w14:textId="4B901E7C"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2A9D69E8" w14:textId="4C177867" w:rsidR="008E2715" w:rsidRPr="00767CC4" w:rsidRDefault="008E2715" w:rsidP="0076657E">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0FE5DB54" w14:textId="77777777" w:rsidR="00733B85" w:rsidRPr="00767CC4" w:rsidRDefault="00733B85" w:rsidP="0025211E">
      <w:pPr>
        <w:pStyle w:val="Heading3"/>
      </w:pPr>
      <w:bookmarkStart w:id="230" w:name="_Toc209599635"/>
      <w:r w:rsidRPr="00767CC4">
        <w:t>Изпълнение на инвестиционна програма</w:t>
      </w:r>
      <w:bookmarkEnd w:id="230"/>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C638D7" w:rsidRPr="00767CC4" w14:paraId="2EAA0988" w14:textId="77777777" w:rsidTr="00937CA7">
        <w:trPr>
          <w:tblHeader/>
        </w:trPr>
        <w:tc>
          <w:tcPr>
            <w:tcW w:w="2500" w:type="pct"/>
            <w:vAlign w:val="center"/>
          </w:tcPr>
          <w:p w14:paraId="001BE73B"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49828160" w14:textId="2525DC5C"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C638D7"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6E7050" w:rsidRPr="00767CC4" w14:paraId="55D77362" w14:textId="77777777" w:rsidTr="0076657E">
        <w:tc>
          <w:tcPr>
            <w:tcW w:w="2500" w:type="pct"/>
            <w:vAlign w:val="center"/>
          </w:tcPr>
          <w:p w14:paraId="4C3C7D79" w14:textId="77777777" w:rsidR="006E7050" w:rsidRPr="00767CC4" w:rsidRDefault="006E7050" w:rsidP="006E7050">
            <w:pPr>
              <w:jc w:val="both"/>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vAlign w:val="center"/>
          </w:tcPr>
          <w:p w14:paraId="47A66758" w14:textId="1A9932A7" w:rsidR="006E7050" w:rsidRPr="00767CC4" w:rsidRDefault="006E7050" w:rsidP="0076657E">
            <w:pPr>
              <w:jc w:val="center"/>
              <w:rPr>
                <w:rFonts w:ascii="Times New Roman" w:hAnsi="Times New Roman" w:cs="Times New Roman"/>
                <w:sz w:val="20"/>
                <w:szCs w:val="20"/>
              </w:rPr>
            </w:pPr>
            <w:r w:rsidRPr="00767CC4">
              <w:rPr>
                <w:rFonts w:ascii="Times New Roman" w:hAnsi="Times New Roman" w:cs="Times New Roman"/>
                <w:sz w:val="20"/>
                <w:szCs w:val="20"/>
              </w:rPr>
              <w:t>4</w:t>
            </w:r>
          </w:p>
        </w:tc>
      </w:tr>
      <w:tr w:rsidR="006E7050" w:rsidRPr="00767CC4" w14:paraId="129747CB" w14:textId="77777777" w:rsidTr="0076657E">
        <w:tc>
          <w:tcPr>
            <w:tcW w:w="2500" w:type="pct"/>
            <w:vAlign w:val="center"/>
          </w:tcPr>
          <w:p w14:paraId="45725D54" w14:textId="77777777" w:rsidR="006E7050" w:rsidRPr="00767CC4" w:rsidRDefault="006E7050" w:rsidP="006E7050">
            <w:pPr>
              <w:jc w:val="both"/>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4F733A7A" w14:textId="0238F289" w:rsidR="006E7050" w:rsidRPr="00767CC4" w:rsidRDefault="006E7050" w:rsidP="0076657E">
            <w:pPr>
              <w:jc w:val="center"/>
              <w:rPr>
                <w:rFonts w:ascii="Times New Roman" w:hAnsi="Times New Roman" w:cs="Times New Roman"/>
                <w:sz w:val="20"/>
                <w:szCs w:val="20"/>
              </w:rPr>
            </w:pPr>
            <w:r w:rsidRPr="00767CC4">
              <w:rPr>
                <w:rFonts w:ascii="Times New Roman" w:hAnsi="Times New Roman" w:cs="Times New Roman"/>
                <w:sz w:val="20"/>
                <w:szCs w:val="20"/>
              </w:rPr>
              <w:t>522</w:t>
            </w:r>
          </w:p>
        </w:tc>
      </w:tr>
      <w:tr w:rsidR="006E7050" w:rsidRPr="00767CC4" w14:paraId="1DC65D87" w14:textId="77777777" w:rsidTr="0076657E">
        <w:tc>
          <w:tcPr>
            <w:tcW w:w="2500" w:type="pct"/>
            <w:vAlign w:val="center"/>
          </w:tcPr>
          <w:p w14:paraId="50A9F8AF" w14:textId="77777777" w:rsidR="006E7050" w:rsidRPr="00767CC4" w:rsidRDefault="006E7050" w:rsidP="006E7050">
            <w:pPr>
              <w:jc w:val="both"/>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23B6256C" w14:textId="5DBD1848" w:rsidR="006E7050" w:rsidRPr="00767CC4" w:rsidRDefault="006E7050" w:rsidP="0076657E">
            <w:pPr>
              <w:jc w:val="center"/>
              <w:rPr>
                <w:rFonts w:ascii="Times New Roman" w:hAnsi="Times New Roman" w:cs="Times New Roman"/>
                <w:sz w:val="20"/>
                <w:szCs w:val="20"/>
              </w:rPr>
            </w:pPr>
            <w:r w:rsidRPr="00767CC4">
              <w:rPr>
                <w:rFonts w:ascii="Times New Roman" w:hAnsi="Times New Roman" w:cs="Times New Roman"/>
                <w:sz w:val="20"/>
                <w:szCs w:val="20"/>
              </w:rPr>
              <w:t>432</w:t>
            </w:r>
          </w:p>
        </w:tc>
      </w:tr>
      <w:tr w:rsidR="006E7050" w:rsidRPr="00767CC4" w14:paraId="138218B8" w14:textId="77777777" w:rsidTr="0076657E">
        <w:tc>
          <w:tcPr>
            <w:tcW w:w="2500" w:type="pct"/>
            <w:vAlign w:val="center"/>
          </w:tcPr>
          <w:p w14:paraId="5DFECDD9" w14:textId="77777777" w:rsidR="006E7050" w:rsidRPr="00767CC4" w:rsidRDefault="006E7050" w:rsidP="006E7050">
            <w:pPr>
              <w:jc w:val="both"/>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vAlign w:val="center"/>
          </w:tcPr>
          <w:p w14:paraId="132BD474" w14:textId="3A5969EF" w:rsidR="006E7050" w:rsidRPr="00767CC4" w:rsidRDefault="006E7050" w:rsidP="0076657E">
            <w:pPr>
              <w:jc w:val="center"/>
              <w:rPr>
                <w:rFonts w:ascii="Times New Roman" w:hAnsi="Times New Roman" w:cs="Times New Roman"/>
                <w:sz w:val="20"/>
                <w:szCs w:val="20"/>
              </w:rPr>
            </w:pPr>
            <w:r w:rsidRPr="00767CC4">
              <w:rPr>
                <w:rFonts w:ascii="Times New Roman" w:hAnsi="Times New Roman" w:cs="Times New Roman"/>
                <w:sz w:val="20"/>
                <w:szCs w:val="20"/>
              </w:rPr>
              <w:t>954</w:t>
            </w:r>
          </w:p>
        </w:tc>
      </w:tr>
      <w:tr w:rsidR="006E7050" w:rsidRPr="00767CC4" w14:paraId="39616941" w14:textId="77777777" w:rsidTr="0076657E">
        <w:tc>
          <w:tcPr>
            <w:tcW w:w="2500" w:type="pct"/>
            <w:vAlign w:val="center"/>
          </w:tcPr>
          <w:p w14:paraId="00FB15A0" w14:textId="77777777" w:rsidR="006E7050" w:rsidRPr="00767CC4" w:rsidRDefault="006E7050" w:rsidP="006E7050">
            <w:pPr>
              <w:jc w:val="both"/>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3B79593E" w14:textId="1341D643" w:rsidR="006E7050" w:rsidRPr="00767CC4" w:rsidRDefault="006E7050" w:rsidP="0076657E">
            <w:pPr>
              <w:jc w:val="center"/>
              <w:rPr>
                <w:rFonts w:ascii="Times New Roman" w:hAnsi="Times New Roman" w:cs="Times New Roman"/>
                <w:b/>
                <w:sz w:val="20"/>
                <w:szCs w:val="20"/>
              </w:rPr>
            </w:pPr>
            <w:r w:rsidRPr="00767CC4">
              <w:rPr>
                <w:rFonts w:ascii="Times New Roman" w:hAnsi="Times New Roman" w:cs="Times New Roman"/>
                <w:sz w:val="20"/>
                <w:szCs w:val="20"/>
              </w:rPr>
              <w:t>958</w:t>
            </w:r>
          </w:p>
        </w:tc>
      </w:tr>
    </w:tbl>
    <w:p w14:paraId="3C595C12" w14:textId="77777777" w:rsidR="00147A2B" w:rsidRPr="00767CC4" w:rsidRDefault="00147A2B" w:rsidP="0025211E">
      <w:pPr>
        <w:pStyle w:val="Heading3"/>
      </w:pPr>
      <w:bookmarkStart w:id="231" w:name="_Toc209599636"/>
      <w:r w:rsidRPr="00767CC4">
        <w:t>Анализ и състояние на водоснабдителните системи, които се стопанисват от ВиК оператора</w:t>
      </w:r>
      <w:bookmarkEnd w:id="231"/>
      <w:r w:rsidRPr="00767CC4">
        <w:t xml:space="preserve"> </w:t>
      </w:r>
    </w:p>
    <w:p w14:paraId="4B2DFA2D" w14:textId="083699C1"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w:t>
      </w:r>
      <w:r w:rsidR="00CB74B8" w:rsidRPr="00767CC4">
        <w:rPr>
          <w:rFonts w:ascii="Times New Roman" w:hAnsi="Times New Roman" w:cs="Times New Roman"/>
          <w:sz w:val="24"/>
          <w:szCs w:val="24"/>
        </w:rPr>
        <w:t>6</w:t>
      </w:r>
      <w:r w:rsidR="001D39A3" w:rsidRPr="00767CC4">
        <w:rPr>
          <w:rFonts w:ascii="Times New Roman" w:hAnsi="Times New Roman" w:cs="Times New Roman"/>
          <w:sz w:val="24"/>
          <w:szCs w:val="24"/>
        </w:rPr>
        <w:t>4</w:t>
      </w:r>
      <w:r w:rsidRPr="00767CC4">
        <w:rPr>
          <w:rFonts w:ascii="Times New Roman" w:hAnsi="Times New Roman" w:cs="Times New Roman"/>
          <w:sz w:val="24"/>
          <w:szCs w:val="24"/>
        </w:rPr>
        <w:t>% етернит) и физическите загуби на вода (</w:t>
      </w:r>
      <w:r w:rsidR="00B81F11" w:rsidRPr="00767CC4">
        <w:rPr>
          <w:rFonts w:ascii="Times New Roman" w:hAnsi="Times New Roman" w:cs="Times New Roman"/>
          <w:sz w:val="24"/>
          <w:szCs w:val="24"/>
        </w:rPr>
        <w:t>74</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22DE4BAC" w14:textId="77777777" w:rsidR="00284B40" w:rsidRPr="00767CC4" w:rsidRDefault="00284B40" w:rsidP="0025211E">
      <w:pPr>
        <w:pStyle w:val="Heading3"/>
      </w:pPr>
      <w:bookmarkStart w:id="232" w:name="_Toc209599637"/>
      <w:r w:rsidRPr="00767CC4">
        <w:t>Актуално състояние на водоизточниците - основни и резервни</w:t>
      </w:r>
      <w:bookmarkEnd w:id="232"/>
    </w:p>
    <w:p w14:paraId="1E589DAE" w14:textId="28B6A7A8" w:rsidR="006972C0" w:rsidRPr="00767CC4" w:rsidRDefault="00284B40" w:rsidP="006972C0">
      <w:pPr>
        <w:spacing w:after="0" w:line="360" w:lineRule="auto"/>
        <w:ind w:right="6"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Най-големият водоизточник осигуряващ вода за обособената територия е яз. ”Асеновец”.</w:t>
      </w:r>
      <w:r w:rsidR="006972C0" w:rsidRPr="00767CC4">
        <w:rPr>
          <w:rFonts w:ascii="Times New Roman" w:eastAsia="Calibri" w:hAnsi="Times New Roman" w:cs="Times New Roman"/>
          <w:sz w:val="24"/>
          <w:szCs w:val="24"/>
        </w:rPr>
        <w:t xml:space="preserve"> Той</w:t>
      </w:r>
      <w:r w:rsidRPr="00767CC4">
        <w:rPr>
          <w:rFonts w:ascii="Times New Roman" w:eastAsia="Calibri" w:hAnsi="Times New Roman" w:cs="Times New Roman"/>
          <w:sz w:val="24"/>
          <w:szCs w:val="24"/>
        </w:rPr>
        <w:t xml:space="preserve"> е един от 5-те използвани повърхностни водоизточника, които осигуряват вода за гр. Сливен. </w:t>
      </w:r>
    </w:p>
    <w:p w14:paraId="45BDA31B" w14:textId="6BF48329" w:rsidR="00284B40" w:rsidRPr="00767CC4" w:rsidRDefault="00284B40" w:rsidP="006972C0">
      <w:pPr>
        <w:spacing w:after="0" w:line="360" w:lineRule="auto"/>
        <w:ind w:right="6"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Язовир ”Асеновец” е основно съоръжение в схемата на водоснабдяване на гр. Сливен. Разположен е в долината на р. Асеновска на 9 км от града, в началото на тесен скалист пролом, след смесване на реките „Асеновска” и „Магарешка”. Теренът в района на хидровъзела има планински характер с много стръмни брегове. В отвора на стената скатовете са стръмни, скалисти и на места с почти отвесни откоси.</w:t>
      </w:r>
    </w:p>
    <w:p w14:paraId="17270CB1" w14:textId="77777777" w:rsidR="00284B40" w:rsidRPr="00767CC4" w:rsidRDefault="00284B40" w:rsidP="00284B40">
      <w:pPr>
        <w:spacing w:after="0" w:line="360" w:lineRule="auto"/>
        <w:ind w:right="6"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За пълнене на водохранилището е изградена деривация ”Амза дере” за 1 160 л/сек, включваща три водохващания на водите на р. ”Беленска” над бившата мина ”Качулка". Водохващанията са изградени на ”Арнаут дере“, “ Търничка дере” и ”Емишан дере”, съответно за водни количества 312, 520 и 248 л/сек.</w:t>
      </w:r>
    </w:p>
    <w:p w14:paraId="501E9986" w14:textId="54D02B73" w:rsidR="00284B40" w:rsidRPr="00767CC4" w:rsidRDefault="00284B40" w:rsidP="00284B40">
      <w:pPr>
        <w:spacing w:after="0" w:line="360" w:lineRule="auto"/>
        <w:ind w:right="6"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В състава на хидровъзел “Асеновец” влизат следните съоръжения: язовирна стена, открит траншеен преливник, водовземна кула, отбивен тунел преустроен във водовземен и в </w:t>
      </w:r>
      <w:r w:rsidRPr="00767CC4">
        <w:rPr>
          <w:rFonts w:ascii="Times New Roman" w:eastAsia="Calibri" w:hAnsi="Times New Roman" w:cs="Times New Roman"/>
          <w:sz w:val="24"/>
          <w:szCs w:val="24"/>
        </w:rPr>
        <w:lastRenderedPageBreak/>
        <w:t>основен изпускател, инжекционни и дренажни съоръжения и помощни сгради. Водоснабдителният водопровод за 1 345 л/сек започва от две гасителни шахти, разположени на специална площадка в левия скат. Общия обем на язовира е 28,2 мл</w:t>
      </w:r>
      <w:r w:rsidR="006972C0" w:rsidRPr="00767CC4">
        <w:rPr>
          <w:rFonts w:ascii="Times New Roman" w:eastAsia="Calibri" w:hAnsi="Times New Roman" w:cs="Times New Roman"/>
          <w:sz w:val="24"/>
          <w:szCs w:val="24"/>
        </w:rPr>
        <w:t>н. м</w:t>
      </w:r>
      <w:r w:rsidR="006972C0" w:rsidRPr="00767CC4">
        <w:rPr>
          <w:rFonts w:ascii="Times New Roman" w:eastAsia="Calibri" w:hAnsi="Times New Roman" w:cs="Times New Roman"/>
          <w:sz w:val="24"/>
          <w:szCs w:val="24"/>
          <w:vertAlign w:val="superscript"/>
        </w:rPr>
        <w:t>3</w:t>
      </w:r>
      <w:r w:rsidRPr="00767CC4">
        <w:rPr>
          <w:rFonts w:ascii="Times New Roman" w:eastAsia="Calibri" w:hAnsi="Times New Roman" w:cs="Times New Roman"/>
          <w:sz w:val="24"/>
          <w:szCs w:val="24"/>
        </w:rPr>
        <w:t xml:space="preserve">. </w:t>
      </w:r>
    </w:p>
    <w:p w14:paraId="06152F82" w14:textId="75CC3AE2" w:rsidR="006972C0" w:rsidRPr="00767CC4" w:rsidRDefault="006972C0" w:rsidP="00284B40">
      <w:pPr>
        <w:spacing w:after="0" w:line="360" w:lineRule="auto"/>
        <w:ind w:right="6" w:firstLine="709"/>
      </w:pPr>
      <w:r w:rsidRPr="00767CC4">
        <w:rPr>
          <w:rFonts w:ascii="Times New Roman" w:eastAsia="Calibri" w:hAnsi="Times New Roman" w:cs="Times New Roman"/>
          <w:sz w:val="24"/>
          <w:szCs w:val="24"/>
        </w:rPr>
        <w:t>Останалите населени места в обособената територия се захранват от подземни водоизточници - кладенци, дренажи, каптажи и естествени извори.</w:t>
      </w:r>
    </w:p>
    <w:p w14:paraId="40F47E80" w14:textId="77777777" w:rsidR="00284B40" w:rsidRPr="00767CC4" w:rsidRDefault="00284B40" w:rsidP="0025211E">
      <w:pPr>
        <w:pStyle w:val="Heading3"/>
      </w:pPr>
      <w:bookmarkStart w:id="233" w:name="_Toc209599638"/>
      <w:r w:rsidRPr="00767CC4">
        <w:t>Потенциално възможни проблеми с водоизточниците</w:t>
      </w:r>
      <w:bookmarkEnd w:id="233"/>
    </w:p>
    <w:p w14:paraId="7EA5BFA6" w14:textId="77777777" w:rsidR="00284B40" w:rsidRPr="00767CC4" w:rsidRDefault="00284B40" w:rsidP="00FC6C20">
      <w:pPr>
        <w:pStyle w:val="Heading4"/>
      </w:pPr>
      <w:r w:rsidRPr="00767CC4">
        <w:t>Регистрирани намаления в дебитите</w:t>
      </w:r>
    </w:p>
    <w:p w14:paraId="37B64AA0" w14:textId="16032FDC" w:rsidR="00284B40" w:rsidRPr="00767CC4" w:rsidRDefault="00284B40" w:rsidP="00284B40">
      <w:pPr>
        <w:spacing w:after="0" w:line="360" w:lineRule="auto"/>
        <w:ind w:firstLine="720"/>
        <w:rPr>
          <w:rFonts w:ascii="Times New Roman" w:eastAsia="Times New Roman" w:hAnsi="Times New Roman" w:cs="Times New Roman"/>
          <w:color w:val="000000"/>
          <w:kern w:val="2"/>
          <w:sz w:val="24"/>
          <w14:ligatures w14:val="standardContextual"/>
        </w:rPr>
      </w:pPr>
      <w:r w:rsidRPr="00767CC4">
        <w:rPr>
          <w:rFonts w:ascii="Times New Roman" w:eastAsia="Times New Roman" w:hAnsi="Times New Roman" w:cs="Times New Roman"/>
          <w:color w:val="000000"/>
          <w:kern w:val="2"/>
          <w:sz w:val="24"/>
          <w14:ligatures w14:val="standardContextual"/>
        </w:rPr>
        <w:t>В сравнение с минал период от време водните количества, които постъпват в язовир „Асеновец” като приток са силно намалели. Това се дължи основно на климатичните промени и намалелите количества на валежите</w:t>
      </w:r>
      <w:r w:rsidR="00FC6C20" w:rsidRPr="00767CC4">
        <w:rPr>
          <w:rFonts w:ascii="Times New Roman" w:eastAsia="Times New Roman" w:hAnsi="Times New Roman" w:cs="Times New Roman"/>
          <w:color w:val="000000"/>
          <w:kern w:val="2"/>
          <w:sz w:val="24"/>
          <w14:ligatures w14:val="standardContextual"/>
        </w:rPr>
        <w:t>, съответно повърхностния отток към язовира</w:t>
      </w:r>
      <w:r w:rsidRPr="00767CC4">
        <w:rPr>
          <w:rFonts w:ascii="Times New Roman" w:eastAsia="Times New Roman" w:hAnsi="Times New Roman" w:cs="Times New Roman"/>
          <w:color w:val="000000"/>
          <w:kern w:val="2"/>
          <w:sz w:val="24"/>
          <w14:ligatures w14:val="standardContextual"/>
        </w:rPr>
        <w:t>.</w:t>
      </w:r>
    </w:p>
    <w:p w14:paraId="6759B7C3" w14:textId="75CAA7D0" w:rsidR="00284B40" w:rsidRPr="00767CC4" w:rsidRDefault="00284B40" w:rsidP="00284B40">
      <w:pPr>
        <w:spacing w:after="0" w:line="360" w:lineRule="auto"/>
        <w:ind w:right="38" w:firstLine="708"/>
        <w:rPr>
          <w:rFonts w:ascii="Calibri" w:eastAsia="Calibri" w:hAnsi="Calibri" w:cs="Times New Roman"/>
          <w:sz w:val="24"/>
          <w:szCs w:val="24"/>
        </w:rPr>
      </w:pPr>
      <w:r w:rsidRPr="00767CC4">
        <w:rPr>
          <w:rFonts w:ascii="Times New Roman" w:eastAsia="Times New Roman" w:hAnsi="Times New Roman" w:cs="Times New Roman"/>
          <w:sz w:val="24"/>
          <w:szCs w:val="24"/>
        </w:rPr>
        <w:t xml:space="preserve">В момента питейната вода в град Сливен и областта идва основно от река Тунджа. Но </w:t>
      </w:r>
      <w:r w:rsidR="00FC6C20" w:rsidRPr="00767CC4">
        <w:rPr>
          <w:rFonts w:ascii="Times New Roman" w:eastAsia="Times New Roman" w:hAnsi="Times New Roman" w:cs="Times New Roman"/>
          <w:sz w:val="24"/>
          <w:szCs w:val="24"/>
        </w:rPr>
        <w:t>аналогично се регистрират</w:t>
      </w:r>
      <w:r w:rsidRPr="00767CC4">
        <w:rPr>
          <w:rFonts w:ascii="Times New Roman" w:eastAsia="Times New Roman" w:hAnsi="Times New Roman" w:cs="Times New Roman"/>
          <w:sz w:val="24"/>
          <w:szCs w:val="24"/>
        </w:rPr>
        <w:t xml:space="preserve"> проблем</w:t>
      </w:r>
      <w:r w:rsidR="00FC6C20" w:rsidRPr="00767CC4">
        <w:rPr>
          <w:rFonts w:ascii="Times New Roman" w:eastAsia="Times New Roman" w:hAnsi="Times New Roman" w:cs="Times New Roman"/>
          <w:sz w:val="24"/>
          <w:szCs w:val="24"/>
        </w:rPr>
        <w:t>и</w:t>
      </w:r>
      <w:r w:rsidRPr="00767CC4">
        <w:rPr>
          <w:rFonts w:ascii="Times New Roman" w:eastAsia="Times New Roman" w:hAnsi="Times New Roman" w:cs="Times New Roman"/>
          <w:sz w:val="24"/>
          <w:szCs w:val="24"/>
        </w:rPr>
        <w:t>, свързан</w:t>
      </w:r>
      <w:r w:rsidR="00FC6C20" w:rsidRPr="00767CC4">
        <w:rPr>
          <w:rFonts w:ascii="Times New Roman" w:eastAsia="Times New Roman" w:hAnsi="Times New Roman" w:cs="Times New Roman"/>
          <w:sz w:val="24"/>
          <w:szCs w:val="24"/>
        </w:rPr>
        <w:t>и</w:t>
      </w:r>
      <w:r w:rsidRPr="00767CC4">
        <w:rPr>
          <w:rFonts w:ascii="Times New Roman" w:eastAsia="Times New Roman" w:hAnsi="Times New Roman" w:cs="Times New Roman"/>
          <w:sz w:val="24"/>
          <w:szCs w:val="24"/>
        </w:rPr>
        <w:t xml:space="preserve"> с изменението на климата - пресъхват няко</w:t>
      </w:r>
      <w:r w:rsidR="00FC6C20" w:rsidRPr="00767CC4">
        <w:rPr>
          <w:rFonts w:ascii="Times New Roman" w:eastAsia="Times New Roman" w:hAnsi="Times New Roman" w:cs="Times New Roman"/>
          <w:sz w:val="24"/>
          <w:szCs w:val="24"/>
        </w:rPr>
        <w:t>и</w:t>
      </w:r>
      <w:r w:rsidRPr="00767CC4">
        <w:rPr>
          <w:rFonts w:ascii="Times New Roman" w:eastAsia="Times New Roman" w:hAnsi="Times New Roman" w:cs="Times New Roman"/>
          <w:sz w:val="24"/>
          <w:szCs w:val="24"/>
        </w:rPr>
        <w:t xml:space="preserve"> шахтови кладенци, които са изградени от </w:t>
      </w:r>
      <w:r w:rsidR="00FC6C20" w:rsidRPr="00767CC4">
        <w:rPr>
          <w:rFonts w:ascii="Times New Roman" w:eastAsia="Times New Roman" w:hAnsi="Times New Roman" w:cs="Times New Roman"/>
          <w:sz w:val="24"/>
          <w:szCs w:val="24"/>
        </w:rPr>
        <w:t>оператора</w:t>
      </w:r>
      <w:r w:rsidRPr="00767CC4">
        <w:rPr>
          <w:rFonts w:ascii="Times New Roman" w:eastAsia="Times New Roman" w:hAnsi="Times New Roman" w:cs="Times New Roman"/>
          <w:sz w:val="24"/>
          <w:szCs w:val="24"/>
        </w:rPr>
        <w:t xml:space="preserve"> и се използват за добиване на вода.</w:t>
      </w:r>
    </w:p>
    <w:p w14:paraId="237EB42F" w14:textId="764AFE94" w:rsidR="00284B40" w:rsidRPr="00767CC4" w:rsidRDefault="00F172AE" w:rsidP="00284B40">
      <w:pPr>
        <w:spacing w:after="0" w:line="360" w:lineRule="auto"/>
        <w:ind w:right="38" w:firstLine="708"/>
        <w:rPr>
          <w:rFonts w:ascii="Calibri" w:eastAsia="Calibri" w:hAnsi="Calibri" w:cs="Times New Roman"/>
        </w:rPr>
      </w:pPr>
      <w:r w:rsidRPr="00767CC4">
        <w:rPr>
          <w:rFonts w:ascii="Times New Roman" w:eastAsia="Times New Roman" w:hAnsi="Times New Roman" w:cs="Times New Roman"/>
          <w:sz w:val="24"/>
          <w:szCs w:val="24"/>
        </w:rPr>
        <w:t>ВиК операторът се стреми да</w:t>
      </w:r>
      <w:r w:rsidR="00284B40" w:rsidRPr="00767CC4">
        <w:rPr>
          <w:rFonts w:ascii="Times New Roman" w:eastAsia="Times New Roman" w:hAnsi="Times New Roman" w:cs="Times New Roman"/>
          <w:sz w:val="24"/>
          <w:szCs w:val="24"/>
        </w:rPr>
        <w:t xml:space="preserve"> поддържа в добро техническо и експлоатационно състояние всички водоизточници, от които </w:t>
      </w:r>
      <w:r w:rsidRPr="00767CC4">
        <w:rPr>
          <w:rFonts w:ascii="Times New Roman" w:eastAsia="Times New Roman" w:hAnsi="Times New Roman" w:cs="Times New Roman"/>
          <w:sz w:val="24"/>
          <w:szCs w:val="24"/>
        </w:rPr>
        <w:t>подава</w:t>
      </w:r>
      <w:r w:rsidR="00284B40" w:rsidRPr="00767CC4">
        <w:rPr>
          <w:rFonts w:ascii="Times New Roman" w:eastAsia="Times New Roman" w:hAnsi="Times New Roman" w:cs="Times New Roman"/>
          <w:sz w:val="24"/>
          <w:szCs w:val="24"/>
        </w:rPr>
        <w:t xml:space="preserve"> вода за питейно-битови нужд</w:t>
      </w:r>
      <w:r w:rsidRPr="00767CC4">
        <w:rPr>
          <w:rFonts w:ascii="Times New Roman" w:eastAsia="Times New Roman" w:hAnsi="Times New Roman" w:cs="Times New Roman"/>
          <w:sz w:val="24"/>
          <w:szCs w:val="24"/>
        </w:rPr>
        <w:t>и към потребителите.</w:t>
      </w:r>
    </w:p>
    <w:p w14:paraId="4ED3465D" w14:textId="09188E9C" w:rsidR="00284B40" w:rsidRPr="00767CC4" w:rsidRDefault="00284B40" w:rsidP="0025211E">
      <w:pPr>
        <w:pStyle w:val="Heading3"/>
      </w:pPr>
      <w:bookmarkStart w:id="234" w:name="_Toc209599639"/>
      <w:r w:rsidRPr="00767CC4">
        <w:t xml:space="preserve">Населени места, </w:t>
      </w:r>
      <w:r w:rsidR="00BD3F44" w:rsidRPr="00767CC4">
        <w:t>в които е въвеждан режим в периода 2023-2025 г.</w:t>
      </w:r>
      <w:bookmarkEnd w:id="234"/>
      <w:r w:rsidR="00BD3F44" w:rsidRPr="00767CC4">
        <w:t xml:space="preserve"> </w:t>
      </w:r>
    </w:p>
    <w:p w14:paraId="493ECDCE" w14:textId="77777777" w:rsidR="005F11E9" w:rsidRPr="00767CC4" w:rsidRDefault="005F11E9" w:rsidP="0025211E">
      <w:pPr>
        <w:pStyle w:val="Heading4"/>
      </w:pPr>
      <w:r w:rsidRPr="00767CC4">
        <w:t>Населени места в които е въвеждан режим през 2023 г.</w:t>
      </w:r>
    </w:p>
    <w:p w14:paraId="096A405D" w14:textId="77777777" w:rsidR="005F11E9" w:rsidRPr="00767CC4" w:rsidRDefault="005F11E9" w:rsidP="005F11E9">
      <w:pPr>
        <w:spacing w:after="0" w:line="360" w:lineRule="auto"/>
        <w:ind w:left="720" w:firstLine="0"/>
        <w:contextualSpacing/>
        <w:rPr>
          <w:rFonts w:ascii="Times New Roman" w:eastAsia="Calibri" w:hAnsi="Times New Roman" w:cs="Times New Roman"/>
          <w:b/>
          <w:bCs/>
          <w:sz w:val="24"/>
          <w:szCs w:val="24"/>
        </w:rPr>
      </w:pPr>
      <w:r w:rsidRPr="00767CC4">
        <w:rPr>
          <w:rFonts w:ascii="Times New Roman" w:eastAsia="Times New Roman" w:hAnsi="Times New Roman" w:cs="Times New Roman"/>
          <w:sz w:val="24"/>
          <w:szCs w:val="24"/>
        </w:rPr>
        <w:t>През 2023 г.</w:t>
      </w:r>
      <w:r w:rsidRPr="00767CC4">
        <w:rPr>
          <w:rFonts w:ascii="Calibri" w:eastAsia="Calibri" w:hAnsi="Calibri" w:cs="Times New Roman"/>
          <w:sz w:val="24"/>
          <w:szCs w:val="24"/>
        </w:rPr>
        <w:t xml:space="preserve"> </w:t>
      </w:r>
      <w:r w:rsidRPr="00767CC4">
        <w:rPr>
          <w:rFonts w:ascii="Times New Roman" w:eastAsia="Times New Roman" w:hAnsi="Times New Roman" w:cs="Times New Roman"/>
          <w:sz w:val="24"/>
          <w:szCs w:val="24"/>
        </w:rPr>
        <w:t>населените места на воден режим са следните:</w:t>
      </w:r>
      <w:r w:rsidRPr="00767CC4">
        <w:rPr>
          <w:rFonts w:ascii="Times New Roman" w:eastAsia="Calibri" w:hAnsi="Times New Roman" w:cs="Times New Roman"/>
          <w:sz w:val="20"/>
          <w:szCs w:val="20"/>
        </w:rPr>
        <w:tab/>
      </w:r>
    </w:p>
    <w:tbl>
      <w:tblPr>
        <w:tblpPr w:leftFromText="180" w:rightFromText="180" w:horzAnchor="margin" w:tblpY="1"/>
        <w:tblOverlap w:val="never"/>
        <w:tblW w:w="9636" w:type="dxa"/>
        <w:tblCellMar>
          <w:top w:w="11" w:type="dxa"/>
          <w:left w:w="19" w:type="dxa"/>
        </w:tblCellMar>
        <w:tblLook w:val="04A0" w:firstRow="1" w:lastRow="0" w:firstColumn="1" w:lastColumn="0" w:noHBand="0" w:noVBand="1"/>
      </w:tblPr>
      <w:tblGrid>
        <w:gridCol w:w="1417"/>
        <w:gridCol w:w="1118"/>
        <w:gridCol w:w="1694"/>
        <w:gridCol w:w="1553"/>
        <w:gridCol w:w="2255"/>
        <w:gridCol w:w="1599"/>
      </w:tblGrid>
      <w:tr w:rsidR="005F11E9" w:rsidRPr="00767CC4" w14:paraId="05766B2D"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vAlign w:val="center"/>
          </w:tcPr>
          <w:p w14:paraId="4C33F22C" w14:textId="77777777" w:rsidR="005F11E9" w:rsidRPr="00767CC4" w:rsidRDefault="005F11E9" w:rsidP="005F11E9">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lastRenderedPageBreak/>
              <w:t>Населено място</w:t>
            </w:r>
          </w:p>
        </w:tc>
        <w:tc>
          <w:tcPr>
            <w:tcW w:w="1118" w:type="dxa"/>
            <w:tcBorders>
              <w:top w:val="single" w:sz="2" w:space="0" w:color="000000"/>
              <w:left w:val="single" w:sz="2" w:space="0" w:color="000000"/>
              <w:bottom w:val="single" w:sz="2" w:space="0" w:color="000000"/>
              <w:right w:val="single" w:sz="2" w:space="0" w:color="000000"/>
            </w:tcBorders>
            <w:vAlign w:val="center"/>
          </w:tcPr>
          <w:p w14:paraId="7FDE5946" w14:textId="77777777" w:rsidR="005F11E9" w:rsidRPr="00767CC4" w:rsidRDefault="005F11E9" w:rsidP="005F11E9">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Брой жители</w:t>
            </w:r>
          </w:p>
          <w:p w14:paraId="1013C3B9" w14:textId="77777777" w:rsidR="005F11E9" w:rsidRPr="00767CC4" w:rsidRDefault="005F11E9" w:rsidP="005F11E9">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[ГРАО</w:t>
            </w:r>
          </w:p>
          <w:p w14:paraId="61485C42" w14:textId="77777777" w:rsidR="005F11E9" w:rsidRPr="00767CC4" w:rsidRDefault="005F11E9" w:rsidP="005F11E9">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 xml:space="preserve">2023г/ </w:t>
            </w:r>
            <w:r w:rsidRPr="00767CC4">
              <w:rPr>
                <w:rFonts w:ascii="Times New Roman" w:eastAsia="Times New Roman" w:hAnsi="Times New Roman" w:cs="Times New Roman"/>
                <w:b/>
                <w:noProof/>
                <w:color w:val="000000"/>
                <w:sz w:val="20"/>
                <w:szCs w:val="20"/>
                <w:lang w:val="en-US"/>
              </w:rPr>
              <w:drawing>
                <wp:inline distT="0" distB="0" distL="0" distR="0" wp14:anchorId="6DCC49BB" wp14:editId="513571F6">
                  <wp:extent cx="3048" cy="3049"/>
                  <wp:effectExtent l="0" t="0" r="0" b="0"/>
                  <wp:docPr id="19548" name="Picture 19548"/>
                  <wp:cNvGraphicFramePr/>
                  <a:graphic xmlns:a="http://schemas.openxmlformats.org/drawingml/2006/main">
                    <a:graphicData uri="http://schemas.openxmlformats.org/drawingml/2006/picture">
                      <pic:pic xmlns:pic="http://schemas.openxmlformats.org/drawingml/2006/picture">
                        <pic:nvPicPr>
                          <pic:cNvPr id="19548" name="Picture 19548"/>
                          <pic:cNvPicPr/>
                        </pic:nvPicPr>
                        <pic:blipFill>
                          <a:blip r:embed="rId27"/>
                          <a:stretch>
                            <a:fillRect/>
                          </a:stretch>
                        </pic:blipFill>
                        <pic:spPr>
                          <a:xfrm>
                            <a:off x="0" y="0"/>
                            <a:ext cx="3048" cy="3049"/>
                          </a:xfrm>
                          <a:prstGeom prst="rect">
                            <a:avLst/>
                          </a:prstGeom>
                        </pic:spPr>
                      </pic:pic>
                    </a:graphicData>
                  </a:graphic>
                </wp:inline>
              </w:drawing>
            </w:r>
          </w:p>
        </w:tc>
        <w:tc>
          <w:tcPr>
            <w:tcW w:w="1694" w:type="dxa"/>
            <w:tcBorders>
              <w:top w:val="single" w:sz="2" w:space="0" w:color="000000"/>
              <w:left w:val="single" w:sz="2" w:space="0" w:color="000000"/>
              <w:bottom w:val="single" w:sz="2" w:space="0" w:color="000000"/>
              <w:right w:val="single" w:sz="2" w:space="0" w:color="000000"/>
            </w:tcBorders>
            <w:vAlign w:val="center"/>
          </w:tcPr>
          <w:p w14:paraId="300837D4" w14:textId="77777777" w:rsidR="005F11E9" w:rsidRPr="00767CC4" w:rsidRDefault="005F11E9" w:rsidP="005F11E9">
            <w:pPr>
              <w:spacing w:after="0"/>
              <w:ind w:firstLine="0"/>
              <w:jc w:val="center"/>
              <w:rPr>
                <w:rFonts w:ascii="Times New Roman" w:eastAsia="Times New Roman" w:hAnsi="Times New Roman" w:cs="Times New Roman"/>
                <w:b/>
                <w:color w:val="000000"/>
                <w:sz w:val="20"/>
                <w:szCs w:val="20"/>
              </w:rPr>
            </w:pPr>
          </w:p>
          <w:p w14:paraId="4652906A" w14:textId="77777777" w:rsidR="005F11E9" w:rsidRPr="00767CC4" w:rsidRDefault="005F11E9" w:rsidP="005F11E9">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Начало на</w:t>
            </w:r>
          </w:p>
          <w:p w14:paraId="687B0886" w14:textId="77777777" w:rsidR="005F11E9" w:rsidRPr="00767CC4" w:rsidRDefault="005F11E9" w:rsidP="005F11E9">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водния режим</w:t>
            </w:r>
          </w:p>
          <w:p w14:paraId="5302EA99" w14:textId="77777777" w:rsidR="005F11E9" w:rsidRPr="00767CC4" w:rsidRDefault="005F11E9" w:rsidP="005F11E9">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noProof/>
                <w:color w:val="000000"/>
                <w:sz w:val="20"/>
                <w:szCs w:val="20"/>
                <w:lang w:val="en-US"/>
              </w:rPr>
              <w:drawing>
                <wp:inline distT="0" distB="0" distL="0" distR="0" wp14:anchorId="0A61BAEB" wp14:editId="624C86F6">
                  <wp:extent cx="3048" cy="3049"/>
                  <wp:effectExtent l="0" t="0" r="0" b="0"/>
                  <wp:docPr id="20817" name="Picture 20817"/>
                  <wp:cNvGraphicFramePr/>
                  <a:graphic xmlns:a="http://schemas.openxmlformats.org/drawingml/2006/main">
                    <a:graphicData uri="http://schemas.openxmlformats.org/drawingml/2006/picture">
                      <pic:pic xmlns:pic="http://schemas.openxmlformats.org/drawingml/2006/picture">
                        <pic:nvPicPr>
                          <pic:cNvPr id="20817" name="Picture 20817"/>
                          <pic:cNvPicPr/>
                        </pic:nvPicPr>
                        <pic:blipFill>
                          <a:blip r:embed="rId28"/>
                          <a:stretch>
                            <a:fillRect/>
                          </a:stretch>
                        </pic:blipFill>
                        <pic:spPr>
                          <a:xfrm>
                            <a:off x="0" y="0"/>
                            <a:ext cx="3048" cy="3049"/>
                          </a:xfrm>
                          <a:prstGeom prst="rect">
                            <a:avLst/>
                          </a:prstGeom>
                        </pic:spPr>
                      </pic:pic>
                    </a:graphicData>
                  </a:graphic>
                </wp:inline>
              </w:drawing>
            </w:r>
          </w:p>
        </w:tc>
        <w:tc>
          <w:tcPr>
            <w:tcW w:w="1553" w:type="dxa"/>
            <w:tcBorders>
              <w:top w:val="single" w:sz="2" w:space="0" w:color="000000"/>
              <w:left w:val="single" w:sz="2" w:space="0" w:color="000000"/>
              <w:bottom w:val="single" w:sz="2" w:space="0" w:color="000000"/>
              <w:right w:val="single" w:sz="2" w:space="0" w:color="000000"/>
            </w:tcBorders>
            <w:vAlign w:val="center"/>
          </w:tcPr>
          <w:p w14:paraId="31EEDB55" w14:textId="77777777" w:rsidR="005F11E9" w:rsidRPr="00767CC4" w:rsidRDefault="005F11E9" w:rsidP="005F11E9">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Край на водния режим</w:t>
            </w:r>
          </w:p>
        </w:tc>
        <w:tc>
          <w:tcPr>
            <w:tcW w:w="2255" w:type="dxa"/>
            <w:tcBorders>
              <w:top w:val="single" w:sz="2" w:space="0" w:color="000000"/>
              <w:left w:val="single" w:sz="2" w:space="0" w:color="000000"/>
              <w:bottom w:val="single" w:sz="2" w:space="0" w:color="000000"/>
              <w:right w:val="single" w:sz="2" w:space="0" w:color="000000"/>
            </w:tcBorders>
            <w:vAlign w:val="center"/>
          </w:tcPr>
          <w:p w14:paraId="33610700" w14:textId="77777777" w:rsidR="005F11E9" w:rsidRPr="00767CC4" w:rsidRDefault="005F11E9" w:rsidP="005F11E9">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График на режима (часове/Денонощие)</w:t>
            </w:r>
          </w:p>
        </w:tc>
        <w:tc>
          <w:tcPr>
            <w:tcW w:w="1599" w:type="dxa"/>
            <w:tcBorders>
              <w:top w:val="single" w:sz="2" w:space="0" w:color="000000"/>
              <w:left w:val="single" w:sz="2" w:space="0" w:color="000000"/>
              <w:bottom w:val="single" w:sz="2" w:space="0" w:color="000000"/>
              <w:right w:val="single" w:sz="2" w:space="0" w:color="000000"/>
            </w:tcBorders>
            <w:vAlign w:val="center"/>
          </w:tcPr>
          <w:p w14:paraId="2C564A8A" w14:textId="77777777" w:rsidR="005F11E9" w:rsidRPr="00767CC4" w:rsidRDefault="005F11E9" w:rsidP="005F11E9">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Причина за режима</w:t>
            </w:r>
          </w:p>
        </w:tc>
      </w:tr>
      <w:tr w:rsidR="005F11E9" w:rsidRPr="00767CC4" w14:paraId="756EDC08"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vAlign w:val="center"/>
          </w:tcPr>
          <w:p w14:paraId="2AFA4510"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Сотиря</w:t>
            </w:r>
          </w:p>
          <w:p w14:paraId="5E3834A0"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общ. Сливен</w:t>
            </w:r>
          </w:p>
        </w:tc>
        <w:tc>
          <w:tcPr>
            <w:tcW w:w="1118" w:type="dxa"/>
            <w:tcBorders>
              <w:top w:val="single" w:sz="2" w:space="0" w:color="000000"/>
              <w:left w:val="single" w:sz="2" w:space="0" w:color="000000"/>
              <w:bottom w:val="single" w:sz="2" w:space="0" w:color="000000"/>
              <w:right w:val="single" w:sz="2" w:space="0" w:color="000000"/>
            </w:tcBorders>
            <w:vAlign w:val="center"/>
          </w:tcPr>
          <w:p w14:paraId="2D47D8B6"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3032</w:t>
            </w:r>
          </w:p>
        </w:tc>
        <w:tc>
          <w:tcPr>
            <w:tcW w:w="1694" w:type="dxa"/>
            <w:tcBorders>
              <w:top w:val="single" w:sz="2" w:space="0" w:color="000000"/>
              <w:left w:val="single" w:sz="2" w:space="0" w:color="000000"/>
              <w:bottom w:val="single" w:sz="2" w:space="0" w:color="000000"/>
              <w:right w:val="single" w:sz="2" w:space="0" w:color="000000"/>
            </w:tcBorders>
          </w:tcPr>
          <w:p w14:paraId="385177E3"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p>
          <w:p w14:paraId="28711B07"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0З август 2022</w:t>
            </w:r>
          </w:p>
        </w:tc>
        <w:tc>
          <w:tcPr>
            <w:tcW w:w="1553" w:type="dxa"/>
            <w:tcBorders>
              <w:top w:val="single" w:sz="2" w:space="0" w:color="000000"/>
              <w:left w:val="single" w:sz="2" w:space="0" w:color="000000"/>
              <w:bottom w:val="single" w:sz="2" w:space="0" w:color="000000"/>
              <w:right w:val="single" w:sz="2" w:space="0" w:color="000000"/>
            </w:tcBorders>
            <w:vAlign w:val="center"/>
          </w:tcPr>
          <w:p w14:paraId="1626B409"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23 април</w:t>
            </w:r>
          </w:p>
          <w:p w14:paraId="65D58499"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2023 г.</w:t>
            </w:r>
          </w:p>
        </w:tc>
        <w:tc>
          <w:tcPr>
            <w:tcW w:w="2255" w:type="dxa"/>
            <w:tcBorders>
              <w:top w:val="single" w:sz="2" w:space="0" w:color="000000"/>
              <w:left w:val="single" w:sz="2" w:space="0" w:color="000000"/>
              <w:bottom w:val="single" w:sz="2" w:space="0" w:color="000000"/>
              <w:right w:val="single" w:sz="2" w:space="0" w:color="000000"/>
            </w:tcBorders>
            <w:vAlign w:val="center"/>
          </w:tcPr>
          <w:p w14:paraId="4B4CDEC9"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от 22,00 часа до</w:t>
            </w:r>
          </w:p>
          <w:p w14:paraId="5F0BB2DD"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06,00 часа - цялото село</w:t>
            </w:r>
          </w:p>
        </w:tc>
        <w:tc>
          <w:tcPr>
            <w:tcW w:w="1599" w:type="dxa"/>
            <w:tcBorders>
              <w:top w:val="single" w:sz="2" w:space="0" w:color="000000"/>
              <w:left w:val="single" w:sz="2" w:space="0" w:color="000000"/>
              <w:bottom w:val="single" w:sz="2" w:space="0" w:color="000000"/>
              <w:right w:val="single" w:sz="2" w:space="0" w:color="000000"/>
            </w:tcBorders>
          </w:tcPr>
          <w:p w14:paraId="5ED9AD10"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p>
          <w:p w14:paraId="5FD1246A"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намалели дебити  на водоизточници</w:t>
            </w:r>
          </w:p>
        </w:tc>
      </w:tr>
      <w:tr w:rsidR="005F11E9" w:rsidRPr="00767CC4" w14:paraId="1EB742E6"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vAlign w:val="center"/>
          </w:tcPr>
          <w:p w14:paraId="38FC23D4"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Сотиря</w:t>
            </w:r>
          </w:p>
          <w:p w14:paraId="3BF75ED9"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общ. Сливен</w:t>
            </w:r>
          </w:p>
        </w:tc>
        <w:tc>
          <w:tcPr>
            <w:tcW w:w="1118" w:type="dxa"/>
            <w:tcBorders>
              <w:top w:val="single" w:sz="2" w:space="0" w:color="000000"/>
              <w:left w:val="single" w:sz="2" w:space="0" w:color="000000"/>
              <w:bottom w:val="single" w:sz="2" w:space="0" w:color="000000"/>
              <w:right w:val="single" w:sz="2" w:space="0" w:color="000000"/>
            </w:tcBorders>
            <w:vAlign w:val="center"/>
          </w:tcPr>
          <w:p w14:paraId="1BFE74B7"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3032</w:t>
            </w:r>
          </w:p>
        </w:tc>
        <w:tc>
          <w:tcPr>
            <w:tcW w:w="1694" w:type="dxa"/>
            <w:tcBorders>
              <w:top w:val="single" w:sz="2" w:space="0" w:color="000000"/>
              <w:left w:val="single" w:sz="2" w:space="0" w:color="000000"/>
              <w:bottom w:val="single" w:sz="2" w:space="0" w:color="000000"/>
              <w:right w:val="single" w:sz="2" w:space="0" w:color="000000"/>
            </w:tcBorders>
            <w:vAlign w:val="center"/>
          </w:tcPr>
          <w:p w14:paraId="0BD047B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23 юни 2023 г.</w:t>
            </w:r>
          </w:p>
        </w:tc>
        <w:tc>
          <w:tcPr>
            <w:tcW w:w="1553" w:type="dxa"/>
            <w:tcBorders>
              <w:top w:val="single" w:sz="2" w:space="0" w:color="000000"/>
              <w:left w:val="single" w:sz="2" w:space="0" w:color="000000"/>
              <w:bottom w:val="single" w:sz="2" w:space="0" w:color="000000"/>
              <w:right w:val="single" w:sz="2" w:space="0" w:color="000000"/>
            </w:tcBorders>
            <w:vAlign w:val="center"/>
          </w:tcPr>
          <w:p w14:paraId="505B993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З 1 декември 2023 г.</w:t>
            </w:r>
          </w:p>
        </w:tc>
        <w:tc>
          <w:tcPr>
            <w:tcW w:w="2255" w:type="dxa"/>
            <w:tcBorders>
              <w:top w:val="single" w:sz="2" w:space="0" w:color="000000"/>
              <w:left w:val="single" w:sz="2" w:space="0" w:color="000000"/>
              <w:bottom w:val="single" w:sz="2" w:space="0" w:color="000000"/>
              <w:right w:val="single" w:sz="2" w:space="0" w:color="000000"/>
            </w:tcBorders>
            <w:vAlign w:val="center"/>
          </w:tcPr>
          <w:p w14:paraId="651177C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от 20,00 часа до</w:t>
            </w:r>
          </w:p>
          <w:p w14:paraId="6A2CA18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07,00 часа - цялото село</w:t>
            </w:r>
          </w:p>
        </w:tc>
        <w:tc>
          <w:tcPr>
            <w:tcW w:w="1599" w:type="dxa"/>
            <w:tcBorders>
              <w:top w:val="single" w:sz="2" w:space="0" w:color="000000"/>
              <w:left w:val="single" w:sz="2" w:space="0" w:color="000000"/>
              <w:bottom w:val="single" w:sz="2" w:space="0" w:color="000000"/>
              <w:right w:val="single" w:sz="2" w:space="0" w:color="000000"/>
            </w:tcBorders>
          </w:tcPr>
          <w:p w14:paraId="4D3D6D2B"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p>
          <w:p w14:paraId="4891DC2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намалели дебити на водоизточници</w:t>
            </w:r>
          </w:p>
        </w:tc>
      </w:tr>
      <w:tr w:rsidR="005F11E9" w:rsidRPr="00767CC4" w14:paraId="058E4F02"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vAlign w:val="center"/>
          </w:tcPr>
          <w:p w14:paraId="778E21A8"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Бяла общ. Сливен</w:t>
            </w:r>
          </w:p>
        </w:tc>
        <w:tc>
          <w:tcPr>
            <w:tcW w:w="1118" w:type="dxa"/>
            <w:tcBorders>
              <w:top w:val="single" w:sz="2" w:space="0" w:color="000000"/>
              <w:left w:val="single" w:sz="2" w:space="0" w:color="000000"/>
              <w:bottom w:val="single" w:sz="2" w:space="0" w:color="000000"/>
              <w:right w:val="single" w:sz="2" w:space="0" w:color="000000"/>
            </w:tcBorders>
            <w:vAlign w:val="center"/>
          </w:tcPr>
          <w:p w14:paraId="22AE1B66"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1072</w:t>
            </w:r>
          </w:p>
        </w:tc>
        <w:tc>
          <w:tcPr>
            <w:tcW w:w="1694" w:type="dxa"/>
            <w:tcBorders>
              <w:top w:val="single" w:sz="2" w:space="0" w:color="000000"/>
              <w:left w:val="single" w:sz="2" w:space="0" w:color="000000"/>
              <w:bottom w:val="single" w:sz="2" w:space="0" w:color="000000"/>
              <w:right w:val="single" w:sz="2" w:space="0" w:color="000000"/>
            </w:tcBorders>
            <w:vAlign w:val="center"/>
          </w:tcPr>
          <w:p w14:paraId="0C5DEB27"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15 февруари</w:t>
            </w:r>
          </w:p>
          <w:p w14:paraId="0A12FB82"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2023 г.</w:t>
            </w:r>
          </w:p>
        </w:tc>
        <w:tc>
          <w:tcPr>
            <w:tcW w:w="1553" w:type="dxa"/>
            <w:tcBorders>
              <w:top w:val="single" w:sz="2" w:space="0" w:color="000000"/>
              <w:left w:val="single" w:sz="2" w:space="0" w:color="000000"/>
              <w:bottom w:val="single" w:sz="2" w:space="0" w:color="000000"/>
              <w:right w:val="single" w:sz="2" w:space="0" w:color="000000"/>
            </w:tcBorders>
          </w:tcPr>
          <w:p w14:paraId="1547508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26 март 2023</w:t>
            </w:r>
          </w:p>
        </w:tc>
        <w:tc>
          <w:tcPr>
            <w:tcW w:w="2255" w:type="dxa"/>
            <w:tcBorders>
              <w:top w:val="single" w:sz="2" w:space="0" w:color="000000"/>
              <w:left w:val="single" w:sz="2" w:space="0" w:color="000000"/>
              <w:bottom w:val="single" w:sz="2" w:space="0" w:color="000000"/>
              <w:right w:val="single" w:sz="2" w:space="0" w:color="000000"/>
            </w:tcBorders>
            <w:vAlign w:val="center"/>
          </w:tcPr>
          <w:p w14:paraId="6BE8AAD2"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от 21 часа до</w:t>
            </w:r>
          </w:p>
          <w:p w14:paraId="57EE3672"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06,00 часа - цялото село</w:t>
            </w:r>
          </w:p>
        </w:tc>
        <w:tc>
          <w:tcPr>
            <w:tcW w:w="1599" w:type="dxa"/>
            <w:tcBorders>
              <w:top w:val="single" w:sz="2" w:space="0" w:color="000000"/>
              <w:left w:val="single" w:sz="2" w:space="0" w:color="000000"/>
              <w:bottom w:val="single" w:sz="2" w:space="0" w:color="000000"/>
              <w:right w:val="single" w:sz="2" w:space="0" w:color="000000"/>
            </w:tcBorders>
          </w:tcPr>
          <w:p w14:paraId="68AB8C80"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p>
          <w:p w14:paraId="183A099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намалели дебити на водоизточници</w:t>
            </w:r>
          </w:p>
        </w:tc>
      </w:tr>
      <w:tr w:rsidR="005F11E9" w:rsidRPr="00767CC4" w14:paraId="21C32FAC"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vAlign w:val="center"/>
          </w:tcPr>
          <w:p w14:paraId="3F79A3D8"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Градско</w:t>
            </w:r>
          </w:p>
          <w:p w14:paraId="388F5E13"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общ. Сливен</w:t>
            </w:r>
          </w:p>
        </w:tc>
        <w:tc>
          <w:tcPr>
            <w:tcW w:w="1118" w:type="dxa"/>
            <w:tcBorders>
              <w:top w:val="single" w:sz="2" w:space="0" w:color="000000"/>
              <w:left w:val="single" w:sz="2" w:space="0" w:color="000000"/>
              <w:bottom w:val="single" w:sz="2" w:space="0" w:color="000000"/>
              <w:right w:val="single" w:sz="2" w:space="0" w:color="000000"/>
            </w:tcBorders>
            <w:vAlign w:val="center"/>
          </w:tcPr>
          <w:p w14:paraId="6F18D91D"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659</w:t>
            </w:r>
          </w:p>
        </w:tc>
        <w:tc>
          <w:tcPr>
            <w:tcW w:w="1694" w:type="dxa"/>
            <w:tcBorders>
              <w:top w:val="single" w:sz="2" w:space="0" w:color="000000"/>
              <w:left w:val="single" w:sz="2" w:space="0" w:color="000000"/>
              <w:bottom w:val="single" w:sz="2" w:space="0" w:color="000000"/>
              <w:right w:val="single" w:sz="2" w:space="0" w:color="000000"/>
            </w:tcBorders>
            <w:vAlign w:val="center"/>
          </w:tcPr>
          <w:p w14:paraId="274E220D"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15 февруари</w:t>
            </w:r>
          </w:p>
          <w:p w14:paraId="7B7D1194"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2023 г.</w:t>
            </w:r>
          </w:p>
        </w:tc>
        <w:tc>
          <w:tcPr>
            <w:tcW w:w="1553" w:type="dxa"/>
            <w:tcBorders>
              <w:top w:val="single" w:sz="2" w:space="0" w:color="000000"/>
              <w:left w:val="single" w:sz="2" w:space="0" w:color="000000"/>
              <w:bottom w:val="single" w:sz="2" w:space="0" w:color="000000"/>
              <w:right w:val="single" w:sz="2" w:space="0" w:color="000000"/>
            </w:tcBorders>
          </w:tcPr>
          <w:p w14:paraId="08185833"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26 март 2023</w:t>
            </w:r>
          </w:p>
        </w:tc>
        <w:tc>
          <w:tcPr>
            <w:tcW w:w="2255" w:type="dxa"/>
            <w:tcBorders>
              <w:top w:val="single" w:sz="2" w:space="0" w:color="000000"/>
              <w:left w:val="single" w:sz="2" w:space="0" w:color="000000"/>
              <w:bottom w:val="single" w:sz="2" w:space="0" w:color="000000"/>
              <w:right w:val="single" w:sz="2" w:space="0" w:color="000000"/>
            </w:tcBorders>
            <w:vAlign w:val="center"/>
          </w:tcPr>
          <w:p w14:paraId="28FC52B4"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от 21,00 часа до</w:t>
            </w:r>
          </w:p>
          <w:p w14:paraId="72FD8360"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06,00 часа - цялото село</w:t>
            </w:r>
          </w:p>
        </w:tc>
        <w:tc>
          <w:tcPr>
            <w:tcW w:w="1599" w:type="dxa"/>
            <w:tcBorders>
              <w:top w:val="single" w:sz="2" w:space="0" w:color="000000"/>
              <w:left w:val="single" w:sz="2" w:space="0" w:color="000000"/>
              <w:bottom w:val="single" w:sz="2" w:space="0" w:color="000000"/>
              <w:right w:val="single" w:sz="2" w:space="0" w:color="000000"/>
            </w:tcBorders>
          </w:tcPr>
          <w:p w14:paraId="02A5FEBA"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p>
          <w:p w14:paraId="3529DAFF"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намалели дебити на водоизточници</w:t>
            </w:r>
          </w:p>
        </w:tc>
      </w:tr>
      <w:tr w:rsidR="005F11E9" w:rsidRPr="00767CC4" w14:paraId="4D814E6F"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tcPr>
          <w:p w14:paraId="5808AB74"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p>
          <w:p w14:paraId="5FA67667"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Чинтулово общ. Сливен</w:t>
            </w:r>
          </w:p>
        </w:tc>
        <w:tc>
          <w:tcPr>
            <w:tcW w:w="1118" w:type="dxa"/>
            <w:tcBorders>
              <w:top w:val="single" w:sz="2" w:space="0" w:color="000000"/>
              <w:left w:val="single" w:sz="2" w:space="0" w:color="000000"/>
              <w:bottom w:val="single" w:sz="2" w:space="0" w:color="000000"/>
              <w:right w:val="single" w:sz="2" w:space="0" w:color="000000"/>
            </w:tcBorders>
            <w:vAlign w:val="center"/>
          </w:tcPr>
          <w:p w14:paraId="10193187"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1476</w:t>
            </w:r>
          </w:p>
        </w:tc>
        <w:tc>
          <w:tcPr>
            <w:tcW w:w="1694" w:type="dxa"/>
            <w:tcBorders>
              <w:top w:val="single" w:sz="2" w:space="0" w:color="000000"/>
              <w:left w:val="single" w:sz="2" w:space="0" w:color="000000"/>
              <w:bottom w:val="single" w:sz="2" w:space="0" w:color="000000"/>
              <w:right w:val="single" w:sz="2" w:space="0" w:color="000000"/>
            </w:tcBorders>
            <w:vAlign w:val="center"/>
          </w:tcPr>
          <w:p w14:paraId="318DAEEF"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23 юни 2023 г.</w:t>
            </w:r>
          </w:p>
        </w:tc>
        <w:tc>
          <w:tcPr>
            <w:tcW w:w="1553" w:type="dxa"/>
            <w:tcBorders>
              <w:top w:val="single" w:sz="2" w:space="0" w:color="000000"/>
              <w:left w:val="single" w:sz="2" w:space="0" w:color="000000"/>
              <w:bottom w:val="single" w:sz="2" w:space="0" w:color="000000"/>
              <w:right w:val="single" w:sz="2" w:space="0" w:color="000000"/>
            </w:tcBorders>
          </w:tcPr>
          <w:p w14:paraId="237CC4B8"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23 юли 2023</w:t>
            </w:r>
          </w:p>
        </w:tc>
        <w:tc>
          <w:tcPr>
            <w:tcW w:w="2255" w:type="dxa"/>
            <w:tcBorders>
              <w:top w:val="single" w:sz="2" w:space="0" w:color="000000"/>
              <w:left w:val="single" w:sz="2" w:space="0" w:color="000000"/>
              <w:bottom w:val="single" w:sz="2" w:space="0" w:color="000000"/>
              <w:right w:val="single" w:sz="2" w:space="0" w:color="000000"/>
            </w:tcBorders>
          </w:tcPr>
          <w:p w14:paraId="04937BAC"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от 20,00 часа до</w:t>
            </w:r>
          </w:p>
          <w:p w14:paraId="28FC2B23"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07,00 часа - цялото село, през ден</w:t>
            </w:r>
          </w:p>
        </w:tc>
        <w:tc>
          <w:tcPr>
            <w:tcW w:w="1599" w:type="dxa"/>
            <w:tcBorders>
              <w:top w:val="single" w:sz="2" w:space="0" w:color="000000"/>
              <w:left w:val="single" w:sz="2" w:space="0" w:color="000000"/>
              <w:bottom w:val="single" w:sz="2" w:space="0" w:color="000000"/>
              <w:right w:val="single" w:sz="2" w:space="0" w:color="000000"/>
            </w:tcBorders>
          </w:tcPr>
          <w:p w14:paraId="6D0F9349"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p>
          <w:p w14:paraId="099252DB"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намалели дебити на водоизточници</w:t>
            </w:r>
          </w:p>
        </w:tc>
      </w:tr>
      <w:tr w:rsidR="005F11E9" w:rsidRPr="00767CC4" w14:paraId="3B30F8D1"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vAlign w:val="center"/>
          </w:tcPr>
          <w:p w14:paraId="74AADEF9"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Чинтулово общ. Сливен</w:t>
            </w:r>
          </w:p>
        </w:tc>
        <w:tc>
          <w:tcPr>
            <w:tcW w:w="1118" w:type="dxa"/>
            <w:tcBorders>
              <w:top w:val="single" w:sz="2" w:space="0" w:color="000000"/>
              <w:left w:val="single" w:sz="2" w:space="0" w:color="000000"/>
              <w:bottom w:val="single" w:sz="2" w:space="0" w:color="000000"/>
              <w:right w:val="single" w:sz="2" w:space="0" w:color="000000"/>
            </w:tcBorders>
            <w:vAlign w:val="center"/>
          </w:tcPr>
          <w:p w14:paraId="5A38F0D0"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1476</w:t>
            </w:r>
          </w:p>
        </w:tc>
        <w:tc>
          <w:tcPr>
            <w:tcW w:w="1694" w:type="dxa"/>
            <w:tcBorders>
              <w:top w:val="single" w:sz="2" w:space="0" w:color="000000"/>
              <w:left w:val="single" w:sz="2" w:space="0" w:color="000000"/>
              <w:bottom w:val="single" w:sz="2" w:space="0" w:color="000000"/>
              <w:right w:val="single" w:sz="2" w:space="0" w:color="000000"/>
            </w:tcBorders>
            <w:vAlign w:val="center"/>
          </w:tcPr>
          <w:p w14:paraId="557B4D3A"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 декември</w:t>
            </w:r>
          </w:p>
          <w:p w14:paraId="764E98F6"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2023 г.</w:t>
            </w:r>
          </w:p>
        </w:tc>
        <w:tc>
          <w:tcPr>
            <w:tcW w:w="1553" w:type="dxa"/>
            <w:tcBorders>
              <w:top w:val="single" w:sz="2" w:space="0" w:color="000000"/>
              <w:left w:val="single" w:sz="2" w:space="0" w:color="000000"/>
              <w:bottom w:val="single" w:sz="2" w:space="0" w:color="000000"/>
              <w:right w:val="single" w:sz="2" w:space="0" w:color="000000"/>
            </w:tcBorders>
            <w:vAlign w:val="center"/>
          </w:tcPr>
          <w:p w14:paraId="404F0EFA"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31 декември</w:t>
            </w:r>
          </w:p>
          <w:p w14:paraId="33FE5F2B"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2023 г.</w:t>
            </w:r>
          </w:p>
        </w:tc>
        <w:tc>
          <w:tcPr>
            <w:tcW w:w="2255" w:type="dxa"/>
            <w:tcBorders>
              <w:top w:val="single" w:sz="2" w:space="0" w:color="000000"/>
              <w:left w:val="single" w:sz="2" w:space="0" w:color="000000"/>
              <w:bottom w:val="single" w:sz="2" w:space="0" w:color="000000"/>
              <w:right w:val="single" w:sz="2" w:space="0" w:color="000000"/>
            </w:tcBorders>
          </w:tcPr>
          <w:p w14:paraId="4095C000"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от 08,00 часа до</w:t>
            </w:r>
          </w:p>
          <w:p w14:paraId="4BF38F80"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20,00 часа -ниска зона, всеки ден от 20,00 часа до</w:t>
            </w:r>
          </w:p>
          <w:p w14:paraId="59D4F09F"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08,00 часа -висока зона, всеки ден</w:t>
            </w:r>
          </w:p>
        </w:tc>
        <w:tc>
          <w:tcPr>
            <w:tcW w:w="1599" w:type="dxa"/>
            <w:tcBorders>
              <w:top w:val="single" w:sz="2" w:space="0" w:color="000000"/>
              <w:left w:val="single" w:sz="2" w:space="0" w:color="000000"/>
              <w:bottom w:val="single" w:sz="2" w:space="0" w:color="000000"/>
              <w:right w:val="single" w:sz="2" w:space="0" w:color="000000"/>
            </w:tcBorders>
            <w:vAlign w:val="center"/>
          </w:tcPr>
          <w:p w14:paraId="591FFCC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намалели дебити на водоизточници</w:t>
            </w:r>
          </w:p>
        </w:tc>
      </w:tr>
      <w:tr w:rsidR="005F11E9" w:rsidRPr="00767CC4" w14:paraId="18E1D360"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vAlign w:val="center"/>
          </w:tcPr>
          <w:p w14:paraId="60C64F4D"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Малко</w:t>
            </w:r>
          </w:p>
          <w:p w14:paraId="32DD33F6"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Чочовени общ. Сливен</w:t>
            </w:r>
          </w:p>
        </w:tc>
        <w:tc>
          <w:tcPr>
            <w:tcW w:w="1118" w:type="dxa"/>
            <w:tcBorders>
              <w:top w:val="single" w:sz="2" w:space="0" w:color="000000"/>
              <w:left w:val="single" w:sz="2" w:space="0" w:color="000000"/>
              <w:bottom w:val="single" w:sz="2" w:space="0" w:color="000000"/>
              <w:right w:val="single" w:sz="2" w:space="0" w:color="000000"/>
            </w:tcBorders>
            <w:vAlign w:val="center"/>
          </w:tcPr>
          <w:p w14:paraId="6B1F28ED"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252</w:t>
            </w:r>
          </w:p>
        </w:tc>
        <w:tc>
          <w:tcPr>
            <w:tcW w:w="1694" w:type="dxa"/>
            <w:tcBorders>
              <w:top w:val="single" w:sz="2" w:space="0" w:color="000000"/>
              <w:left w:val="single" w:sz="2" w:space="0" w:color="000000"/>
              <w:bottom w:val="single" w:sz="2" w:space="0" w:color="000000"/>
              <w:right w:val="single" w:sz="2" w:space="0" w:color="000000"/>
            </w:tcBorders>
            <w:vAlign w:val="center"/>
          </w:tcPr>
          <w:p w14:paraId="2571EDA8"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23 юни 2023 г.</w:t>
            </w:r>
          </w:p>
        </w:tc>
        <w:tc>
          <w:tcPr>
            <w:tcW w:w="1553" w:type="dxa"/>
            <w:tcBorders>
              <w:top w:val="single" w:sz="2" w:space="0" w:color="000000"/>
              <w:left w:val="single" w:sz="2" w:space="0" w:color="000000"/>
              <w:bottom w:val="single" w:sz="2" w:space="0" w:color="000000"/>
              <w:right w:val="single" w:sz="2" w:space="0" w:color="000000"/>
            </w:tcBorders>
          </w:tcPr>
          <w:p w14:paraId="1EB70CB1"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16 юли 2023</w:t>
            </w:r>
          </w:p>
        </w:tc>
        <w:tc>
          <w:tcPr>
            <w:tcW w:w="2255" w:type="dxa"/>
            <w:tcBorders>
              <w:top w:val="single" w:sz="2" w:space="0" w:color="000000"/>
              <w:left w:val="single" w:sz="2" w:space="0" w:color="000000"/>
              <w:bottom w:val="single" w:sz="2" w:space="0" w:color="000000"/>
              <w:right w:val="single" w:sz="2" w:space="0" w:color="000000"/>
            </w:tcBorders>
          </w:tcPr>
          <w:p w14:paraId="6F6EA0CA"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от 20,00 часа до</w:t>
            </w:r>
          </w:p>
          <w:p w14:paraId="021B51F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07,00 часа - цялото село, през ден</w:t>
            </w:r>
          </w:p>
        </w:tc>
        <w:tc>
          <w:tcPr>
            <w:tcW w:w="1599" w:type="dxa"/>
            <w:tcBorders>
              <w:top w:val="single" w:sz="2" w:space="0" w:color="000000"/>
              <w:left w:val="single" w:sz="2" w:space="0" w:color="000000"/>
              <w:bottom w:val="single" w:sz="2" w:space="0" w:color="000000"/>
              <w:right w:val="single" w:sz="2" w:space="0" w:color="000000"/>
            </w:tcBorders>
          </w:tcPr>
          <w:p w14:paraId="6D23DF1F"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p>
          <w:p w14:paraId="14338E2B"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намалели дебити на водоизточници</w:t>
            </w:r>
          </w:p>
        </w:tc>
      </w:tr>
      <w:tr w:rsidR="005F11E9" w:rsidRPr="00767CC4" w14:paraId="209E5E91"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tcPr>
          <w:p w14:paraId="2A76D5DB"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Научене общ. Нова</w:t>
            </w:r>
          </w:p>
          <w:p w14:paraId="2BF6ED14"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Загора</w:t>
            </w:r>
          </w:p>
        </w:tc>
        <w:tc>
          <w:tcPr>
            <w:tcW w:w="1118" w:type="dxa"/>
            <w:tcBorders>
              <w:top w:val="single" w:sz="2" w:space="0" w:color="000000"/>
              <w:left w:val="single" w:sz="2" w:space="0" w:color="000000"/>
              <w:bottom w:val="single" w:sz="2" w:space="0" w:color="000000"/>
              <w:right w:val="single" w:sz="2" w:space="0" w:color="000000"/>
            </w:tcBorders>
            <w:vAlign w:val="center"/>
          </w:tcPr>
          <w:p w14:paraId="3AF1ECC9"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116</w:t>
            </w:r>
          </w:p>
        </w:tc>
        <w:tc>
          <w:tcPr>
            <w:tcW w:w="1694" w:type="dxa"/>
            <w:tcBorders>
              <w:top w:val="single" w:sz="2" w:space="0" w:color="000000"/>
              <w:left w:val="single" w:sz="2" w:space="0" w:color="000000"/>
              <w:bottom w:val="single" w:sz="2" w:space="0" w:color="000000"/>
              <w:right w:val="single" w:sz="2" w:space="0" w:color="000000"/>
            </w:tcBorders>
            <w:vAlign w:val="center"/>
          </w:tcPr>
          <w:p w14:paraId="6E15B0A9"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01 септември</w:t>
            </w:r>
          </w:p>
          <w:p w14:paraId="512734D6"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2022 г.</w:t>
            </w:r>
          </w:p>
        </w:tc>
        <w:tc>
          <w:tcPr>
            <w:tcW w:w="1553" w:type="dxa"/>
            <w:tcBorders>
              <w:top w:val="single" w:sz="2" w:space="0" w:color="000000"/>
              <w:left w:val="single" w:sz="2" w:space="0" w:color="000000"/>
              <w:bottom w:val="single" w:sz="2" w:space="0" w:color="000000"/>
              <w:right w:val="single" w:sz="2" w:space="0" w:color="000000"/>
            </w:tcBorders>
            <w:vAlign w:val="center"/>
          </w:tcPr>
          <w:p w14:paraId="6822CFE1"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05 февруари</w:t>
            </w:r>
          </w:p>
          <w:p w14:paraId="1A8DD849"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2023 г.</w:t>
            </w:r>
          </w:p>
        </w:tc>
        <w:tc>
          <w:tcPr>
            <w:tcW w:w="2255" w:type="dxa"/>
            <w:tcBorders>
              <w:top w:val="single" w:sz="2" w:space="0" w:color="000000"/>
              <w:left w:val="single" w:sz="2" w:space="0" w:color="000000"/>
              <w:bottom w:val="single" w:sz="2" w:space="0" w:color="000000"/>
              <w:right w:val="single" w:sz="2" w:space="0" w:color="000000"/>
            </w:tcBorders>
            <w:vAlign w:val="center"/>
          </w:tcPr>
          <w:p w14:paraId="4EAF316D"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от 20,00 часа до</w:t>
            </w:r>
          </w:p>
          <w:p w14:paraId="3207F253"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08,00 часа - цялото село</w:t>
            </w:r>
          </w:p>
        </w:tc>
        <w:tc>
          <w:tcPr>
            <w:tcW w:w="1599" w:type="dxa"/>
            <w:tcBorders>
              <w:top w:val="single" w:sz="2" w:space="0" w:color="000000"/>
              <w:left w:val="single" w:sz="2" w:space="0" w:color="000000"/>
              <w:bottom w:val="single" w:sz="2" w:space="0" w:color="000000"/>
              <w:right w:val="single" w:sz="2" w:space="0" w:color="000000"/>
            </w:tcBorders>
          </w:tcPr>
          <w:p w14:paraId="75E817D1"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p>
          <w:p w14:paraId="63E69992"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намалели дебити на водоизточници</w:t>
            </w:r>
          </w:p>
        </w:tc>
      </w:tr>
      <w:tr w:rsidR="005F11E9" w:rsidRPr="00767CC4" w14:paraId="4FA1BE5C"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vAlign w:val="center"/>
          </w:tcPr>
          <w:p w14:paraId="769EA30F"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Градец</w:t>
            </w:r>
          </w:p>
          <w:p w14:paraId="3EE2741B"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общ. Котел</w:t>
            </w:r>
          </w:p>
        </w:tc>
        <w:tc>
          <w:tcPr>
            <w:tcW w:w="1118" w:type="dxa"/>
            <w:tcBorders>
              <w:top w:val="single" w:sz="2" w:space="0" w:color="000000"/>
              <w:left w:val="single" w:sz="2" w:space="0" w:color="000000"/>
              <w:bottom w:val="single" w:sz="2" w:space="0" w:color="000000"/>
              <w:right w:val="single" w:sz="2" w:space="0" w:color="000000"/>
            </w:tcBorders>
            <w:vAlign w:val="center"/>
          </w:tcPr>
          <w:p w14:paraId="108CFAD1"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5520</w:t>
            </w:r>
          </w:p>
        </w:tc>
        <w:tc>
          <w:tcPr>
            <w:tcW w:w="1694" w:type="dxa"/>
            <w:tcBorders>
              <w:top w:val="single" w:sz="2" w:space="0" w:color="000000"/>
              <w:left w:val="single" w:sz="2" w:space="0" w:color="000000"/>
              <w:bottom w:val="single" w:sz="2" w:space="0" w:color="000000"/>
              <w:right w:val="single" w:sz="2" w:space="0" w:color="000000"/>
            </w:tcBorders>
            <w:vAlign w:val="center"/>
          </w:tcPr>
          <w:p w14:paraId="0B7ED096"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19 септември</w:t>
            </w:r>
          </w:p>
          <w:p w14:paraId="1B14C7DC"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2022 г.</w:t>
            </w:r>
          </w:p>
        </w:tc>
        <w:tc>
          <w:tcPr>
            <w:tcW w:w="1553" w:type="dxa"/>
            <w:tcBorders>
              <w:top w:val="single" w:sz="2" w:space="0" w:color="000000"/>
              <w:left w:val="single" w:sz="2" w:space="0" w:color="000000"/>
              <w:bottom w:val="single" w:sz="2" w:space="0" w:color="000000"/>
              <w:right w:val="single" w:sz="2" w:space="0" w:color="000000"/>
            </w:tcBorders>
            <w:vAlign w:val="center"/>
          </w:tcPr>
          <w:p w14:paraId="074413B3"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05 февруари</w:t>
            </w:r>
          </w:p>
          <w:p w14:paraId="59B46629"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2023 г.</w:t>
            </w:r>
          </w:p>
        </w:tc>
        <w:tc>
          <w:tcPr>
            <w:tcW w:w="2255" w:type="dxa"/>
            <w:tcBorders>
              <w:top w:val="single" w:sz="2" w:space="0" w:color="000000"/>
              <w:left w:val="single" w:sz="2" w:space="0" w:color="000000"/>
              <w:bottom w:val="single" w:sz="2" w:space="0" w:color="000000"/>
              <w:right w:val="single" w:sz="2" w:space="0" w:color="000000"/>
            </w:tcBorders>
          </w:tcPr>
          <w:p w14:paraId="78C00C3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от 19,30 часа до</w:t>
            </w:r>
          </w:p>
          <w:p w14:paraId="7AA13ADF"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06,00 часа - цялото село</w:t>
            </w:r>
          </w:p>
        </w:tc>
        <w:tc>
          <w:tcPr>
            <w:tcW w:w="1599" w:type="dxa"/>
            <w:tcBorders>
              <w:top w:val="single" w:sz="2" w:space="0" w:color="000000"/>
              <w:left w:val="single" w:sz="2" w:space="0" w:color="000000"/>
              <w:bottom w:val="single" w:sz="2" w:space="0" w:color="000000"/>
              <w:right w:val="single" w:sz="2" w:space="0" w:color="000000"/>
            </w:tcBorders>
          </w:tcPr>
          <w:p w14:paraId="165C7354"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p>
          <w:p w14:paraId="73C109CC"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намалели дебити на водоизточници</w:t>
            </w:r>
          </w:p>
        </w:tc>
      </w:tr>
      <w:tr w:rsidR="005F11E9" w:rsidRPr="00767CC4" w14:paraId="0C774785"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vAlign w:val="center"/>
          </w:tcPr>
          <w:p w14:paraId="0B10B4F4"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Градец общ. Котел</w:t>
            </w:r>
          </w:p>
        </w:tc>
        <w:tc>
          <w:tcPr>
            <w:tcW w:w="1118" w:type="dxa"/>
            <w:tcBorders>
              <w:top w:val="single" w:sz="2" w:space="0" w:color="000000"/>
              <w:left w:val="single" w:sz="2" w:space="0" w:color="000000"/>
              <w:bottom w:val="single" w:sz="2" w:space="0" w:color="000000"/>
              <w:right w:val="single" w:sz="2" w:space="0" w:color="000000"/>
            </w:tcBorders>
            <w:vAlign w:val="center"/>
          </w:tcPr>
          <w:p w14:paraId="1AFAACD7"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5520</w:t>
            </w:r>
          </w:p>
        </w:tc>
        <w:tc>
          <w:tcPr>
            <w:tcW w:w="1694" w:type="dxa"/>
            <w:tcBorders>
              <w:top w:val="single" w:sz="2" w:space="0" w:color="000000"/>
              <w:left w:val="single" w:sz="2" w:space="0" w:color="000000"/>
              <w:bottom w:val="single" w:sz="2" w:space="0" w:color="000000"/>
              <w:right w:val="single" w:sz="2" w:space="0" w:color="000000"/>
            </w:tcBorders>
            <w:vAlign w:val="center"/>
          </w:tcPr>
          <w:p w14:paraId="1DC5706D"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09 октомври</w:t>
            </w:r>
          </w:p>
          <w:p w14:paraId="3A76C18A"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2023 г.</w:t>
            </w:r>
          </w:p>
        </w:tc>
        <w:tc>
          <w:tcPr>
            <w:tcW w:w="1553" w:type="dxa"/>
            <w:tcBorders>
              <w:top w:val="single" w:sz="2" w:space="0" w:color="000000"/>
              <w:left w:val="single" w:sz="2" w:space="0" w:color="000000"/>
              <w:bottom w:val="single" w:sz="2" w:space="0" w:color="000000"/>
              <w:right w:val="single" w:sz="2" w:space="0" w:color="000000"/>
            </w:tcBorders>
            <w:vAlign w:val="center"/>
          </w:tcPr>
          <w:p w14:paraId="78EBB0F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03 декември</w:t>
            </w:r>
          </w:p>
          <w:p w14:paraId="04F0A171"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2023 г.</w:t>
            </w:r>
          </w:p>
        </w:tc>
        <w:tc>
          <w:tcPr>
            <w:tcW w:w="2255" w:type="dxa"/>
            <w:tcBorders>
              <w:top w:val="single" w:sz="2" w:space="0" w:color="000000"/>
              <w:left w:val="single" w:sz="2" w:space="0" w:color="000000"/>
              <w:bottom w:val="single" w:sz="2" w:space="0" w:color="000000"/>
              <w:right w:val="single" w:sz="2" w:space="0" w:color="000000"/>
            </w:tcBorders>
          </w:tcPr>
          <w:p w14:paraId="1E6E1809"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от 18,00 часа до</w:t>
            </w:r>
          </w:p>
          <w:p w14:paraId="009CDCA7"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06,00 часа - цялото село, всеки ден</w:t>
            </w:r>
          </w:p>
        </w:tc>
        <w:tc>
          <w:tcPr>
            <w:tcW w:w="1599" w:type="dxa"/>
            <w:tcBorders>
              <w:top w:val="single" w:sz="2" w:space="0" w:color="000000"/>
              <w:left w:val="single" w:sz="2" w:space="0" w:color="000000"/>
              <w:bottom w:val="single" w:sz="2" w:space="0" w:color="000000"/>
              <w:right w:val="single" w:sz="2" w:space="0" w:color="000000"/>
            </w:tcBorders>
            <w:vAlign w:val="center"/>
          </w:tcPr>
          <w:p w14:paraId="1CC99BCE"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p>
          <w:p w14:paraId="7D6AFCF5"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намалели дебити на водоизточници</w:t>
            </w:r>
          </w:p>
        </w:tc>
      </w:tr>
      <w:tr w:rsidR="005F11E9" w:rsidRPr="00767CC4" w14:paraId="46AE73D8" w14:textId="77777777" w:rsidTr="0037062D">
        <w:trPr>
          <w:trHeight w:val="283"/>
        </w:trPr>
        <w:tc>
          <w:tcPr>
            <w:tcW w:w="1417" w:type="dxa"/>
            <w:tcBorders>
              <w:top w:val="single" w:sz="2" w:space="0" w:color="000000"/>
              <w:left w:val="single" w:sz="2" w:space="0" w:color="000000"/>
              <w:bottom w:val="single" w:sz="2" w:space="0" w:color="000000"/>
              <w:right w:val="single" w:sz="2" w:space="0" w:color="000000"/>
            </w:tcBorders>
            <w:vAlign w:val="center"/>
          </w:tcPr>
          <w:p w14:paraId="56FF629A"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гр. Котел</w:t>
            </w:r>
          </w:p>
        </w:tc>
        <w:tc>
          <w:tcPr>
            <w:tcW w:w="1118" w:type="dxa"/>
            <w:tcBorders>
              <w:top w:val="single" w:sz="2" w:space="0" w:color="000000"/>
              <w:left w:val="single" w:sz="2" w:space="0" w:color="000000"/>
              <w:bottom w:val="single" w:sz="2" w:space="0" w:color="000000"/>
              <w:right w:val="single" w:sz="2" w:space="0" w:color="000000"/>
            </w:tcBorders>
            <w:vAlign w:val="center"/>
          </w:tcPr>
          <w:p w14:paraId="1E768B02"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5741</w:t>
            </w:r>
          </w:p>
        </w:tc>
        <w:tc>
          <w:tcPr>
            <w:tcW w:w="1694" w:type="dxa"/>
            <w:tcBorders>
              <w:top w:val="single" w:sz="2" w:space="0" w:color="000000"/>
              <w:left w:val="single" w:sz="2" w:space="0" w:color="000000"/>
              <w:bottom w:val="single" w:sz="2" w:space="0" w:color="000000"/>
              <w:right w:val="single" w:sz="2" w:space="0" w:color="000000"/>
            </w:tcBorders>
            <w:vAlign w:val="center"/>
          </w:tcPr>
          <w:p w14:paraId="44BF9621"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28 септември</w:t>
            </w:r>
          </w:p>
          <w:p w14:paraId="04EF57FE"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2022 г.</w:t>
            </w:r>
          </w:p>
        </w:tc>
        <w:tc>
          <w:tcPr>
            <w:tcW w:w="1553" w:type="dxa"/>
            <w:tcBorders>
              <w:top w:val="single" w:sz="2" w:space="0" w:color="000000"/>
              <w:left w:val="single" w:sz="2" w:space="0" w:color="000000"/>
              <w:bottom w:val="single" w:sz="2" w:space="0" w:color="000000"/>
              <w:right w:val="single" w:sz="2" w:space="0" w:color="000000"/>
            </w:tcBorders>
            <w:vAlign w:val="center"/>
          </w:tcPr>
          <w:p w14:paraId="6D0F633E"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05 февруари</w:t>
            </w:r>
          </w:p>
          <w:p w14:paraId="025F35AB"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2023 г.</w:t>
            </w:r>
          </w:p>
        </w:tc>
        <w:tc>
          <w:tcPr>
            <w:tcW w:w="2255" w:type="dxa"/>
            <w:tcBorders>
              <w:top w:val="single" w:sz="2" w:space="0" w:color="000000"/>
              <w:left w:val="single" w:sz="2" w:space="0" w:color="000000"/>
              <w:bottom w:val="single" w:sz="2" w:space="0" w:color="000000"/>
              <w:right w:val="single" w:sz="2" w:space="0" w:color="000000"/>
            </w:tcBorders>
          </w:tcPr>
          <w:p w14:paraId="199A8337"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от 01,00 часа до</w:t>
            </w:r>
          </w:p>
          <w:p w14:paraId="57A8A142"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03,30 часа -средна зона всеки ден</w:t>
            </w:r>
          </w:p>
        </w:tc>
        <w:tc>
          <w:tcPr>
            <w:tcW w:w="1599" w:type="dxa"/>
            <w:tcBorders>
              <w:top w:val="single" w:sz="2" w:space="0" w:color="000000"/>
              <w:left w:val="single" w:sz="2" w:space="0" w:color="000000"/>
              <w:bottom w:val="single" w:sz="2" w:space="0" w:color="000000"/>
              <w:right w:val="single" w:sz="2" w:space="0" w:color="000000"/>
            </w:tcBorders>
            <w:vAlign w:val="center"/>
          </w:tcPr>
          <w:p w14:paraId="7B3F4E5E" w14:textId="77777777" w:rsidR="005F11E9" w:rsidRPr="00767CC4" w:rsidRDefault="005F11E9" w:rsidP="005F11E9">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намалели дебити на водоизточници</w:t>
            </w:r>
          </w:p>
        </w:tc>
      </w:tr>
    </w:tbl>
    <w:p w14:paraId="47704E7A" w14:textId="77777777" w:rsidR="005F11E9" w:rsidRPr="00767CC4" w:rsidRDefault="005F11E9" w:rsidP="0025211E">
      <w:pPr>
        <w:pStyle w:val="Heading4"/>
      </w:pPr>
      <w:r w:rsidRPr="00767CC4">
        <w:t xml:space="preserve">Населени места в които е въвеждан режим през 2024 г. </w:t>
      </w:r>
    </w:p>
    <w:p w14:paraId="3A7F6787" w14:textId="7777777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Биково, Бяла, Голямо Чочовен, Градец, Градско, Жеравна, Малко село, Оризари, Остра могила, Сборище, Соколарци, Сотиря, Тича, Топузово, Филаретово, Чинтулово, Ябланово</w:t>
      </w:r>
    </w:p>
    <w:p w14:paraId="44B36B47" w14:textId="7777777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градове: </w:t>
      </w:r>
      <w:r w:rsidRPr="00767CC4">
        <w:rPr>
          <w:rFonts w:ascii="Times New Roman" w:eastAsia="Calibri" w:hAnsi="Times New Roman" w:cs="Times New Roman"/>
          <w:sz w:val="24"/>
          <w:szCs w:val="24"/>
        </w:rPr>
        <w:t>Котел, Твърдица, Шивачево</w:t>
      </w:r>
    </w:p>
    <w:p w14:paraId="2A280F63" w14:textId="77777777" w:rsidR="005F11E9" w:rsidRPr="00767CC4" w:rsidRDefault="005F11E9" w:rsidP="0025211E">
      <w:pPr>
        <w:pStyle w:val="Heading4"/>
      </w:pPr>
      <w:r w:rsidRPr="00767CC4">
        <w:lastRenderedPageBreak/>
        <w:t>Населени места, в които е въвеждан режим през 2025 г.</w:t>
      </w:r>
    </w:p>
    <w:p w14:paraId="5DE32340" w14:textId="7777777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Биково, Голям Чочовен, Градско, Сотиря, Чинтулово</w:t>
      </w:r>
    </w:p>
    <w:p w14:paraId="19170AB7" w14:textId="2402C58E" w:rsidR="00CB59C0" w:rsidRPr="00767CC4" w:rsidRDefault="00CB59C0"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градове: </w:t>
      </w:r>
      <w:r w:rsidRPr="00767CC4">
        <w:rPr>
          <w:rFonts w:ascii="Times New Roman" w:eastAsia="Calibri" w:hAnsi="Times New Roman" w:cs="Times New Roman"/>
          <w:sz w:val="24"/>
          <w:szCs w:val="24"/>
        </w:rPr>
        <w:t>Котел</w:t>
      </w:r>
    </w:p>
    <w:p w14:paraId="09C97E52" w14:textId="77777777" w:rsidR="00284B40" w:rsidRPr="00767CC4" w:rsidRDefault="00284B40" w:rsidP="0025211E">
      <w:pPr>
        <w:pStyle w:val="Heading3"/>
      </w:pPr>
      <w:bookmarkStart w:id="235" w:name="_Toc209599640"/>
      <w:r w:rsidRPr="00767CC4">
        <w:t>Мерки за разрешаване на проблемите</w:t>
      </w:r>
      <w:bookmarkEnd w:id="235"/>
    </w:p>
    <w:p w14:paraId="11FFD148" w14:textId="77777777" w:rsidR="00284B40" w:rsidRPr="00767CC4" w:rsidRDefault="00284B40" w:rsidP="00284B40">
      <w:pPr>
        <w:spacing w:after="0" w:line="360" w:lineRule="auto"/>
        <w:ind w:right="40"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С цел намаляване на авариите и загубите на вода във водопроводната мрежа в момента се подготвя за строителство обект: „Подмяна на част от водопроводната мрежа на промишлена зона на гр. Сливен”. С изпълнението на този проект ще се осигури непрекъснатост на водоподаване в тази част на град Сливен.</w:t>
      </w:r>
    </w:p>
    <w:p w14:paraId="20E18BEE" w14:textId="77777777" w:rsidR="00CB59C0" w:rsidRPr="00767CC4" w:rsidRDefault="00284B40" w:rsidP="00284B40">
      <w:pPr>
        <w:spacing w:after="0" w:line="360" w:lineRule="auto"/>
        <w:ind w:right="40"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С цел намаляване на авариите и загубите на вода дружеството се стреми да подменя водопроводната мрежа, но това не е възможно да се случва с желаните темпове</w:t>
      </w:r>
      <w:r w:rsidR="00CB59C0" w:rsidRPr="00767CC4">
        <w:rPr>
          <w:rFonts w:ascii="Times New Roman" w:eastAsia="Times New Roman" w:hAnsi="Times New Roman" w:cs="Times New Roman"/>
          <w:sz w:val="24"/>
          <w:szCs w:val="24"/>
        </w:rPr>
        <w:t xml:space="preserve">. </w:t>
      </w:r>
    </w:p>
    <w:p w14:paraId="1E0C6132" w14:textId="0AE57C63" w:rsidR="00284B40" w:rsidRPr="00767CC4" w:rsidRDefault="00CB59C0" w:rsidP="00284B40">
      <w:pPr>
        <w:spacing w:after="0" w:line="360" w:lineRule="auto"/>
        <w:ind w:right="40"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К</w:t>
      </w:r>
      <w:r w:rsidR="00284B40" w:rsidRPr="00767CC4">
        <w:rPr>
          <w:rFonts w:ascii="Times New Roman" w:eastAsia="Times New Roman" w:hAnsi="Times New Roman" w:cs="Times New Roman"/>
          <w:sz w:val="24"/>
          <w:szCs w:val="24"/>
        </w:rPr>
        <w:t xml:space="preserve">аптираните извори в общините Сливен, Котел и Твърдица са предимно в планински местности със силно затруднен достъп. Служителите на </w:t>
      </w:r>
      <w:r w:rsidRPr="00767CC4">
        <w:rPr>
          <w:rFonts w:ascii="Times New Roman" w:eastAsia="Times New Roman" w:hAnsi="Times New Roman" w:cs="Times New Roman"/>
          <w:sz w:val="24"/>
          <w:szCs w:val="24"/>
        </w:rPr>
        <w:t>дружеството</w:t>
      </w:r>
      <w:r w:rsidR="00284B40" w:rsidRPr="00767CC4">
        <w:rPr>
          <w:rFonts w:ascii="Times New Roman" w:eastAsia="Times New Roman" w:hAnsi="Times New Roman" w:cs="Times New Roman"/>
          <w:sz w:val="24"/>
          <w:szCs w:val="24"/>
        </w:rPr>
        <w:t xml:space="preserve"> правят всичко възможно за добра поддръжка на изворите. При добиване на питейна вода от каптирани извори няма нужда от електричество и помпи и това прави тези източници много по-изгодни икономически.</w:t>
      </w:r>
    </w:p>
    <w:p w14:paraId="7BB06736" w14:textId="077626CC" w:rsidR="00284B40" w:rsidRPr="00767CC4" w:rsidRDefault="00284B40" w:rsidP="00284B40">
      <w:pPr>
        <w:spacing w:after="0" w:line="360" w:lineRule="auto"/>
        <w:ind w:right="40"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 xml:space="preserve">С оглед на климатичните промени и постоянното вдигане на цената на електроенергията, </w:t>
      </w:r>
      <w:r w:rsidR="00CB59C0" w:rsidRPr="00767CC4">
        <w:rPr>
          <w:rFonts w:ascii="Times New Roman" w:eastAsia="Times New Roman" w:hAnsi="Times New Roman" w:cs="Times New Roman"/>
          <w:sz w:val="24"/>
          <w:szCs w:val="24"/>
        </w:rPr>
        <w:t>дружеството ще анализира възможностите</w:t>
      </w:r>
      <w:r w:rsidRPr="00767CC4">
        <w:rPr>
          <w:rFonts w:ascii="Times New Roman" w:eastAsia="Times New Roman" w:hAnsi="Times New Roman" w:cs="Times New Roman"/>
          <w:sz w:val="24"/>
          <w:szCs w:val="24"/>
        </w:rPr>
        <w:t xml:space="preserve"> да се вложат средства в геоложки проучвания и извършване на сондажни проби с цел изграждане на нови каптажни водоизточници.</w:t>
      </w:r>
    </w:p>
    <w:p w14:paraId="39748A77" w14:textId="28BCFAB7" w:rsidR="00284B40" w:rsidRPr="00767CC4" w:rsidRDefault="00284B40" w:rsidP="00284B40">
      <w:pPr>
        <w:spacing w:after="0" w:line="360" w:lineRule="auto"/>
        <w:ind w:right="38" w:firstLine="708"/>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 xml:space="preserve">Дружеството </w:t>
      </w:r>
      <w:r w:rsidR="00CB59C0" w:rsidRPr="00767CC4">
        <w:rPr>
          <w:rFonts w:ascii="Times New Roman" w:eastAsia="Times New Roman" w:hAnsi="Times New Roman" w:cs="Times New Roman"/>
          <w:sz w:val="24"/>
          <w:szCs w:val="24"/>
        </w:rPr>
        <w:t>планира</w:t>
      </w:r>
      <w:r w:rsidRPr="00767CC4">
        <w:rPr>
          <w:rFonts w:ascii="Times New Roman" w:eastAsia="Times New Roman" w:hAnsi="Times New Roman" w:cs="Times New Roman"/>
          <w:sz w:val="24"/>
          <w:szCs w:val="24"/>
        </w:rPr>
        <w:t xml:space="preserve"> да подмени измервателните устройства на водоизточниците</w:t>
      </w:r>
      <w:r w:rsidR="00CB59C0" w:rsidRPr="00767CC4">
        <w:rPr>
          <w:rFonts w:ascii="Times New Roman" w:eastAsia="Times New Roman" w:hAnsi="Times New Roman" w:cs="Times New Roman"/>
          <w:sz w:val="24"/>
          <w:szCs w:val="24"/>
        </w:rPr>
        <w:t>,</w:t>
      </w:r>
      <w:r w:rsidRPr="00767CC4">
        <w:rPr>
          <w:rFonts w:ascii="Times New Roman" w:eastAsia="Times New Roman" w:hAnsi="Times New Roman" w:cs="Times New Roman"/>
          <w:sz w:val="24"/>
          <w:szCs w:val="24"/>
        </w:rPr>
        <w:t xml:space="preserve"> от  които водовзема. Това ще доведе до по-добър мониторинг на постъпилите количества вода към водопреносната мрежа.</w:t>
      </w:r>
    </w:p>
    <w:p w14:paraId="2C917A25" w14:textId="264EE25A" w:rsidR="000B00FC" w:rsidRPr="00767CC4" w:rsidRDefault="000B00FC" w:rsidP="0025211E">
      <w:pPr>
        <w:pStyle w:val="Heading3"/>
      </w:pPr>
      <w:bookmarkStart w:id="236" w:name="_Toc209599641"/>
      <w:r w:rsidRPr="00767CC4">
        <w:t>Дългосрочни решения</w:t>
      </w:r>
      <w:bookmarkEnd w:id="236"/>
    </w:p>
    <w:p w14:paraId="71675743" w14:textId="77777777" w:rsidR="00F92559" w:rsidRPr="00767CC4" w:rsidRDefault="00F92559" w:rsidP="00F92559">
      <w:pPr>
        <w:spacing w:after="0" w:line="360" w:lineRule="auto"/>
        <w:ind w:right="40" w:firstLine="709"/>
        <w:rPr>
          <w:rFonts w:ascii="Times New Roman" w:eastAsia="Times New Roman" w:hAnsi="Times New Roman" w:cs="Times New Roman"/>
          <w:b/>
          <w:bCs/>
          <w:sz w:val="24"/>
          <w:szCs w:val="24"/>
        </w:rPr>
      </w:pPr>
      <w:r w:rsidRPr="00767CC4">
        <w:rPr>
          <w:rFonts w:ascii="Times New Roman" w:eastAsia="Times New Roman" w:hAnsi="Times New Roman" w:cs="Times New Roman"/>
          <w:b/>
          <w:bCs/>
          <w:sz w:val="24"/>
          <w:szCs w:val="24"/>
        </w:rPr>
        <w:t>Нов водоизточник за гр. Нова Загора и 14 населени места от община Нова Загора:</w:t>
      </w:r>
    </w:p>
    <w:p w14:paraId="248B87F3" w14:textId="77777777" w:rsidR="00F92559" w:rsidRPr="00767CC4" w:rsidRDefault="00F92559" w:rsidP="00F92559">
      <w:pPr>
        <w:spacing w:after="0" w:line="360" w:lineRule="auto"/>
        <w:ind w:right="40"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За осигуряването на непрекъснато и ефективно водоснабдяване на гр. Нова Загора и населените места (селата Баня, Съдийско поле, Ценино, Кортен, Асеновец, Стоил Войвода, Загорци, Езеро, Богданово, Любенец, Любенова махала, Млекарево, Бял Кладенец и Радецки.) от община Нова Загора, се предвижда включване на нов водоизточник – яз. „Жребчево“, към водоснабдителна система „Червенаково“.</w:t>
      </w:r>
    </w:p>
    <w:p w14:paraId="17EB2A41" w14:textId="77777777" w:rsidR="00F92559" w:rsidRPr="00767CC4" w:rsidRDefault="00F92559" w:rsidP="00F92559">
      <w:pPr>
        <w:spacing w:after="0" w:line="360" w:lineRule="auto"/>
        <w:ind w:right="40"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 xml:space="preserve">Включването на новия водоизточник е предмет на бъдещо инвестиционно намерение и следва да се реализира чрез водовземане от напоителен канал „Кортен“ и изграждане на пречиствателна станция за питейни води (ПСПВ). По този начин всички населени места разположени южно от село Кортен ще могат да се водоснабдяват гравитачно, като това ще </w:t>
      </w:r>
      <w:r w:rsidRPr="00767CC4">
        <w:rPr>
          <w:rFonts w:ascii="Times New Roman" w:eastAsia="Times New Roman" w:hAnsi="Times New Roman" w:cs="Times New Roman"/>
          <w:sz w:val="24"/>
          <w:szCs w:val="24"/>
        </w:rPr>
        <w:lastRenderedPageBreak/>
        <w:t>доведе до значително намаляване на разходите за ел. енергия от помпените агрегати към система „Червенаково“.</w:t>
      </w:r>
    </w:p>
    <w:p w14:paraId="33C0C333" w14:textId="77777777" w:rsidR="00F92559" w:rsidRPr="00767CC4" w:rsidRDefault="00F92559" w:rsidP="00F92559">
      <w:pPr>
        <w:spacing w:after="0" w:line="360" w:lineRule="auto"/>
        <w:ind w:right="40" w:firstLine="709"/>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Стъпките за реализиране на инвестиционното намерение и ориентировъчните стойности за всяка една от тях са следните:</w:t>
      </w:r>
    </w:p>
    <w:p w14:paraId="050D4F3A" w14:textId="77777777" w:rsidR="00F92559" w:rsidRPr="00767CC4" w:rsidRDefault="00F92559" w:rsidP="00800674">
      <w:pPr>
        <w:pStyle w:val="ListParagraph"/>
        <w:numPr>
          <w:ilvl w:val="0"/>
          <w:numId w:val="18"/>
        </w:numPr>
        <w:tabs>
          <w:tab w:val="left" w:pos="993"/>
        </w:tabs>
        <w:spacing w:line="360" w:lineRule="auto"/>
        <w:ind w:left="0" w:firstLine="709"/>
        <w:rPr>
          <w:rFonts w:ascii="Times New Roman" w:eastAsia="Times New Roman" w:hAnsi="Times New Roman" w:cs="Times New Roman"/>
          <w:b/>
          <w:sz w:val="24"/>
          <w:szCs w:val="24"/>
          <w:lang w:eastAsia="bg-BG"/>
        </w:rPr>
      </w:pPr>
      <w:bookmarkStart w:id="237" w:name="_Hlk152140209"/>
      <w:r w:rsidRPr="00767CC4">
        <w:rPr>
          <w:rFonts w:ascii="Times New Roman" w:eastAsia="Calibri" w:hAnsi="Times New Roman" w:cs="Times New Roman"/>
          <w:sz w:val="24"/>
          <w:szCs w:val="24"/>
        </w:rPr>
        <w:t>Етап</w:t>
      </w:r>
      <w:r w:rsidRPr="00767CC4">
        <w:rPr>
          <w:rFonts w:ascii="Times New Roman" w:eastAsia="Times New Roman" w:hAnsi="Times New Roman" w:cs="Times New Roman"/>
          <w:sz w:val="24"/>
          <w:szCs w:val="24"/>
          <w:lang w:eastAsia="bg-BG"/>
        </w:rPr>
        <w:t xml:space="preserve"> „Прединвестиционни проучвания, изготвяне и процедиране на ПУП за определеното инвестиционно намерение – </w:t>
      </w:r>
      <w:r w:rsidRPr="00767CC4">
        <w:rPr>
          <w:rFonts w:ascii="Times New Roman" w:eastAsia="Times New Roman" w:hAnsi="Times New Roman" w:cs="Times New Roman"/>
          <w:b/>
          <w:sz w:val="24"/>
          <w:szCs w:val="24"/>
          <w:lang w:eastAsia="bg-BG"/>
        </w:rPr>
        <w:t>546 000 лв. без ДДС</w:t>
      </w:r>
    </w:p>
    <w:bookmarkEnd w:id="237"/>
    <w:p w14:paraId="6AA5136C" w14:textId="77777777" w:rsidR="00F92559" w:rsidRPr="00767CC4" w:rsidRDefault="00F92559" w:rsidP="00800674">
      <w:pPr>
        <w:pStyle w:val="ListParagraph"/>
        <w:numPr>
          <w:ilvl w:val="0"/>
          <w:numId w:val="18"/>
        </w:numPr>
        <w:tabs>
          <w:tab w:val="left" w:pos="993"/>
        </w:tabs>
        <w:spacing w:line="360" w:lineRule="auto"/>
        <w:ind w:left="0" w:firstLine="709"/>
        <w:rPr>
          <w:rFonts w:ascii="Times New Roman" w:eastAsia="Times New Roman" w:hAnsi="Times New Roman" w:cs="Times New Roman"/>
          <w:b/>
          <w:sz w:val="24"/>
          <w:szCs w:val="24"/>
          <w:lang w:eastAsia="bg-BG"/>
        </w:rPr>
      </w:pPr>
      <w:r w:rsidRPr="00767CC4">
        <w:rPr>
          <w:rFonts w:ascii="Times New Roman" w:eastAsia="Calibri" w:hAnsi="Times New Roman" w:cs="Times New Roman"/>
          <w:sz w:val="24"/>
          <w:szCs w:val="24"/>
        </w:rPr>
        <w:t>Етап</w:t>
      </w:r>
      <w:r w:rsidRPr="00767CC4">
        <w:rPr>
          <w:rFonts w:ascii="Times New Roman" w:eastAsia="Times New Roman" w:hAnsi="Times New Roman" w:cs="Times New Roman"/>
          <w:sz w:val="24"/>
          <w:szCs w:val="24"/>
          <w:lang w:eastAsia="bg-BG"/>
        </w:rPr>
        <w:t xml:space="preserve"> „Изготвяне на технически/работен проект“ – </w:t>
      </w:r>
      <w:r w:rsidRPr="00767CC4">
        <w:rPr>
          <w:rFonts w:ascii="Times New Roman" w:eastAsia="Times New Roman" w:hAnsi="Times New Roman" w:cs="Times New Roman"/>
          <w:b/>
          <w:sz w:val="24"/>
          <w:szCs w:val="24"/>
          <w:lang w:eastAsia="bg-BG"/>
        </w:rPr>
        <w:t>984 000 лв. без ДДС</w:t>
      </w:r>
    </w:p>
    <w:p w14:paraId="59E70EA5" w14:textId="77777777" w:rsidR="00F92559" w:rsidRPr="00767CC4" w:rsidRDefault="00F92559" w:rsidP="00800674">
      <w:pPr>
        <w:pStyle w:val="ListParagraph"/>
        <w:numPr>
          <w:ilvl w:val="0"/>
          <w:numId w:val="18"/>
        </w:numPr>
        <w:tabs>
          <w:tab w:val="left" w:pos="993"/>
        </w:tabs>
        <w:spacing w:line="360" w:lineRule="auto"/>
        <w:ind w:left="0" w:firstLine="709"/>
        <w:rPr>
          <w:rFonts w:ascii="Times New Roman" w:eastAsia="Times New Roman" w:hAnsi="Times New Roman" w:cs="Times New Roman"/>
          <w:sz w:val="24"/>
          <w:szCs w:val="24"/>
          <w:lang w:eastAsia="bg-BG"/>
        </w:rPr>
      </w:pPr>
      <w:r w:rsidRPr="00767CC4">
        <w:rPr>
          <w:rFonts w:ascii="Times New Roman" w:eastAsia="Calibri" w:hAnsi="Times New Roman" w:cs="Times New Roman"/>
          <w:sz w:val="24"/>
          <w:szCs w:val="24"/>
        </w:rPr>
        <w:t>Етап</w:t>
      </w:r>
      <w:r w:rsidRPr="00767CC4">
        <w:rPr>
          <w:rFonts w:ascii="Times New Roman" w:eastAsia="Times New Roman" w:hAnsi="Times New Roman" w:cs="Times New Roman"/>
          <w:sz w:val="24"/>
          <w:szCs w:val="24"/>
          <w:lang w:eastAsia="bg-BG"/>
        </w:rPr>
        <w:t xml:space="preserve"> „Строителство“:</w:t>
      </w:r>
    </w:p>
    <w:p w14:paraId="0AB1DF3C" w14:textId="77777777" w:rsidR="00012DF7" w:rsidRPr="00767CC4" w:rsidRDefault="00F92559" w:rsidP="00800674">
      <w:pPr>
        <w:pStyle w:val="ListParagraph"/>
        <w:numPr>
          <w:ilvl w:val="1"/>
          <w:numId w:val="19"/>
        </w:numPr>
        <w:spacing w:after="0" w:line="360" w:lineRule="auto"/>
        <w:rPr>
          <w:rFonts w:ascii="Times New Roman" w:eastAsia="Times New Roman" w:hAnsi="Times New Roman" w:cs="Times New Roman"/>
          <w:sz w:val="24"/>
          <w:szCs w:val="24"/>
          <w:lang w:eastAsia="bg-BG"/>
        </w:rPr>
      </w:pPr>
      <w:r w:rsidRPr="00767CC4">
        <w:rPr>
          <w:rFonts w:ascii="Times New Roman" w:eastAsia="Calibri" w:hAnsi="Times New Roman" w:cs="Times New Roman"/>
          <w:sz w:val="24"/>
          <w:szCs w:val="24"/>
        </w:rPr>
        <w:t>Изграждане</w:t>
      </w:r>
      <w:r w:rsidRPr="00767CC4">
        <w:rPr>
          <w:rFonts w:ascii="Times New Roman" w:eastAsia="Times New Roman" w:hAnsi="Times New Roman" w:cs="Times New Roman"/>
          <w:sz w:val="24"/>
          <w:szCs w:val="24"/>
          <w:lang w:eastAsia="bg-BG"/>
        </w:rPr>
        <w:t xml:space="preserve"> на ПСПВ и довеждащ водопровод до водоснабдителна система „Червенаково“ – </w:t>
      </w:r>
      <w:r w:rsidRPr="00767CC4">
        <w:rPr>
          <w:rFonts w:ascii="Times New Roman" w:eastAsia="Times New Roman" w:hAnsi="Times New Roman" w:cs="Times New Roman"/>
          <w:b/>
          <w:sz w:val="24"/>
          <w:szCs w:val="24"/>
          <w:lang w:eastAsia="bg-BG"/>
        </w:rPr>
        <w:t>26,4 млн. лв. без ДДС</w:t>
      </w:r>
      <w:r w:rsidRPr="00767CC4">
        <w:rPr>
          <w:rFonts w:ascii="Times New Roman" w:eastAsia="Times New Roman" w:hAnsi="Times New Roman" w:cs="Times New Roman"/>
          <w:sz w:val="24"/>
          <w:szCs w:val="24"/>
          <w:lang w:eastAsia="bg-BG"/>
        </w:rPr>
        <w:t>;</w:t>
      </w:r>
    </w:p>
    <w:p w14:paraId="487FC920" w14:textId="4BA16BD0" w:rsidR="000B00FC" w:rsidRPr="00767CC4" w:rsidRDefault="00F92559" w:rsidP="00800674">
      <w:pPr>
        <w:pStyle w:val="ListParagraph"/>
        <w:numPr>
          <w:ilvl w:val="1"/>
          <w:numId w:val="19"/>
        </w:numPr>
        <w:spacing w:after="0" w:line="360" w:lineRule="auto"/>
        <w:rPr>
          <w:rFonts w:ascii="Times New Roman" w:eastAsia="Times New Roman" w:hAnsi="Times New Roman" w:cs="Times New Roman"/>
          <w:sz w:val="24"/>
          <w:szCs w:val="24"/>
          <w:lang w:eastAsia="bg-BG"/>
        </w:rPr>
      </w:pPr>
      <w:r w:rsidRPr="00767CC4">
        <w:rPr>
          <w:rFonts w:ascii="Times New Roman" w:eastAsia="Calibri" w:hAnsi="Times New Roman" w:cs="Times New Roman"/>
          <w:sz w:val="24"/>
          <w:szCs w:val="24"/>
        </w:rPr>
        <w:t xml:space="preserve">Реконструкция и изместване на участък от главния водопровод Ø800 стомана с приблизителна дължина от 7,5 км – </w:t>
      </w:r>
      <w:r w:rsidRPr="00767CC4">
        <w:rPr>
          <w:rFonts w:ascii="Times New Roman" w:eastAsia="Calibri" w:hAnsi="Times New Roman" w:cs="Times New Roman"/>
          <w:b/>
          <w:sz w:val="24"/>
          <w:szCs w:val="24"/>
        </w:rPr>
        <w:t>14,1 млн. лв. без ДДС.</w:t>
      </w:r>
    </w:p>
    <w:p w14:paraId="2F9A6126" w14:textId="7F6DA64B" w:rsidR="009B2B9B" w:rsidRPr="00767CC4" w:rsidRDefault="009B2B9B" w:rsidP="0025211E">
      <w:pPr>
        <w:pStyle w:val="Heading3"/>
      </w:pPr>
      <w:bookmarkStart w:id="238" w:name="_Toc209599642"/>
      <w:r w:rsidRPr="00767CC4">
        <w:t>Приоритетни проекти</w:t>
      </w:r>
      <w:bookmarkEnd w:id="238"/>
    </w:p>
    <w:p w14:paraId="7A8DDE69" w14:textId="22DDF221" w:rsidR="009B2B9B" w:rsidRPr="00767CC4" w:rsidRDefault="00B538DE" w:rsidP="002118FB">
      <w:r w:rsidRPr="00767CC4">
        <w:rPr>
          <w:rFonts w:ascii="Times New Roman" w:eastAsia="Times New Roman" w:hAnsi="Times New Roman" w:cs="Times New Roman"/>
          <w:sz w:val="24"/>
          <w:szCs w:val="24"/>
        </w:rPr>
        <w:t xml:space="preserve">Операторът е идентифицирал </w:t>
      </w:r>
      <w:r w:rsidR="002118FB" w:rsidRPr="00767CC4">
        <w:rPr>
          <w:rFonts w:ascii="Times New Roman" w:eastAsia="Times New Roman" w:hAnsi="Times New Roman" w:cs="Times New Roman"/>
          <w:sz w:val="24"/>
          <w:szCs w:val="24"/>
        </w:rPr>
        <w:t>общо 47 бр. приоритетни проекти на обща стойност 49</w:t>
      </w:r>
      <w:r w:rsidR="00CB59C0" w:rsidRPr="00767CC4">
        <w:rPr>
          <w:rFonts w:ascii="Times New Roman" w:eastAsia="Times New Roman" w:hAnsi="Times New Roman" w:cs="Times New Roman"/>
          <w:sz w:val="24"/>
          <w:szCs w:val="24"/>
        </w:rPr>
        <w:t xml:space="preserve">,8 млн. </w:t>
      </w:r>
      <w:r w:rsidR="002118FB" w:rsidRPr="00767CC4">
        <w:rPr>
          <w:rFonts w:ascii="Times New Roman" w:eastAsia="Times New Roman" w:hAnsi="Times New Roman" w:cs="Times New Roman"/>
          <w:sz w:val="24"/>
          <w:szCs w:val="24"/>
        </w:rPr>
        <w:t>лв.</w:t>
      </w:r>
    </w:p>
    <w:p w14:paraId="7257AA61" w14:textId="07811C1C" w:rsidR="00733B85" w:rsidRPr="00767CC4" w:rsidRDefault="00733B85" w:rsidP="0025211E">
      <w:pPr>
        <w:pStyle w:val="Heading2"/>
      </w:pPr>
      <w:bookmarkStart w:id="239" w:name="_Toc209599643"/>
      <w:r w:rsidRPr="00767CC4">
        <w:t>„Водоснабдяване и канализация“ EООД, гр. Смолян</w:t>
      </w:r>
      <w:bookmarkEnd w:id="239"/>
    </w:p>
    <w:p w14:paraId="28303FC1" w14:textId="67C46536" w:rsidR="00733B85" w:rsidRPr="00767CC4" w:rsidRDefault="00733B85"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Обслужваната територия от ВиК </w:t>
      </w:r>
      <w:r w:rsidR="00690487" w:rsidRPr="00767CC4">
        <w:rPr>
          <w:rFonts w:ascii="Times New Roman" w:eastAsia="Calibri" w:hAnsi="Times New Roman" w:cs="Times New Roman"/>
          <w:kern w:val="2"/>
          <w:sz w:val="24"/>
          <w:szCs w:val="24"/>
          <w14:ligatures w14:val="standardContextual"/>
        </w:rPr>
        <w:t>о</w:t>
      </w:r>
      <w:r w:rsidRPr="00767CC4">
        <w:rPr>
          <w:rFonts w:ascii="Times New Roman" w:eastAsia="Calibri" w:hAnsi="Times New Roman" w:cs="Times New Roman"/>
          <w:kern w:val="2"/>
          <w:sz w:val="24"/>
          <w:szCs w:val="24"/>
          <w14:ligatures w14:val="standardContextual"/>
        </w:rPr>
        <w:t>ператор</w:t>
      </w:r>
      <w:r w:rsidR="00690487" w:rsidRPr="00767CC4">
        <w:rPr>
          <w:rFonts w:ascii="Times New Roman" w:eastAsia="Calibri" w:hAnsi="Times New Roman" w:cs="Times New Roman"/>
          <w:kern w:val="2"/>
          <w:sz w:val="24"/>
          <w:szCs w:val="24"/>
          <w14:ligatures w14:val="standardContextual"/>
        </w:rPr>
        <w:t>а</w:t>
      </w:r>
      <w:r w:rsidRPr="00767CC4">
        <w:rPr>
          <w:rFonts w:ascii="Times New Roman" w:eastAsia="Calibri" w:hAnsi="Times New Roman" w:cs="Times New Roman"/>
          <w:kern w:val="2"/>
          <w:sz w:val="24"/>
          <w:szCs w:val="24"/>
          <w14:ligatures w14:val="standardContextual"/>
        </w:rPr>
        <w:t xml:space="preserve"> </w:t>
      </w:r>
      <w:r w:rsidR="00690487" w:rsidRPr="00767CC4">
        <w:rPr>
          <w:rFonts w:ascii="Times New Roman" w:eastAsia="Calibri" w:hAnsi="Times New Roman" w:cs="Times New Roman"/>
          <w:kern w:val="2"/>
          <w:sz w:val="24"/>
          <w:szCs w:val="24"/>
          <w14:ligatures w14:val="standardContextual"/>
        </w:rPr>
        <w:t xml:space="preserve">„Водоснабдяване и канализация“ ЕООД, гр. Смолян </w:t>
      </w:r>
      <w:r w:rsidRPr="00767CC4">
        <w:rPr>
          <w:rFonts w:ascii="Times New Roman" w:eastAsia="Calibri" w:hAnsi="Times New Roman" w:cs="Times New Roman"/>
          <w:kern w:val="2"/>
          <w:sz w:val="24"/>
          <w:szCs w:val="24"/>
          <w14:ligatures w14:val="standardContextual"/>
        </w:rPr>
        <w:t xml:space="preserve">е с площ 3 193 км². </w:t>
      </w:r>
      <w:r w:rsidR="00690487" w:rsidRPr="00767CC4">
        <w:rPr>
          <w:rFonts w:ascii="Times New Roman" w:eastAsia="Calibri" w:hAnsi="Times New Roman" w:cs="Times New Roman"/>
          <w:kern w:val="2"/>
          <w:sz w:val="24"/>
          <w:szCs w:val="24"/>
          <w14:ligatures w14:val="standardContextual"/>
        </w:rPr>
        <w:t xml:space="preserve">„Водоснабдяване и канализация“ ЕООД, гр. Смолян </w:t>
      </w:r>
      <w:r w:rsidRPr="00767CC4">
        <w:rPr>
          <w:rFonts w:ascii="Times New Roman" w:eastAsia="Calibri" w:hAnsi="Times New Roman" w:cs="Times New Roman"/>
          <w:kern w:val="2"/>
          <w:sz w:val="24"/>
          <w:szCs w:val="24"/>
          <w14:ligatures w14:val="standardContextual"/>
        </w:rPr>
        <w:t>стопанисва и експлоатира  на територията на 10-те общини – Баните, Борино, Девин,  Доспат, Златоград, Мадан, Неделино, Рудозем, Смолян и Чепеларе в област Смолян.</w:t>
      </w:r>
    </w:p>
    <w:p w14:paraId="5E0A93F9" w14:textId="105EE5BB" w:rsidR="00733B85" w:rsidRPr="00767CC4" w:rsidRDefault="00733B85" w:rsidP="0076657E">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w:t>
      </w:r>
      <w:r w:rsidR="00937CA7" w:rsidRPr="00767CC4">
        <w:rPr>
          <w:rFonts w:ascii="Times New Roman" w:eastAsia="Calibri" w:hAnsi="Times New Roman" w:cs="Times New Roman"/>
          <w:kern w:val="2"/>
          <w:sz w:val="24"/>
          <w:szCs w:val="24"/>
          <w14:ligatures w14:val="standardContextual"/>
        </w:rPr>
        <w:t>Водоснабдяване и канализация</w:t>
      </w:r>
      <w:r w:rsidRPr="00767CC4">
        <w:rPr>
          <w:rFonts w:ascii="Times New Roman" w:eastAsia="Calibri" w:hAnsi="Times New Roman" w:cs="Times New Roman"/>
          <w:kern w:val="2"/>
          <w:sz w:val="24"/>
          <w:szCs w:val="24"/>
          <w14:ligatures w14:val="standardContextual"/>
        </w:rPr>
        <w:t>“ ЕООД, гр. Смолян предоставя услугата доставяне на вода на 139  населени места.</w:t>
      </w:r>
    </w:p>
    <w:p w14:paraId="56DB8E86" w14:textId="77777777" w:rsidR="00733B85" w:rsidRPr="00767CC4" w:rsidRDefault="00733B85" w:rsidP="0025211E">
      <w:pPr>
        <w:pStyle w:val="Heading3"/>
      </w:pPr>
      <w:bookmarkStart w:id="240" w:name="_Toc209599644"/>
      <w:r w:rsidRPr="00767CC4">
        <w:t>Доставка на питейна вода</w:t>
      </w:r>
      <w:bookmarkEnd w:id="240"/>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733B85" w:rsidRPr="00767CC4" w14:paraId="6996DA94" w14:textId="77777777" w:rsidTr="009B2B9B">
        <w:trPr>
          <w:trHeight w:val="20"/>
          <w:tblHeader/>
        </w:trPr>
        <w:tc>
          <w:tcPr>
            <w:tcW w:w="3842" w:type="pct"/>
          </w:tcPr>
          <w:p w14:paraId="3FF78711"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16056F98" w14:textId="0BE415EE"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1B3C9D" w:rsidRPr="00767CC4">
              <w:rPr>
                <w:rFonts w:ascii="Times New Roman" w:hAnsi="Times New Roman" w:cs="Times New Roman"/>
                <w:b/>
                <w:sz w:val="20"/>
                <w:szCs w:val="20"/>
              </w:rPr>
              <w:t>4</w:t>
            </w:r>
          </w:p>
        </w:tc>
      </w:tr>
      <w:tr w:rsidR="00733B85" w:rsidRPr="00767CC4" w14:paraId="34858E7D" w14:textId="77777777" w:rsidTr="009B2B9B">
        <w:trPr>
          <w:trHeight w:val="20"/>
        </w:trPr>
        <w:tc>
          <w:tcPr>
            <w:tcW w:w="3842" w:type="pct"/>
          </w:tcPr>
          <w:p w14:paraId="5B4C6117"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tcPr>
          <w:p w14:paraId="1C359CD4" w14:textId="77777777" w:rsidR="00733B85" w:rsidRPr="00767CC4" w:rsidRDefault="00733B85" w:rsidP="00753443">
            <w:pPr>
              <w:jc w:val="center"/>
              <w:rPr>
                <w:rFonts w:ascii="Times New Roman" w:hAnsi="Times New Roman" w:cs="Times New Roman"/>
                <w:sz w:val="20"/>
                <w:szCs w:val="20"/>
              </w:rPr>
            </w:pPr>
          </w:p>
          <w:p w14:paraId="4FCE32F4" w14:textId="48C95978" w:rsidR="00733B85" w:rsidRPr="00767CC4" w:rsidRDefault="001B3C9D" w:rsidP="00753443">
            <w:pPr>
              <w:jc w:val="center"/>
              <w:rPr>
                <w:rFonts w:ascii="Times New Roman" w:hAnsi="Times New Roman" w:cs="Times New Roman"/>
                <w:sz w:val="20"/>
                <w:szCs w:val="20"/>
              </w:rPr>
            </w:pPr>
            <w:r w:rsidRPr="00767CC4">
              <w:rPr>
                <w:rFonts w:ascii="Times New Roman" w:hAnsi="Times New Roman" w:cs="Times New Roman"/>
                <w:sz w:val="20"/>
                <w:szCs w:val="20"/>
              </w:rPr>
              <w:t>89 888</w:t>
            </w:r>
          </w:p>
        </w:tc>
      </w:tr>
      <w:tr w:rsidR="00733B85" w:rsidRPr="00767CC4" w14:paraId="565129C8" w14:textId="77777777" w:rsidTr="009B2B9B">
        <w:trPr>
          <w:trHeight w:val="20"/>
        </w:trPr>
        <w:tc>
          <w:tcPr>
            <w:tcW w:w="3842" w:type="pct"/>
          </w:tcPr>
          <w:p w14:paraId="02B80EB5"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tcPr>
          <w:p w14:paraId="6A18D931" w14:textId="15FAE2F5" w:rsidR="00733B85" w:rsidRPr="00767CC4" w:rsidRDefault="001B3C9D" w:rsidP="00753443">
            <w:pPr>
              <w:jc w:val="center"/>
              <w:rPr>
                <w:rFonts w:ascii="Times New Roman" w:hAnsi="Times New Roman" w:cs="Times New Roman"/>
                <w:sz w:val="20"/>
                <w:szCs w:val="20"/>
              </w:rPr>
            </w:pPr>
            <w:r w:rsidRPr="00767CC4">
              <w:rPr>
                <w:rFonts w:ascii="Times New Roman" w:hAnsi="Times New Roman" w:cs="Times New Roman"/>
                <w:sz w:val="20"/>
                <w:szCs w:val="20"/>
              </w:rPr>
              <w:t>42 459</w:t>
            </w:r>
          </w:p>
        </w:tc>
      </w:tr>
      <w:tr w:rsidR="00733B85" w:rsidRPr="00767CC4" w14:paraId="455E6856" w14:textId="77777777" w:rsidTr="009B2B9B">
        <w:trPr>
          <w:trHeight w:val="20"/>
        </w:trPr>
        <w:tc>
          <w:tcPr>
            <w:tcW w:w="3842" w:type="pct"/>
          </w:tcPr>
          <w:p w14:paraId="02BCCD9A" w14:textId="77777777" w:rsidR="00733B85" w:rsidRPr="00767CC4" w:rsidRDefault="00733B85" w:rsidP="00733B85">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tcPr>
          <w:p w14:paraId="20284EA9" w14:textId="559C4EF1" w:rsidR="00733B85" w:rsidRPr="00767CC4" w:rsidRDefault="00733B85" w:rsidP="00753443">
            <w:pPr>
              <w:jc w:val="center"/>
              <w:rPr>
                <w:rFonts w:ascii="Times New Roman" w:hAnsi="Times New Roman" w:cs="Times New Roman"/>
                <w:sz w:val="20"/>
                <w:szCs w:val="20"/>
              </w:rPr>
            </w:pPr>
            <w:r w:rsidRPr="00767CC4">
              <w:rPr>
                <w:rFonts w:ascii="Times New Roman" w:hAnsi="Times New Roman" w:cs="Times New Roman"/>
                <w:sz w:val="20"/>
                <w:szCs w:val="20"/>
              </w:rPr>
              <w:t>99.</w:t>
            </w:r>
            <w:r w:rsidR="001B3C9D" w:rsidRPr="00767CC4">
              <w:rPr>
                <w:rFonts w:ascii="Times New Roman" w:hAnsi="Times New Roman" w:cs="Times New Roman"/>
                <w:sz w:val="20"/>
                <w:szCs w:val="20"/>
              </w:rPr>
              <w:t>22</w:t>
            </w:r>
            <w:r w:rsidRPr="00767CC4">
              <w:rPr>
                <w:rFonts w:ascii="Times New Roman" w:hAnsi="Times New Roman" w:cs="Times New Roman"/>
                <w:sz w:val="20"/>
                <w:szCs w:val="20"/>
              </w:rPr>
              <w:t>%</w:t>
            </w:r>
          </w:p>
        </w:tc>
      </w:tr>
      <w:tr w:rsidR="00733B85" w:rsidRPr="00767CC4" w14:paraId="206D2F6A" w14:textId="77777777" w:rsidTr="009B2B9B">
        <w:trPr>
          <w:trHeight w:val="20"/>
        </w:trPr>
        <w:tc>
          <w:tcPr>
            <w:tcW w:w="3842" w:type="pct"/>
          </w:tcPr>
          <w:p w14:paraId="51D58BE6" w14:textId="77777777" w:rsidR="00733B85" w:rsidRPr="00767CC4" w:rsidRDefault="00733B85" w:rsidP="00733B85">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tcPr>
          <w:p w14:paraId="0864DC89" w14:textId="33CAA940" w:rsidR="00733B85" w:rsidRPr="00767CC4" w:rsidRDefault="00733B85" w:rsidP="00753443">
            <w:pPr>
              <w:jc w:val="center"/>
              <w:rPr>
                <w:rFonts w:ascii="Times New Roman" w:hAnsi="Times New Roman" w:cs="Times New Roman"/>
                <w:bCs/>
                <w:sz w:val="20"/>
                <w:szCs w:val="20"/>
              </w:rPr>
            </w:pPr>
            <w:r w:rsidRPr="00767CC4">
              <w:rPr>
                <w:rFonts w:ascii="Times New Roman" w:hAnsi="Times New Roman" w:cs="Times New Roman"/>
                <w:bCs/>
                <w:sz w:val="20"/>
                <w:szCs w:val="20"/>
              </w:rPr>
              <w:t>4</w:t>
            </w:r>
            <w:r w:rsidR="001B3C9D" w:rsidRPr="00767CC4">
              <w:rPr>
                <w:rFonts w:ascii="Times New Roman" w:hAnsi="Times New Roman" w:cs="Times New Roman"/>
                <w:bCs/>
                <w:sz w:val="20"/>
                <w:szCs w:val="20"/>
              </w:rPr>
              <w:t> 362 121</w:t>
            </w:r>
          </w:p>
        </w:tc>
      </w:tr>
    </w:tbl>
    <w:p w14:paraId="17C0BF77" w14:textId="4258538D" w:rsidR="00733B85" w:rsidRPr="00767CC4" w:rsidRDefault="00937CA7" w:rsidP="00644B91">
      <w:pPr>
        <w:spacing w:before="240" w:after="0" w:line="360" w:lineRule="auto"/>
        <w:ind w:firstLine="703"/>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„Водоснабдяване и канализация“ ЕООД, гр. Смолян</w:t>
      </w:r>
      <w:r w:rsidRPr="00767CC4">
        <w:rPr>
          <w:rFonts w:ascii="Times New Roman" w:hAnsi="Times New Roman" w:cs="Times New Roman"/>
          <w:sz w:val="24"/>
          <w:szCs w:val="24"/>
        </w:rPr>
        <w:t xml:space="preserve"> </w:t>
      </w:r>
      <w:r w:rsidR="00733B85" w:rsidRPr="00767CC4">
        <w:rPr>
          <w:rFonts w:ascii="Times New Roman" w:hAnsi="Times New Roman" w:cs="Times New Roman"/>
          <w:sz w:val="24"/>
          <w:szCs w:val="24"/>
        </w:rPr>
        <w:t>експлоатира и поддържа:</w:t>
      </w:r>
    </w:p>
    <w:p w14:paraId="587DF66B"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437 бр. водоизточници (основни и резервни);</w:t>
      </w:r>
    </w:p>
    <w:p w14:paraId="73635DEE"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38 водоснабдителни помпени станции (ВСП);</w:t>
      </w:r>
    </w:p>
    <w:p w14:paraId="4617655A"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221 резервоари (водоеми);</w:t>
      </w:r>
    </w:p>
    <w:p w14:paraId="0A980B22" w14:textId="3F529463"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lastRenderedPageBreak/>
        <w:t>1 5</w:t>
      </w:r>
      <w:r w:rsidR="001B3C9D" w:rsidRPr="00767CC4">
        <w:rPr>
          <w:rFonts w:ascii="Times New Roman" w:hAnsi="Times New Roman" w:cs="Times New Roman"/>
          <w:sz w:val="24"/>
          <w:szCs w:val="24"/>
        </w:rPr>
        <w:t>28</w:t>
      </w:r>
      <w:r w:rsidRPr="00767CC4">
        <w:rPr>
          <w:rFonts w:ascii="Times New Roman" w:hAnsi="Times New Roman" w:cs="Times New Roman"/>
          <w:sz w:val="24"/>
          <w:szCs w:val="24"/>
        </w:rPr>
        <w:t xml:space="preserve"> км обща дължина на довеждащите водопроводи и разпределителната водопроводна мрежа. </w:t>
      </w:r>
    </w:p>
    <w:p w14:paraId="05EFDE3D" w14:textId="0AC1C98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35 </w:t>
      </w:r>
      <w:r w:rsidR="001B3C9D" w:rsidRPr="00767CC4">
        <w:rPr>
          <w:rFonts w:ascii="Times New Roman" w:hAnsi="Times New Roman" w:cs="Times New Roman"/>
          <w:sz w:val="24"/>
          <w:szCs w:val="24"/>
        </w:rPr>
        <w:t>953</w:t>
      </w:r>
      <w:r w:rsidRPr="00767CC4">
        <w:rPr>
          <w:rFonts w:ascii="Times New Roman" w:hAnsi="Times New Roman" w:cs="Times New Roman"/>
          <w:sz w:val="24"/>
          <w:szCs w:val="24"/>
        </w:rPr>
        <w:t xml:space="preserve"> бр. изградени сградни водопроводни отклонения;</w:t>
      </w:r>
    </w:p>
    <w:p w14:paraId="5E2D7731" w14:textId="77777777" w:rsidR="00733B85" w:rsidRPr="00767CC4" w:rsidRDefault="00733B85"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7 броя пречиствателни станции за питейни води – ПСПВ „Хубча“ , ПСПВ „Превала“, ПСПВ „Конска река“, ПСПВ „Стърница“, ПСПВ „Владово дере“, ПСПВ „Ягодина“ и ПСПВ „Пловдивци“.</w:t>
      </w:r>
    </w:p>
    <w:p w14:paraId="1AC40548" w14:textId="77777777" w:rsidR="00733B85" w:rsidRPr="00767CC4" w:rsidRDefault="00733B85" w:rsidP="0025211E">
      <w:pPr>
        <w:pStyle w:val="Heading3"/>
      </w:pPr>
      <w:bookmarkStart w:id="241" w:name="_Toc209599645"/>
      <w:r w:rsidRPr="00767CC4">
        <w:t>Показатели за качество и ефективност на услугите</w:t>
      </w:r>
      <w:bookmarkEnd w:id="241"/>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4"/>
        <w:gridCol w:w="3743"/>
        <w:gridCol w:w="1468"/>
        <w:gridCol w:w="1468"/>
        <w:gridCol w:w="1470"/>
      </w:tblGrid>
      <w:tr w:rsidR="00733B85" w:rsidRPr="00767CC4" w14:paraId="2F54E043" w14:textId="77777777" w:rsidTr="00753443">
        <w:trPr>
          <w:trHeight w:val="20"/>
          <w:tblHeader/>
        </w:trPr>
        <w:tc>
          <w:tcPr>
            <w:tcW w:w="274" w:type="pct"/>
            <w:noWrap/>
            <w:vAlign w:val="center"/>
            <w:hideMark/>
          </w:tcPr>
          <w:p w14:paraId="6D0B5393" w14:textId="77777777" w:rsidR="00733B85" w:rsidRPr="00767CC4" w:rsidRDefault="00733B85"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669225FC" w14:textId="77777777" w:rsidR="00733B85" w:rsidRPr="00767CC4" w:rsidRDefault="00733B85"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1971" w:type="pct"/>
            <w:noWrap/>
            <w:vAlign w:val="center"/>
            <w:hideMark/>
          </w:tcPr>
          <w:p w14:paraId="0FC830DB" w14:textId="77777777" w:rsidR="00733B85" w:rsidRPr="00767CC4" w:rsidRDefault="00733B85"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73" w:type="pct"/>
            <w:vAlign w:val="center"/>
            <w:hideMark/>
          </w:tcPr>
          <w:p w14:paraId="0E070226" w14:textId="77777777" w:rsidR="00733B85" w:rsidRPr="00767CC4" w:rsidRDefault="00733B85"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73" w:type="pct"/>
            <w:vAlign w:val="center"/>
          </w:tcPr>
          <w:p w14:paraId="3DEA354F" w14:textId="42EDB328" w:rsidR="00733B85" w:rsidRPr="00767CC4" w:rsidRDefault="00733B85"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000441" w:rsidRPr="00767CC4">
              <w:rPr>
                <w:rFonts w:ascii="Times New Roman" w:hAnsi="Times New Roman" w:cs="Times New Roman"/>
                <w:b/>
                <w:bCs/>
                <w:sz w:val="20"/>
                <w:szCs w:val="20"/>
              </w:rPr>
              <w:t>4</w:t>
            </w:r>
          </w:p>
        </w:tc>
        <w:tc>
          <w:tcPr>
            <w:tcW w:w="774" w:type="pct"/>
            <w:vAlign w:val="center"/>
            <w:hideMark/>
          </w:tcPr>
          <w:p w14:paraId="5D0BF8CE" w14:textId="52C693F4" w:rsidR="00733B85" w:rsidRPr="00767CC4" w:rsidRDefault="00733B85"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000441" w:rsidRPr="00767CC4">
              <w:rPr>
                <w:rFonts w:ascii="Times New Roman" w:hAnsi="Times New Roman" w:cs="Times New Roman"/>
                <w:b/>
                <w:bCs/>
                <w:sz w:val="20"/>
                <w:szCs w:val="20"/>
              </w:rPr>
              <w:t>5</w:t>
            </w:r>
          </w:p>
        </w:tc>
      </w:tr>
      <w:tr w:rsidR="00000441" w:rsidRPr="00767CC4" w14:paraId="708CEE57" w14:textId="77777777" w:rsidTr="00753443">
        <w:trPr>
          <w:trHeight w:val="20"/>
        </w:trPr>
        <w:tc>
          <w:tcPr>
            <w:tcW w:w="274" w:type="pct"/>
            <w:noWrap/>
            <w:vAlign w:val="center"/>
          </w:tcPr>
          <w:p w14:paraId="662C339E"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48C526F7"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1971" w:type="pct"/>
            <w:vAlign w:val="center"/>
            <w:hideMark/>
          </w:tcPr>
          <w:p w14:paraId="4E74A127"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73" w:type="pct"/>
            <w:vAlign w:val="center"/>
            <w:hideMark/>
          </w:tcPr>
          <w:p w14:paraId="6B5743AF"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0DCC8DB5" w14:textId="4E41B1C3"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99,88%</w:t>
            </w:r>
          </w:p>
        </w:tc>
        <w:tc>
          <w:tcPr>
            <w:tcW w:w="774" w:type="pct"/>
            <w:noWrap/>
            <w:vAlign w:val="center"/>
          </w:tcPr>
          <w:p w14:paraId="7B65196A" w14:textId="2094DEB2"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99,22%</w:t>
            </w:r>
          </w:p>
        </w:tc>
      </w:tr>
      <w:tr w:rsidR="00000441" w:rsidRPr="00767CC4" w14:paraId="2ED9FD2A" w14:textId="77777777" w:rsidTr="00753443">
        <w:trPr>
          <w:trHeight w:val="20"/>
        </w:trPr>
        <w:tc>
          <w:tcPr>
            <w:tcW w:w="274" w:type="pct"/>
            <w:noWrap/>
            <w:vAlign w:val="center"/>
          </w:tcPr>
          <w:p w14:paraId="69A0831A"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4DD27441"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1971" w:type="pct"/>
            <w:vAlign w:val="center"/>
            <w:hideMark/>
          </w:tcPr>
          <w:p w14:paraId="1DC2CC77"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73" w:type="pct"/>
            <w:vAlign w:val="center"/>
            <w:hideMark/>
          </w:tcPr>
          <w:p w14:paraId="552AA574"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601A4421" w14:textId="494D612D"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6AB4A2E4" w14:textId="0A301E7F"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00441" w:rsidRPr="00767CC4" w14:paraId="7BF22222" w14:textId="77777777" w:rsidTr="00753443">
        <w:trPr>
          <w:trHeight w:val="20"/>
        </w:trPr>
        <w:tc>
          <w:tcPr>
            <w:tcW w:w="274" w:type="pct"/>
            <w:noWrap/>
            <w:vAlign w:val="center"/>
          </w:tcPr>
          <w:p w14:paraId="7BD20327"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42CFF9A3"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1971" w:type="pct"/>
            <w:vAlign w:val="center"/>
            <w:hideMark/>
          </w:tcPr>
          <w:p w14:paraId="3FA8AF77"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73" w:type="pct"/>
            <w:vAlign w:val="center"/>
            <w:hideMark/>
          </w:tcPr>
          <w:p w14:paraId="45604C7C"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1A630C3D" w14:textId="3895E54C"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64D935CF" w14:textId="730E9AB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00441" w:rsidRPr="00767CC4" w14:paraId="223353E3" w14:textId="77777777" w:rsidTr="00753443">
        <w:trPr>
          <w:trHeight w:val="20"/>
        </w:trPr>
        <w:tc>
          <w:tcPr>
            <w:tcW w:w="274" w:type="pct"/>
            <w:noWrap/>
            <w:vAlign w:val="center"/>
          </w:tcPr>
          <w:p w14:paraId="13146DB0"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11C0ABD1"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1971" w:type="pct"/>
            <w:vAlign w:val="center"/>
            <w:hideMark/>
          </w:tcPr>
          <w:p w14:paraId="278C3137"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73" w:type="pct"/>
            <w:vAlign w:val="center"/>
            <w:hideMark/>
          </w:tcPr>
          <w:p w14:paraId="4848DEFA"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73" w:type="pct"/>
            <w:vAlign w:val="center"/>
          </w:tcPr>
          <w:p w14:paraId="2E9EE80D" w14:textId="698A684D"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0,554</w:t>
            </w:r>
          </w:p>
        </w:tc>
        <w:tc>
          <w:tcPr>
            <w:tcW w:w="774" w:type="pct"/>
            <w:noWrap/>
            <w:vAlign w:val="center"/>
          </w:tcPr>
          <w:p w14:paraId="2138FC4A" w14:textId="1252619C"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0,584</w:t>
            </w:r>
          </w:p>
        </w:tc>
      </w:tr>
      <w:tr w:rsidR="00000441" w:rsidRPr="00767CC4" w14:paraId="3CCA3C70" w14:textId="77777777" w:rsidTr="00753443">
        <w:trPr>
          <w:trHeight w:val="20"/>
        </w:trPr>
        <w:tc>
          <w:tcPr>
            <w:tcW w:w="274" w:type="pct"/>
            <w:noWrap/>
            <w:vAlign w:val="center"/>
          </w:tcPr>
          <w:p w14:paraId="2625FD5D"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1A75A0B8"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1971" w:type="pct"/>
            <w:vAlign w:val="center"/>
            <w:hideMark/>
          </w:tcPr>
          <w:p w14:paraId="2DA374B5"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73" w:type="pct"/>
            <w:vAlign w:val="center"/>
            <w:hideMark/>
          </w:tcPr>
          <w:p w14:paraId="72C110A1"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73" w:type="pct"/>
            <w:vAlign w:val="center"/>
          </w:tcPr>
          <w:p w14:paraId="73A7D843" w14:textId="7DD04E0D"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9,02</w:t>
            </w:r>
          </w:p>
        </w:tc>
        <w:tc>
          <w:tcPr>
            <w:tcW w:w="774" w:type="pct"/>
            <w:noWrap/>
            <w:vAlign w:val="center"/>
          </w:tcPr>
          <w:p w14:paraId="09207236" w14:textId="7D774C59"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5,99</w:t>
            </w:r>
          </w:p>
        </w:tc>
      </w:tr>
      <w:tr w:rsidR="00000441" w:rsidRPr="00767CC4" w14:paraId="5CE922D6" w14:textId="77777777" w:rsidTr="00753443">
        <w:trPr>
          <w:trHeight w:val="20"/>
        </w:trPr>
        <w:tc>
          <w:tcPr>
            <w:tcW w:w="274" w:type="pct"/>
            <w:noWrap/>
            <w:vAlign w:val="center"/>
          </w:tcPr>
          <w:p w14:paraId="357D5EB8"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25A77E01"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1971" w:type="pct"/>
            <w:vAlign w:val="center"/>
            <w:hideMark/>
          </w:tcPr>
          <w:p w14:paraId="2599B8F1"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73" w:type="pct"/>
            <w:vAlign w:val="center"/>
            <w:hideMark/>
          </w:tcPr>
          <w:p w14:paraId="1558C175"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0902590F" w14:textId="3B4F4122"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53,55%</w:t>
            </w:r>
          </w:p>
        </w:tc>
        <w:tc>
          <w:tcPr>
            <w:tcW w:w="774" w:type="pct"/>
            <w:noWrap/>
            <w:vAlign w:val="center"/>
          </w:tcPr>
          <w:p w14:paraId="3A1F46BA" w14:textId="64B8F8C0"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45,11%</w:t>
            </w:r>
          </w:p>
        </w:tc>
      </w:tr>
      <w:tr w:rsidR="00000441" w:rsidRPr="00767CC4" w14:paraId="6B8A6F7D" w14:textId="77777777" w:rsidTr="00753443">
        <w:trPr>
          <w:trHeight w:val="20"/>
        </w:trPr>
        <w:tc>
          <w:tcPr>
            <w:tcW w:w="274" w:type="pct"/>
            <w:noWrap/>
            <w:vAlign w:val="center"/>
          </w:tcPr>
          <w:p w14:paraId="76EA60B4"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188CC7FD"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1971" w:type="pct"/>
            <w:vAlign w:val="center"/>
            <w:hideMark/>
          </w:tcPr>
          <w:p w14:paraId="6BE0EC48"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73" w:type="pct"/>
            <w:vAlign w:val="center"/>
            <w:hideMark/>
          </w:tcPr>
          <w:p w14:paraId="2ED568EA"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73" w:type="pct"/>
            <w:vAlign w:val="center"/>
          </w:tcPr>
          <w:p w14:paraId="4C269C11" w14:textId="6A828B4B"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70,86</w:t>
            </w:r>
          </w:p>
        </w:tc>
        <w:tc>
          <w:tcPr>
            <w:tcW w:w="774" w:type="pct"/>
            <w:noWrap/>
            <w:vAlign w:val="center"/>
          </w:tcPr>
          <w:p w14:paraId="003E27D3" w14:textId="272BD8DC"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57,7</w:t>
            </w:r>
          </w:p>
        </w:tc>
      </w:tr>
      <w:tr w:rsidR="00000441" w:rsidRPr="00767CC4" w14:paraId="204027E9" w14:textId="77777777" w:rsidTr="00753443">
        <w:trPr>
          <w:trHeight w:val="20"/>
        </w:trPr>
        <w:tc>
          <w:tcPr>
            <w:tcW w:w="274" w:type="pct"/>
            <w:noWrap/>
            <w:vAlign w:val="center"/>
          </w:tcPr>
          <w:p w14:paraId="38E40433"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1E81EF12"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1971" w:type="pct"/>
            <w:vAlign w:val="center"/>
            <w:hideMark/>
          </w:tcPr>
          <w:p w14:paraId="79BD5782"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73" w:type="pct"/>
            <w:vAlign w:val="center"/>
            <w:hideMark/>
          </w:tcPr>
          <w:p w14:paraId="6FD30B7D"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0E6C9E98" w14:textId="2D26A333"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780CDB26" w14:textId="582B341B"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73,37%</w:t>
            </w:r>
          </w:p>
        </w:tc>
      </w:tr>
      <w:tr w:rsidR="00000441" w:rsidRPr="00767CC4" w14:paraId="1E33E1F5" w14:textId="77777777" w:rsidTr="00753443">
        <w:trPr>
          <w:trHeight w:val="20"/>
        </w:trPr>
        <w:tc>
          <w:tcPr>
            <w:tcW w:w="274" w:type="pct"/>
            <w:noWrap/>
            <w:vAlign w:val="center"/>
          </w:tcPr>
          <w:p w14:paraId="4534D055" w14:textId="37E83792" w:rsidR="00000441" w:rsidRPr="00767CC4" w:rsidRDefault="00E35BC9"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16291FD4"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1971" w:type="pct"/>
            <w:vAlign w:val="center"/>
            <w:hideMark/>
          </w:tcPr>
          <w:p w14:paraId="42B6BE6A"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73" w:type="pct"/>
            <w:vAlign w:val="center"/>
            <w:hideMark/>
          </w:tcPr>
          <w:p w14:paraId="77B3BD66"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73" w:type="pct"/>
            <w:vAlign w:val="center"/>
          </w:tcPr>
          <w:p w14:paraId="4575EA8A" w14:textId="68EAEA3B"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0,569</w:t>
            </w:r>
          </w:p>
        </w:tc>
        <w:tc>
          <w:tcPr>
            <w:tcW w:w="774" w:type="pct"/>
            <w:noWrap/>
            <w:vAlign w:val="center"/>
          </w:tcPr>
          <w:p w14:paraId="57B38CF8" w14:textId="6CA5DA41"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0,566</w:t>
            </w:r>
          </w:p>
        </w:tc>
      </w:tr>
      <w:tr w:rsidR="00000441" w:rsidRPr="00767CC4" w14:paraId="7DAED72E" w14:textId="77777777" w:rsidTr="00753443">
        <w:trPr>
          <w:trHeight w:val="20"/>
        </w:trPr>
        <w:tc>
          <w:tcPr>
            <w:tcW w:w="274" w:type="pct"/>
            <w:noWrap/>
            <w:vAlign w:val="center"/>
          </w:tcPr>
          <w:p w14:paraId="134054DF" w14:textId="7C25981E"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E35BC9" w:rsidRPr="00767CC4">
              <w:rPr>
                <w:rFonts w:ascii="Times New Roman" w:hAnsi="Times New Roman" w:cs="Times New Roman"/>
                <w:sz w:val="20"/>
                <w:szCs w:val="20"/>
              </w:rPr>
              <w:t>0</w:t>
            </w:r>
          </w:p>
        </w:tc>
        <w:tc>
          <w:tcPr>
            <w:tcW w:w="434" w:type="pct"/>
            <w:noWrap/>
            <w:vAlign w:val="center"/>
            <w:hideMark/>
          </w:tcPr>
          <w:p w14:paraId="2604AA22"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1971" w:type="pct"/>
            <w:vAlign w:val="center"/>
            <w:hideMark/>
          </w:tcPr>
          <w:p w14:paraId="1BFF99E5"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73" w:type="pct"/>
            <w:vAlign w:val="center"/>
            <w:hideMark/>
          </w:tcPr>
          <w:p w14:paraId="37BF9ADE"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4CA504B9" w14:textId="57227CC1"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1,18%</w:t>
            </w:r>
          </w:p>
        </w:tc>
        <w:tc>
          <w:tcPr>
            <w:tcW w:w="774" w:type="pct"/>
            <w:noWrap/>
            <w:vAlign w:val="center"/>
          </w:tcPr>
          <w:p w14:paraId="71B31162" w14:textId="5111107F"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1,77%</w:t>
            </w:r>
          </w:p>
        </w:tc>
      </w:tr>
      <w:tr w:rsidR="00000441" w:rsidRPr="00767CC4" w14:paraId="4F3A75FA" w14:textId="77777777" w:rsidTr="00753443">
        <w:trPr>
          <w:trHeight w:val="20"/>
        </w:trPr>
        <w:tc>
          <w:tcPr>
            <w:tcW w:w="274" w:type="pct"/>
            <w:noWrap/>
            <w:vAlign w:val="center"/>
          </w:tcPr>
          <w:p w14:paraId="37820635" w14:textId="286A5B94"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E35BC9" w:rsidRPr="00767CC4">
              <w:rPr>
                <w:rFonts w:ascii="Times New Roman" w:hAnsi="Times New Roman" w:cs="Times New Roman"/>
                <w:sz w:val="20"/>
                <w:szCs w:val="20"/>
              </w:rPr>
              <w:t>1</w:t>
            </w:r>
          </w:p>
        </w:tc>
        <w:tc>
          <w:tcPr>
            <w:tcW w:w="434" w:type="pct"/>
            <w:noWrap/>
            <w:vAlign w:val="center"/>
            <w:hideMark/>
          </w:tcPr>
          <w:p w14:paraId="1234FAE5"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1971" w:type="pct"/>
            <w:vAlign w:val="center"/>
            <w:hideMark/>
          </w:tcPr>
          <w:p w14:paraId="1589DC4A"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73" w:type="pct"/>
            <w:vAlign w:val="center"/>
            <w:hideMark/>
          </w:tcPr>
          <w:p w14:paraId="64D4C617"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51C05DEF" w14:textId="6118CEE1"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1,24%</w:t>
            </w:r>
          </w:p>
        </w:tc>
        <w:tc>
          <w:tcPr>
            <w:tcW w:w="774" w:type="pct"/>
            <w:noWrap/>
            <w:vAlign w:val="center"/>
          </w:tcPr>
          <w:p w14:paraId="5BE08425" w14:textId="16B2AE62"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1,25%</w:t>
            </w:r>
          </w:p>
        </w:tc>
      </w:tr>
      <w:tr w:rsidR="00000441" w:rsidRPr="00767CC4" w14:paraId="53BA6DDC" w14:textId="77777777" w:rsidTr="00753443">
        <w:trPr>
          <w:trHeight w:val="20"/>
        </w:trPr>
        <w:tc>
          <w:tcPr>
            <w:tcW w:w="274" w:type="pct"/>
            <w:noWrap/>
            <w:vAlign w:val="center"/>
          </w:tcPr>
          <w:p w14:paraId="10CCDF4D" w14:textId="4CFA481D"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E35BC9" w:rsidRPr="00767CC4">
              <w:rPr>
                <w:rFonts w:ascii="Times New Roman" w:hAnsi="Times New Roman" w:cs="Times New Roman"/>
                <w:sz w:val="20"/>
                <w:szCs w:val="20"/>
              </w:rPr>
              <w:t>2</w:t>
            </w:r>
          </w:p>
        </w:tc>
        <w:tc>
          <w:tcPr>
            <w:tcW w:w="434" w:type="pct"/>
            <w:noWrap/>
            <w:vAlign w:val="center"/>
            <w:hideMark/>
          </w:tcPr>
          <w:p w14:paraId="1E9F3A88"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1971" w:type="pct"/>
            <w:vAlign w:val="center"/>
            <w:hideMark/>
          </w:tcPr>
          <w:p w14:paraId="5D9537AA"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73" w:type="pct"/>
            <w:vAlign w:val="center"/>
            <w:hideMark/>
          </w:tcPr>
          <w:p w14:paraId="408560CE"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73" w:type="pct"/>
            <w:vAlign w:val="center"/>
          </w:tcPr>
          <w:p w14:paraId="57DF95D4" w14:textId="0FC5749E"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1,01</w:t>
            </w:r>
          </w:p>
        </w:tc>
        <w:tc>
          <w:tcPr>
            <w:tcW w:w="774" w:type="pct"/>
            <w:noWrap/>
            <w:vAlign w:val="center"/>
          </w:tcPr>
          <w:p w14:paraId="3783BB6F" w14:textId="5FD89BB3"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1,09</w:t>
            </w:r>
          </w:p>
        </w:tc>
      </w:tr>
      <w:tr w:rsidR="00000441" w:rsidRPr="00767CC4" w14:paraId="5C73B4AB" w14:textId="77777777" w:rsidTr="00753443">
        <w:trPr>
          <w:trHeight w:val="20"/>
        </w:trPr>
        <w:tc>
          <w:tcPr>
            <w:tcW w:w="274" w:type="pct"/>
            <w:noWrap/>
            <w:vAlign w:val="center"/>
          </w:tcPr>
          <w:p w14:paraId="6ACB2B49" w14:textId="7FC31B43" w:rsidR="00000441" w:rsidRPr="00767CC4" w:rsidRDefault="00E35BC9"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0F4877F9"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1971" w:type="pct"/>
            <w:vAlign w:val="center"/>
            <w:hideMark/>
          </w:tcPr>
          <w:p w14:paraId="6A2F4706"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73" w:type="pct"/>
            <w:vAlign w:val="center"/>
            <w:hideMark/>
          </w:tcPr>
          <w:p w14:paraId="32C49A88"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3B6915B8" w14:textId="0AFCCCBC"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6,92%</w:t>
            </w:r>
          </w:p>
        </w:tc>
        <w:tc>
          <w:tcPr>
            <w:tcW w:w="774" w:type="pct"/>
            <w:noWrap/>
            <w:vAlign w:val="center"/>
          </w:tcPr>
          <w:p w14:paraId="4973042B" w14:textId="7A3DC5F0"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10,39%</w:t>
            </w:r>
          </w:p>
        </w:tc>
      </w:tr>
      <w:tr w:rsidR="00000441" w:rsidRPr="00767CC4" w14:paraId="2EEB856A" w14:textId="77777777" w:rsidTr="00753443">
        <w:trPr>
          <w:trHeight w:val="20"/>
        </w:trPr>
        <w:tc>
          <w:tcPr>
            <w:tcW w:w="274" w:type="pct"/>
            <w:noWrap/>
            <w:vAlign w:val="center"/>
          </w:tcPr>
          <w:p w14:paraId="5DE6F629" w14:textId="599F2DC3" w:rsidR="00000441" w:rsidRPr="00767CC4" w:rsidRDefault="00E35BC9"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007E6E45"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1971" w:type="pct"/>
            <w:vAlign w:val="center"/>
            <w:hideMark/>
          </w:tcPr>
          <w:p w14:paraId="0D590BB6"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73" w:type="pct"/>
            <w:vAlign w:val="center"/>
            <w:hideMark/>
          </w:tcPr>
          <w:p w14:paraId="2C22F2E7"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53CD4638" w14:textId="1F4702D1"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72,05%</w:t>
            </w:r>
          </w:p>
        </w:tc>
        <w:tc>
          <w:tcPr>
            <w:tcW w:w="774" w:type="pct"/>
            <w:noWrap/>
            <w:vAlign w:val="center"/>
          </w:tcPr>
          <w:p w14:paraId="050BC0AE" w14:textId="2EDF8266"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83,91%</w:t>
            </w:r>
          </w:p>
        </w:tc>
      </w:tr>
      <w:tr w:rsidR="00000441" w:rsidRPr="00767CC4" w14:paraId="6DCAEE05" w14:textId="77777777" w:rsidTr="00753443">
        <w:trPr>
          <w:trHeight w:val="20"/>
        </w:trPr>
        <w:tc>
          <w:tcPr>
            <w:tcW w:w="274" w:type="pct"/>
            <w:noWrap/>
            <w:vAlign w:val="center"/>
          </w:tcPr>
          <w:p w14:paraId="1C6A01CF" w14:textId="58AF5C5D" w:rsidR="00000441" w:rsidRPr="00767CC4" w:rsidRDefault="00E35BC9"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29D434EC"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1971" w:type="pct"/>
            <w:vAlign w:val="center"/>
            <w:hideMark/>
          </w:tcPr>
          <w:p w14:paraId="4CFF0997"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73" w:type="pct"/>
            <w:vAlign w:val="center"/>
            <w:hideMark/>
          </w:tcPr>
          <w:p w14:paraId="6F1FC71C"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31267489" w14:textId="0243E073"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2B516CE2" w14:textId="4F9A406C"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00441" w:rsidRPr="00767CC4" w14:paraId="2CED7528" w14:textId="77777777" w:rsidTr="00753443">
        <w:trPr>
          <w:trHeight w:val="20"/>
        </w:trPr>
        <w:tc>
          <w:tcPr>
            <w:tcW w:w="274" w:type="pct"/>
            <w:noWrap/>
            <w:vAlign w:val="center"/>
          </w:tcPr>
          <w:p w14:paraId="1D1A2071" w14:textId="0A0057C2" w:rsidR="00000441" w:rsidRPr="00767CC4" w:rsidRDefault="00E35BC9"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0E5B54D0"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1971" w:type="pct"/>
            <w:vAlign w:val="center"/>
            <w:hideMark/>
          </w:tcPr>
          <w:p w14:paraId="60D16728"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73" w:type="pct"/>
            <w:vAlign w:val="center"/>
            <w:hideMark/>
          </w:tcPr>
          <w:p w14:paraId="5C6F6131" w14:textId="77777777"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37F071B6" w14:textId="01064B10"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1E4735F3" w14:textId="6BA64001" w:rsidR="00000441" w:rsidRPr="00767CC4" w:rsidRDefault="000004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3BDF995B" w14:textId="77777777" w:rsidR="00733B85" w:rsidRPr="00767CC4" w:rsidRDefault="00733B85" w:rsidP="0025211E">
      <w:pPr>
        <w:pStyle w:val="Heading3"/>
      </w:pPr>
      <w:bookmarkStart w:id="242" w:name="_Toc209599646"/>
      <w:r w:rsidRPr="00767CC4">
        <w:t>Изпълнение на инвестиционна програма</w:t>
      </w:r>
      <w:bookmarkEnd w:id="242"/>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593485" w:rsidRPr="00767CC4" w14:paraId="04E0821D" w14:textId="77777777" w:rsidTr="00733B85">
        <w:tc>
          <w:tcPr>
            <w:tcW w:w="2500" w:type="pct"/>
            <w:vAlign w:val="center"/>
          </w:tcPr>
          <w:p w14:paraId="0C0B0311" w14:textId="77777777"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Реализирани инвестиции</w:t>
            </w:r>
          </w:p>
        </w:tc>
        <w:tc>
          <w:tcPr>
            <w:tcW w:w="2500" w:type="pct"/>
            <w:vAlign w:val="center"/>
          </w:tcPr>
          <w:p w14:paraId="1D814FD6" w14:textId="5F4677A4" w:rsidR="00733B85" w:rsidRPr="00767CC4" w:rsidRDefault="00733B85" w:rsidP="00733B85">
            <w:pPr>
              <w:jc w:val="center"/>
              <w:rPr>
                <w:rFonts w:ascii="Times New Roman" w:hAnsi="Times New Roman" w:cs="Times New Roman"/>
                <w:b/>
                <w:sz w:val="20"/>
                <w:szCs w:val="20"/>
              </w:rPr>
            </w:pPr>
            <w:r w:rsidRPr="00767CC4">
              <w:rPr>
                <w:rFonts w:ascii="Times New Roman" w:hAnsi="Times New Roman" w:cs="Times New Roman"/>
                <w:b/>
                <w:sz w:val="20"/>
                <w:szCs w:val="20"/>
              </w:rPr>
              <w:t>Обща стойност за 202</w:t>
            </w:r>
            <w:r w:rsidR="00593485" w:rsidRPr="00767CC4">
              <w:rPr>
                <w:rFonts w:ascii="Times New Roman" w:hAnsi="Times New Roman" w:cs="Times New Roman"/>
                <w:b/>
                <w:sz w:val="20"/>
                <w:szCs w:val="20"/>
              </w:rPr>
              <w:t>4</w:t>
            </w:r>
            <w:r w:rsidRPr="00767CC4">
              <w:rPr>
                <w:rFonts w:ascii="Times New Roman" w:hAnsi="Times New Roman" w:cs="Times New Roman"/>
                <w:b/>
                <w:sz w:val="20"/>
                <w:szCs w:val="20"/>
              </w:rPr>
              <w:t>, хил. лв.</w:t>
            </w:r>
          </w:p>
        </w:tc>
      </w:tr>
      <w:tr w:rsidR="00463E33" w:rsidRPr="00767CC4" w14:paraId="35FCAF76" w14:textId="77777777" w:rsidTr="00753443">
        <w:tc>
          <w:tcPr>
            <w:tcW w:w="2500" w:type="pct"/>
            <w:vAlign w:val="center"/>
          </w:tcPr>
          <w:p w14:paraId="33EC3CF2" w14:textId="77777777" w:rsidR="00463E33" w:rsidRPr="00767CC4" w:rsidRDefault="00463E33" w:rsidP="00463E33">
            <w:pPr>
              <w:jc w:val="both"/>
              <w:rPr>
                <w:rFonts w:ascii="Times New Roman" w:hAnsi="Times New Roman" w:cs="Times New Roman"/>
                <w:sz w:val="20"/>
                <w:szCs w:val="20"/>
              </w:rPr>
            </w:pPr>
            <w:r w:rsidRPr="00767CC4">
              <w:rPr>
                <w:rFonts w:ascii="Times New Roman" w:hAnsi="Times New Roman" w:cs="Times New Roman"/>
                <w:sz w:val="20"/>
                <w:szCs w:val="20"/>
              </w:rPr>
              <w:t>Нерегулирана дейност</w:t>
            </w:r>
          </w:p>
        </w:tc>
        <w:tc>
          <w:tcPr>
            <w:tcW w:w="2500" w:type="pct"/>
            <w:vAlign w:val="center"/>
          </w:tcPr>
          <w:p w14:paraId="08EAE26A" w14:textId="77777777" w:rsidR="00463E33" w:rsidRPr="00767CC4" w:rsidRDefault="00463E33" w:rsidP="00753443">
            <w:pPr>
              <w:jc w:val="center"/>
              <w:rPr>
                <w:rFonts w:ascii="Times New Roman" w:hAnsi="Times New Roman" w:cs="Times New Roman"/>
                <w:sz w:val="20"/>
                <w:szCs w:val="20"/>
              </w:rPr>
            </w:pPr>
          </w:p>
        </w:tc>
      </w:tr>
      <w:tr w:rsidR="00463E33" w:rsidRPr="00767CC4" w14:paraId="13375A1B" w14:textId="77777777" w:rsidTr="00753443">
        <w:tc>
          <w:tcPr>
            <w:tcW w:w="2500" w:type="pct"/>
            <w:vAlign w:val="center"/>
          </w:tcPr>
          <w:p w14:paraId="39E40920" w14:textId="77777777" w:rsidR="00463E33" w:rsidRPr="00767CC4" w:rsidRDefault="00463E33" w:rsidP="00463E33">
            <w:pPr>
              <w:jc w:val="both"/>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Собствени активи:</w:t>
            </w:r>
          </w:p>
        </w:tc>
        <w:tc>
          <w:tcPr>
            <w:tcW w:w="2500" w:type="pct"/>
            <w:vAlign w:val="center"/>
          </w:tcPr>
          <w:p w14:paraId="7C3EE07F" w14:textId="3CEFA1E4" w:rsidR="00463E33" w:rsidRPr="00767CC4" w:rsidRDefault="00463E33" w:rsidP="00753443">
            <w:pPr>
              <w:jc w:val="center"/>
              <w:rPr>
                <w:rFonts w:ascii="Times New Roman" w:hAnsi="Times New Roman" w:cs="Times New Roman"/>
                <w:sz w:val="20"/>
                <w:szCs w:val="20"/>
              </w:rPr>
            </w:pPr>
            <w:r w:rsidRPr="00767CC4">
              <w:rPr>
                <w:rFonts w:ascii="Times New Roman" w:hAnsi="Times New Roman" w:cs="Times New Roman"/>
                <w:sz w:val="20"/>
                <w:szCs w:val="20"/>
              </w:rPr>
              <w:t>231</w:t>
            </w:r>
          </w:p>
        </w:tc>
      </w:tr>
      <w:tr w:rsidR="00463E33" w:rsidRPr="00767CC4" w14:paraId="0F1E20AB" w14:textId="77777777" w:rsidTr="00753443">
        <w:tc>
          <w:tcPr>
            <w:tcW w:w="2500" w:type="pct"/>
            <w:vAlign w:val="center"/>
          </w:tcPr>
          <w:p w14:paraId="4D887BEC" w14:textId="77777777" w:rsidR="00463E33" w:rsidRPr="00767CC4" w:rsidRDefault="00463E33" w:rsidP="00463E33">
            <w:pPr>
              <w:jc w:val="both"/>
              <w:rPr>
                <w:rFonts w:ascii="Times New Roman" w:hAnsi="Times New Roman" w:cs="Times New Roman"/>
                <w:sz w:val="20"/>
                <w:szCs w:val="20"/>
              </w:rPr>
            </w:pPr>
            <w:r w:rsidRPr="00767CC4">
              <w:rPr>
                <w:rFonts w:ascii="Times New Roman" w:hAnsi="Times New Roman" w:cs="Times New Roman"/>
                <w:sz w:val="20"/>
                <w:szCs w:val="20"/>
              </w:rPr>
              <w:t>Инвестиции за регулирана дейност в Публични активи:</w:t>
            </w:r>
          </w:p>
        </w:tc>
        <w:tc>
          <w:tcPr>
            <w:tcW w:w="2500" w:type="pct"/>
            <w:vAlign w:val="center"/>
          </w:tcPr>
          <w:p w14:paraId="0806FCD5" w14:textId="502275FA" w:rsidR="00463E33" w:rsidRPr="00767CC4" w:rsidRDefault="00463E33" w:rsidP="00753443">
            <w:pPr>
              <w:jc w:val="center"/>
              <w:rPr>
                <w:rFonts w:ascii="Times New Roman" w:hAnsi="Times New Roman" w:cs="Times New Roman"/>
                <w:sz w:val="20"/>
                <w:szCs w:val="20"/>
              </w:rPr>
            </w:pPr>
            <w:r w:rsidRPr="00767CC4">
              <w:rPr>
                <w:rFonts w:ascii="Times New Roman" w:hAnsi="Times New Roman" w:cs="Times New Roman"/>
                <w:sz w:val="20"/>
                <w:szCs w:val="20"/>
              </w:rPr>
              <w:t>2 348</w:t>
            </w:r>
          </w:p>
        </w:tc>
      </w:tr>
      <w:tr w:rsidR="00463E33" w:rsidRPr="00767CC4" w14:paraId="09358E4E" w14:textId="77777777" w:rsidTr="00753443">
        <w:tc>
          <w:tcPr>
            <w:tcW w:w="2500" w:type="pct"/>
            <w:vAlign w:val="center"/>
          </w:tcPr>
          <w:p w14:paraId="11D7F6D2" w14:textId="77777777" w:rsidR="00463E33" w:rsidRPr="00767CC4" w:rsidRDefault="00463E33" w:rsidP="00463E33">
            <w:pPr>
              <w:jc w:val="both"/>
              <w:rPr>
                <w:rFonts w:ascii="Times New Roman" w:hAnsi="Times New Roman" w:cs="Times New Roman"/>
                <w:sz w:val="20"/>
                <w:szCs w:val="20"/>
              </w:rPr>
            </w:pPr>
            <w:r w:rsidRPr="00767CC4">
              <w:rPr>
                <w:rFonts w:ascii="Times New Roman" w:hAnsi="Times New Roman" w:cs="Times New Roman"/>
                <w:sz w:val="20"/>
                <w:szCs w:val="20"/>
              </w:rPr>
              <w:t>ОБЩО ИНВЕСТИЦИИ за регулирана дейност:</w:t>
            </w:r>
          </w:p>
        </w:tc>
        <w:tc>
          <w:tcPr>
            <w:tcW w:w="2500" w:type="pct"/>
            <w:vAlign w:val="center"/>
          </w:tcPr>
          <w:p w14:paraId="2524A0B2" w14:textId="5514E2F8" w:rsidR="00463E33" w:rsidRPr="00767CC4" w:rsidRDefault="00463E33" w:rsidP="00753443">
            <w:pPr>
              <w:jc w:val="center"/>
              <w:rPr>
                <w:rFonts w:ascii="Times New Roman" w:hAnsi="Times New Roman" w:cs="Times New Roman"/>
                <w:sz w:val="20"/>
                <w:szCs w:val="20"/>
              </w:rPr>
            </w:pPr>
            <w:r w:rsidRPr="00767CC4">
              <w:rPr>
                <w:rFonts w:ascii="Times New Roman" w:hAnsi="Times New Roman" w:cs="Times New Roman"/>
                <w:sz w:val="20"/>
                <w:szCs w:val="20"/>
              </w:rPr>
              <w:t>2 579</w:t>
            </w:r>
          </w:p>
        </w:tc>
      </w:tr>
      <w:tr w:rsidR="00463E33" w:rsidRPr="00767CC4" w14:paraId="0D5812A1" w14:textId="77777777" w:rsidTr="00753443">
        <w:tc>
          <w:tcPr>
            <w:tcW w:w="2500" w:type="pct"/>
            <w:vAlign w:val="center"/>
          </w:tcPr>
          <w:p w14:paraId="66A0FE4E" w14:textId="77777777" w:rsidR="00463E33" w:rsidRPr="00767CC4" w:rsidRDefault="00463E33" w:rsidP="00463E33">
            <w:pPr>
              <w:jc w:val="both"/>
              <w:rPr>
                <w:rFonts w:ascii="Times New Roman" w:hAnsi="Times New Roman" w:cs="Times New Roman"/>
                <w:b/>
                <w:sz w:val="20"/>
                <w:szCs w:val="20"/>
              </w:rPr>
            </w:pPr>
            <w:r w:rsidRPr="00767CC4">
              <w:rPr>
                <w:rFonts w:ascii="Times New Roman" w:hAnsi="Times New Roman" w:cs="Times New Roman"/>
                <w:b/>
                <w:sz w:val="20"/>
                <w:szCs w:val="20"/>
              </w:rPr>
              <w:t>ОБЩО ИНВЕСТИЦИИ</w:t>
            </w:r>
          </w:p>
        </w:tc>
        <w:tc>
          <w:tcPr>
            <w:tcW w:w="2500" w:type="pct"/>
            <w:vAlign w:val="center"/>
          </w:tcPr>
          <w:p w14:paraId="4948EA79" w14:textId="1D541432" w:rsidR="00463E33" w:rsidRPr="00767CC4" w:rsidRDefault="00463E33" w:rsidP="00753443">
            <w:pPr>
              <w:jc w:val="center"/>
              <w:rPr>
                <w:rFonts w:ascii="Times New Roman" w:hAnsi="Times New Roman" w:cs="Times New Roman"/>
                <w:b/>
                <w:sz w:val="20"/>
                <w:szCs w:val="20"/>
              </w:rPr>
            </w:pPr>
            <w:r w:rsidRPr="00767CC4">
              <w:rPr>
                <w:rFonts w:ascii="Times New Roman" w:hAnsi="Times New Roman" w:cs="Times New Roman"/>
                <w:sz w:val="20"/>
                <w:szCs w:val="20"/>
              </w:rPr>
              <w:t>2 579</w:t>
            </w:r>
          </w:p>
        </w:tc>
      </w:tr>
    </w:tbl>
    <w:p w14:paraId="46D66477" w14:textId="77777777" w:rsidR="00147A2B" w:rsidRPr="00767CC4" w:rsidRDefault="00147A2B" w:rsidP="0025211E">
      <w:pPr>
        <w:pStyle w:val="Heading3"/>
      </w:pPr>
      <w:bookmarkStart w:id="243" w:name="_Toc209599647"/>
      <w:r w:rsidRPr="00767CC4">
        <w:lastRenderedPageBreak/>
        <w:t>Анализ и състояние на водоснабдителните системи, които се стопанисват от ВиК оператора</w:t>
      </w:r>
      <w:bookmarkEnd w:id="243"/>
      <w:r w:rsidRPr="00767CC4">
        <w:t xml:space="preserve"> </w:t>
      </w:r>
    </w:p>
    <w:p w14:paraId="29D9132E" w14:textId="6DA04B12"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(5</w:t>
      </w:r>
      <w:r w:rsidR="001D39A3" w:rsidRPr="00767CC4">
        <w:rPr>
          <w:rFonts w:ascii="Times New Roman" w:hAnsi="Times New Roman" w:cs="Times New Roman"/>
          <w:sz w:val="24"/>
          <w:szCs w:val="24"/>
        </w:rPr>
        <w:t>7</w:t>
      </w:r>
      <w:r w:rsidRPr="00767CC4">
        <w:rPr>
          <w:rFonts w:ascii="Times New Roman" w:hAnsi="Times New Roman" w:cs="Times New Roman"/>
          <w:sz w:val="24"/>
          <w:szCs w:val="24"/>
        </w:rPr>
        <w:t>% етернит) и физическите загуби на вода (4</w:t>
      </w:r>
      <w:r w:rsidR="000D7CBE" w:rsidRPr="00767CC4">
        <w:rPr>
          <w:rFonts w:ascii="Times New Roman" w:hAnsi="Times New Roman" w:cs="Times New Roman"/>
          <w:sz w:val="24"/>
          <w:szCs w:val="24"/>
        </w:rPr>
        <w:t>1,2</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78046980" w14:textId="77777777" w:rsidR="004D1008" w:rsidRPr="00767CC4" w:rsidRDefault="004D1008" w:rsidP="0025211E">
      <w:pPr>
        <w:pStyle w:val="Heading3"/>
      </w:pPr>
      <w:bookmarkStart w:id="244" w:name="_Toc167367560"/>
      <w:bookmarkStart w:id="245" w:name="_Toc209599648"/>
      <w:r w:rsidRPr="00767CC4">
        <w:t>Актуално състояние на водоизточниците</w:t>
      </w:r>
      <w:bookmarkEnd w:id="244"/>
      <w:bookmarkEnd w:id="245"/>
    </w:p>
    <w:p w14:paraId="5C503967" w14:textId="771E98DC" w:rsidR="004D1008" w:rsidRPr="00767CC4" w:rsidRDefault="004D1008" w:rsidP="004D1008">
      <w:pPr>
        <w:spacing w:after="0" w:line="360" w:lineRule="auto"/>
        <w:ind w:firstLine="709"/>
        <w:rPr>
          <w:rFonts w:ascii="Times New Roman" w:eastAsia="Times New Roman" w:hAnsi="Times New Roman" w:cs="Times New Roman"/>
          <w:sz w:val="24"/>
        </w:rPr>
      </w:pPr>
      <w:r w:rsidRPr="00767CC4">
        <w:rPr>
          <w:rFonts w:ascii="Times New Roman" w:eastAsia="Times New Roman" w:hAnsi="Times New Roman" w:cs="Times New Roman"/>
          <w:sz w:val="24"/>
        </w:rPr>
        <w:t>„Водоснабдяване и канализация“ ЕООД</w:t>
      </w:r>
      <w:r w:rsidR="00690487" w:rsidRPr="00767CC4">
        <w:rPr>
          <w:rFonts w:ascii="Times New Roman" w:eastAsia="Times New Roman" w:hAnsi="Times New Roman" w:cs="Times New Roman"/>
          <w:sz w:val="24"/>
        </w:rPr>
        <w:t xml:space="preserve">, </w:t>
      </w:r>
      <w:r w:rsidRPr="00767CC4">
        <w:rPr>
          <w:rFonts w:ascii="Times New Roman" w:eastAsia="Times New Roman" w:hAnsi="Times New Roman" w:cs="Times New Roman"/>
          <w:sz w:val="24"/>
        </w:rPr>
        <w:t xml:space="preserve">гр. Смолян </w:t>
      </w:r>
      <w:r w:rsidR="002F5FED" w:rsidRPr="00767CC4">
        <w:rPr>
          <w:rFonts w:ascii="Times New Roman" w:eastAsia="Times New Roman" w:hAnsi="Times New Roman" w:cs="Times New Roman"/>
          <w:sz w:val="24"/>
        </w:rPr>
        <w:t>осъществява предмета си на дейност, чрез експлоатацията на 436 бр. водоизточници от тях 405 бр. каптирани извори, 19 бр. речни водохващания, 11 бр. шахтови кладенци, 1 бр. дренаж</w:t>
      </w:r>
      <w:r w:rsidRPr="00767CC4">
        <w:rPr>
          <w:rFonts w:ascii="Times New Roman" w:eastAsia="Times New Roman" w:hAnsi="Times New Roman" w:cs="Times New Roman"/>
          <w:sz w:val="24"/>
        </w:rPr>
        <w:t xml:space="preserve">, 1 бр. язовир за питейно — битово водоснабдяване, предаден на </w:t>
      </w:r>
      <w:r w:rsidR="00690487" w:rsidRPr="00767CC4">
        <w:rPr>
          <w:rFonts w:ascii="Times New Roman" w:eastAsia="Times New Roman" w:hAnsi="Times New Roman" w:cs="Times New Roman"/>
          <w:sz w:val="24"/>
        </w:rPr>
        <w:t>дружеството</w:t>
      </w:r>
      <w:r w:rsidRPr="00767CC4">
        <w:rPr>
          <w:rFonts w:ascii="Times New Roman" w:eastAsia="Times New Roman" w:hAnsi="Times New Roman" w:cs="Times New Roman"/>
          <w:sz w:val="24"/>
        </w:rPr>
        <w:t xml:space="preserve"> за стопанисване и експлоатация с приемо-приемателен протокол от 30.10.2019 г.</w:t>
      </w:r>
      <w:r w:rsidR="00690487" w:rsidRPr="00767CC4">
        <w:rPr>
          <w:rFonts w:ascii="Times New Roman" w:eastAsia="Times New Roman" w:hAnsi="Times New Roman" w:cs="Times New Roman"/>
          <w:sz w:val="24"/>
        </w:rPr>
        <w:t xml:space="preserve"> (язовир „Пловдивци).</w:t>
      </w:r>
    </w:p>
    <w:p w14:paraId="0CB6FF76" w14:textId="77777777" w:rsidR="004D1008" w:rsidRPr="00767CC4" w:rsidRDefault="004D1008" w:rsidP="0025211E">
      <w:pPr>
        <w:pStyle w:val="Heading3"/>
      </w:pPr>
      <w:bookmarkStart w:id="246" w:name="_Toc167367561"/>
      <w:bookmarkStart w:id="247" w:name="_Toc209599649"/>
      <w:r w:rsidRPr="00767CC4">
        <w:t>Потенциално възможни проблеми с водоизточниците</w:t>
      </w:r>
      <w:bookmarkEnd w:id="246"/>
      <w:bookmarkEnd w:id="247"/>
    </w:p>
    <w:p w14:paraId="6372F994" w14:textId="30A687E2" w:rsidR="004D1008" w:rsidRPr="00767CC4" w:rsidRDefault="004D1008" w:rsidP="004D1008">
      <w:pPr>
        <w:spacing w:after="0" w:line="360" w:lineRule="auto"/>
        <w:ind w:left="14" w:right="28" w:firstLine="682"/>
        <w:rPr>
          <w:rFonts w:ascii="Calibri" w:eastAsia="Calibri" w:hAnsi="Calibri" w:cs="Times New Roman"/>
        </w:rPr>
      </w:pPr>
      <w:r w:rsidRPr="00767CC4">
        <w:rPr>
          <w:rFonts w:ascii="Times New Roman" w:eastAsia="Times New Roman" w:hAnsi="Times New Roman" w:cs="Times New Roman"/>
          <w:sz w:val="24"/>
        </w:rPr>
        <w:t>За речните водохващания, шахтовите кладенци и язовир „Пловдивци” не се очаква намаляне на дебитите. Основния</w:t>
      </w:r>
      <w:r w:rsidR="002F5FED" w:rsidRPr="00767CC4">
        <w:rPr>
          <w:rFonts w:ascii="Times New Roman" w:eastAsia="Times New Roman" w:hAnsi="Times New Roman" w:cs="Times New Roman"/>
          <w:sz w:val="24"/>
        </w:rPr>
        <w:t>т</w:t>
      </w:r>
      <w:r w:rsidRPr="00767CC4">
        <w:rPr>
          <w:rFonts w:ascii="Times New Roman" w:eastAsia="Times New Roman" w:hAnsi="Times New Roman" w:cs="Times New Roman"/>
          <w:sz w:val="24"/>
        </w:rPr>
        <w:t xml:space="preserve"> проблем е при каптираните извори, водоснабдяващи малките населените места, при които няма алтернативно водоснабдяване, поради пресечения терен на цялата обслужвана територия и липса на резервни довеждащи водопроводи от други </w:t>
      </w:r>
      <w:r w:rsidR="002F5FED" w:rsidRPr="00767CC4">
        <w:rPr>
          <w:rFonts w:ascii="Times New Roman" w:eastAsia="Times New Roman" w:hAnsi="Times New Roman" w:cs="Times New Roman"/>
          <w:sz w:val="24"/>
        </w:rPr>
        <w:t>системи и/или резервни водоизточници</w:t>
      </w:r>
      <w:r w:rsidRPr="00767CC4">
        <w:rPr>
          <w:rFonts w:ascii="Times New Roman" w:eastAsia="Times New Roman" w:hAnsi="Times New Roman" w:cs="Times New Roman"/>
          <w:sz w:val="24"/>
        </w:rPr>
        <w:t>.</w:t>
      </w:r>
      <w:r w:rsidRPr="00767CC4">
        <w:rPr>
          <w:rFonts w:ascii="Calibri" w:eastAsia="Calibri" w:hAnsi="Calibri" w:cs="Times New Roman"/>
          <w:noProof/>
          <w:lang w:val="en-US"/>
        </w:rPr>
        <w:drawing>
          <wp:inline distT="0" distB="0" distL="0" distR="0" wp14:anchorId="0B788243" wp14:editId="2929FC8A">
            <wp:extent cx="3049" cy="3049"/>
            <wp:effectExtent l="0" t="0" r="0" b="0"/>
            <wp:docPr id="2790" name="Picture 2790"/>
            <wp:cNvGraphicFramePr/>
            <a:graphic xmlns:a="http://schemas.openxmlformats.org/drawingml/2006/main">
              <a:graphicData uri="http://schemas.openxmlformats.org/drawingml/2006/picture">
                <pic:pic xmlns:pic="http://schemas.openxmlformats.org/drawingml/2006/picture">
                  <pic:nvPicPr>
                    <pic:cNvPr id="2790" name="Picture 2790"/>
                    <pic:cNvPicPr/>
                  </pic:nvPicPr>
                  <pic:blipFill>
                    <a:blip r:embed="rId29"/>
                    <a:stretch>
                      <a:fillRect/>
                    </a:stretch>
                  </pic:blipFill>
                  <pic:spPr>
                    <a:xfrm>
                      <a:off x="0" y="0"/>
                      <a:ext cx="3049" cy="3049"/>
                    </a:xfrm>
                    <a:prstGeom prst="rect">
                      <a:avLst/>
                    </a:prstGeom>
                  </pic:spPr>
                </pic:pic>
              </a:graphicData>
            </a:graphic>
          </wp:inline>
        </w:drawing>
      </w:r>
    </w:p>
    <w:p w14:paraId="4CDD86F2" w14:textId="031087C9" w:rsidR="004D1008" w:rsidRPr="00767CC4" w:rsidRDefault="004D1008" w:rsidP="0025211E">
      <w:pPr>
        <w:pStyle w:val="Heading3"/>
      </w:pPr>
      <w:bookmarkStart w:id="248" w:name="_Toc167367562"/>
      <w:bookmarkStart w:id="249" w:name="_Toc209599650"/>
      <w:r w:rsidRPr="00767CC4">
        <w:t xml:space="preserve">Населени места, в които е въвеждан режим </w:t>
      </w:r>
      <w:bookmarkEnd w:id="248"/>
      <w:r w:rsidR="005F11E9" w:rsidRPr="00767CC4">
        <w:t>в периода 2023-2025 г.</w:t>
      </w:r>
      <w:bookmarkEnd w:id="249"/>
    </w:p>
    <w:p w14:paraId="431805C5" w14:textId="77777777" w:rsidR="005F11E9" w:rsidRPr="00767CC4" w:rsidRDefault="005F11E9" w:rsidP="0025211E">
      <w:pPr>
        <w:pStyle w:val="Heading4"/>
      </w:pPr>
      <w:r w:rsidRPr="00767CC4">
        <w:t>Населени места в които е въвеждан режим през 2023 г.</w:t>
      </w:r>
    </w:p>
    <w:p w14:paraId="0BA23BCC" w14:textId="4F8F7C6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sz w:val="24"/>
          <w:szCs w:val="24"/>
        </w:rPr>
        <w:t>През 2023 г. е въвеждан режим на водоползване поради засушаване и намален дебит на водоизточниците в населите места с. Малка Арда, с. Вълчан Дол, с. Гълъбово, с. Осиково, с. Соколовци и с. Полковник Серафимово. В с. Оряховец е бил въведен режим поради замътняване на водоизточника от обилни валежи. Общо за 2023</w:t>
      </w:r>
      <w:r w:rsidR="002F5FED" w:rsidRPr="00767CC4">
        <w:rPr>
          <w:rFonts w:ascii="Times New Roman" w:eastAsia="Calibri" w:hAnsi="Times New Roman" w:cs="Times New Roman"/>
          <w:sz w:val="24"/>
          <w:szCs w:val="24"/>
        </w:rPr>
        <w:t xml:space="preserve"> </w:t>
      </w:r>
      <w:r w:rsidRPr="00767CC4">
        <w:rPr>
          <w:rFonts w:ascii="Times New Roman" w:eastAsia="Calibri" w:hAnsi="Times New Roman" w:cs="Times New Roman"/>
          <w:sz w:val="24"/>
          <w:szCs w:val="24"/>
        </w:rPr>
        <w:t>г. на режим са били 7 населени места с население на режим 1 385 жители.</w:t>
      </w:r>
    </w:p>
    <w:p w14:paraId="555035E9" w14:textId="77777777" w:rsidR="005F11E9" w:rsidRPr="00767CC4" w:rsidRDefault="005F11E9" w:rsidP="0025211E">
      <w:pPr>
        <w:pStyle w:val="Heading4"/>
      </w:pPr>
      <w:r w:rsidRPr="00767CC4">
        <w:t xml:space="preserve">Населени места в които е въвеждан режим през 2024 г. </w:t>
      </w:r>
    </w:p>
    <w:p w14:paraId="01310C75" w14:textId="7777777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Главановци, Горна Вереница, Горна Лука, Гълъбово, Копиловци, Малка Арда, Митровци, Осиково, Равна, Върбина, Осиково, Павелско, Проглед</w:t>
      </w:r>
    </w:p>
    <w:p w14:paraId="0976DF12" w14:textId="77777777" w:rsidR="005F11E9" w:rsidRPr="00767CC4" w:rsidRDefault="005F11E9" w:rsidP="0025211E">
      <w:pPr>
        <w:pStyle w:val="Heading4"/>
      </w:pPr>
      <w:r w:rsidRPr="00767CC4">
        <w:t>Населени места, в които е въвеждан режим през 2025 г.</w:t>
      </w:r>
    </w:p>
    <w:p w14:paraId="30586558" w14:textId="7777777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градове:</w:t>
      </w:r>
      <w:r w:rsidRPr="00767CC4">
        <w:rPr>
          <w:rFonts w:ascii="Times New Roman" w:eastAsia="Calibri" w:hAnsi="Times New Roman" w:cs="Times New Roman"/>
          <w:sz w:val="24"/>
          <w:szCs w:val="24"/>
        </w:rPr>
        <w:t xml:space="preserve"> Рудозем, кв. „Възраждане“ (улици: „Братя Миладинови“, „Васил Априлов“, „Софроний Врачански“ и „Любен Каравелов“)</w:t>
      </w:r>
    </w:p>
    <w:p w14:paraId="4A34B676" w14:textId="77777777" w:rsidR="005F11E9" w:rsidRPr="00767CC4" w:rsidRDefault="005F11E9" w:rsidP="005F11E9">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lastRenderedPageBreak/>
        <w:t>Засегнати села:</w:t>
      </w:r>
      <w:r w:rsidRPr="00767CC4">
        <w:rPr>
          <w:rFonts w:ascii="Times New Roman" w:eastAsia="Calibri" w:hAnsi="Times New Roman" w:cs="Times New Roman"/>
          <w:sz w:val="24"/>
          <w:szCs w:val="24"/>
        </w:rPr>
        <w:t xml:space="preserve"> Осиково, Малка Арда, Вълчан дол, Гълъбово, Проглед, Широка лъка.</w:t>
      </w:r>
    </w:p>
    <w:p w14:paraId="79DD7F29" w14:textId="77777777" w:rsidR="004D1008" w:rsidRPr="00767CC4" w:rsidRDefault="004D1008" w:rsidP="0025211E">
      <w:pPr>
        <w:pStyle w:val="Heading3"/>
      </w:pPr>
      <w:bookmarkStart w:id="250" w:name="_Toc167367564"/>
      <w:bookmarkStart w:id="251" w:name="_Toc209599651"/>
      <w:r w:rsidRPr="00767CC4">
        <w:t>Мерки за разрешаване на проблемите</w:t>
      </w:r>
      <w:bookmarkEnd w:id="250"/>
      <w:bookmarkEnd w:id="251"/>
    </w:p>
    <w:p w14:paraId="0FAA0AB2" w14:textId="6EAB84CF" w:rsidR="002F5FED" w:rsidRPr="00767CC4" w:rsidRDefault="002F5FED" w:rsidP="004D1008">
      <w:pPr>
        <w:spacing w:after="0" w:line="360" w:lineRule="auto"/>
        <w:ind w:right="53" w:firstLine="566"/>
        <w:rPr>
          <w:rFonts w:ascii="Times New Roman" w:eastAsia="Times New Roman" w:hAnsi="Times New Roman" w:cs="Times New Roman"/>
          <w:sz w:val="24"/>
        </w:rPr>
      </w:pPr>
      <w:r w:rsidRPr="00767CC4">
        <w:rPr>
          <w:rFonts w:ascii="Times New Roman" w:eastAsia="Times New Roman" w:hAnsi="Times New Roman" w:cs="Times New Roman"/>
          <w:sz w:val="24"/>
        </w:rPr>
        <w:t>Идентифицираните мерки от оператора са:</w:t>
      </w:r>
    </w:p>
    <w:p w14:paraId="41643597" w14:textId="071DA22E" w:rsidR="004D1008" w:rsidRPr="00767CC4" w:rsidRDefault="004D1008" w:rsidP="002F5FED">
      <w:pPr>
        <w:pStyle w:val="a"/>
        <w:rPr>
          <w:rFonts w:ascii="Calibri" w:eastAsia="Calibri" w:hAnsi="Calibri"/>
        </w:rPr>
      </w:pPr>
      <w:r w:rsidRPr="00767CC4">
        <w:t>Строг контрол на изразходваните водни количества: намаляване на кражбите на вода; забрани за поливане и миене на автомобили в най-критичните периоди; своевременно отстраняване на течове; активен контрол на скрити течове;</w:t>
      </w:r>
    </w:p>
    <w:p w14:paraId="3C68B8B3" w14:textId="306C586B" w:rsidR="004D1008" w:rsidRPr="00767CC4" w:rsidRDefault="004D1008" w:rsidP="002F5FED">
      <w:pPr>
        <w:pStyle w:val="a"/>
        <w:rPr>
          <w:rFonts w:ascii="Calibri" w:eastAsia="Calibri" w:hAnsi="Calibri"/>
        </w:rPr>
      </w:pPr>
      <w:r w:rsidRPr="00767CC4">
        <w:t>Цялостна рехабилитация на водопроводите с най-много аварии.</w:t>
      </w:r>
      <w:r w:rsidRPr="00767CC4">
        <w:rPr>
          <w:rFonts w:ascii="Calibri" w:eastAsia="Calibri" w:hAnsi="Calibri"/>
          <w:noProof/>
          <w:lang w:val="en-US"/>
        </w:rPr>
        <w:drawing>
          <wp:inline distT="0" distB="0" distL="0" distR="0" wp14:anchorId="4AC9F673" wp14:editId="41007C15">
            <wp:extent cx="3048" cy="15244"/>
            <wp:effectExtent l="0" t="0" r="0" b="0"/>
            <wp:docPr id="148691" name="Picture 148691"/>
            <wp:cNvGraphicFramePr/>
            <a:graphic xmlns:a="http://schemas.openxmlformats.org/drawingml/2006/main">
              <a:graphicData uri="http://schemas.openxmlformats.org/drawingml/2006/picture">
                <pic:pic xmlns:pic="http://schemas.openxmlformats.org/drawingml/2006/picture">
                  <pic:nvPicPr>
                    <pic:cNvPr id="148691" name="Picture 148691"/>
                    <pic:cNvPicPr/>
                  </pic:nvPicPr>
                  <pic:blipFill>
                    <a:blip r:embed="rId30"/>
                    <a:stretch>
                      <a:fillRect/>
                    </a:stretch>
                  </pic:blipFill>
                  <pic:spPr>
                    <a:xfrm>
                      <a:off x="0" y="0"/>
                      <a:ext cx="3048" cy="15244"/>
                    </a:xfrm>
                    <a:prstGeom prst="rect">
                      <a:avLst/>
                    </a:prstGeom>
                  </pic:spPr>
                </pic:pic>
              </a:graphicData>
            </a:graphic>
          </wp:inline>
        </w:drawing>
      </w:r>
    </w:p>
    <w:p w14:paraId="18827283" w14:textId="41A3E8BE" w:rsidR="004D1008" w:rsidRPr="00767CC4" w:rsidRDefault="004D1008" w:rsidP="004D1008">
      <w:pPr>
        <w:spacing w:after="0" w:line="360" w:lineRule="auto"/>
        <w:ind w:left="14" w:right="28" w:firstLine="552"/>
        <w:rPr>
          <w:rFonts w:ascii="Times New Roman" w:eastAsia="Times New Roman" w:hAnsi="Times New Roman" w:cs="Times New Roman"/>
          <w:sz w:val="24"/>
        </w:rPr>
      </w:pPr>
      <w:r w:rsidRPr="00767CC4">
        <w:rPr>
          <w:rFonts w:ascii="Times New Roman" w:eastAsia="Times New Roman" w:hAnsi="Times New Roman" w:cs="Times New Roman"/>
          <w:sz w:val="24"/>
        </w:rPr>
        <w:t xml:space="preserve">Основен проблем за дружеството е, че за всички водоизточници, използвани за обществено питейно-битово водоснабдяване, съгласно действащата нормативна уредба, е необходимо издаване на </w:t>
      </w:r>
      <w:r w:rsidR="002F5FED" w:rsidRPr="00767CC4">
        <w:rPr>
          <w:rFonts w:ascii="Times New Roman" w:eastAsia="Times New Roman" w:hAnsi="Times New Roman" w:cs="Times New Roman"/>
          <w:sz w:val="24"/>
        </w:rPr>
        <w:t>р</w:t>
      </w:r>
      <w:r w:rsidRPr="00767CC4">
        <w:rPr>
          <w:rFonts w:ascii="Times New Roman" w:eastAsia="Times New Roman" w:hAnsi="Times New Roman" w:cs="Times New Roman"/>
          <w:sz w:val="24"/>
        </w:rPr>
        <w:t xml:space="preserve">азрешително за водоползване и учредяване на СОЗ от съответната Басейнова </w:t>
      </w:r>
      <w:r w:rsidR="002F5FED" w:rsidRPr="00767CC4">
        <w:rPr>
          <w:rFonts w:ascii="Times New Roman" w:eastAsia="Times New Roman" w:hAnsi="Times New Roman" w:cs="Times New Roman"/>
          <w:sz w:val="24"/>
        </w:rPr>
        <w:t>д</w:t>
      </w:r>
      <w:r w:rsidRPr="00767CC4">
        <w:rPr>
          <w:rFonts w:ascii="Times New Roman" w:eastAsia="Times New Roman" w:hAnsi="Times New Roman" w:cs="Times New Roman"/>
          <w:sz w:val="24"/>
        </w:rPr>
        <w:t xml:space="preserve">ирекция. Част от задължителните реквизити към проектите за СОЗ и РВ са Протоколи от пълен химичен, микробиологичен и радиологичен анализ, за всеки един извор (над 400), което е </w:t>
      </w:r>
      <w:r w:rsidR="002F5FED" w:rsidRPr="00767CC4">
        <w:rPr>
          <w:rFonts w:ascii="Times New Roman" w:eastAsia="Times New Roman" w:hAnsi="Times New Roman" w:cs="Times New Roman"/>
          <w:sz w:val="24"/>
        </w:rPr>
        <w:t>административно сложно, времеемко</w:t>
      </w:r>
      <w:r w:rsidRPr="00767CC4">
        <w:rPr>
          <w:rFonts w:ascii="Times New Roman" w:eastAsia="Times New Roman" w:hAnsi="Times New Roman" w:cs="Times New Roman"/>
          <w:sz w:val="24"/>
        </w:rPr>
        <w:t xml:space="preserve"> и изискващо </w:t>
      </w:r>
      <w:r w:rsidR="002F5FED" w:rsidRPr="00767CC4">
        <w:rPr>
          <w:rFonts w:ascii="Times New Roman" w:eastAsia="Times New Roman" w:hAnsi="Times New Roman" w:cs="Times New Roman"/>
          <w:sz w:val="24"/>
        </w:rPr>
        <w:t xml:space="preserve">технически и </w:t>
      </w:r>
      <w:r w:rsidRPr="00767CC4">
        <w:rPr>
          <w:rFonts w:ascii="Times New Roman" w:eastAsia="Times New Roman" w:hAnsi="Times New Roman" w:cs="Times New Roman"/>
          <w:sz w:val="24"/>
        </w:rPr>
        <w:t xml:space="preserve">финансов ресурс, с който дружеството не разполага. Анализите следва да бъдат за цялото водно тяло, от което се извършва водочерпенето, доказващи че водата е годна за пиене, а не за всеки един извор, дори с минимален дебит. Най-съществения проблем остава изискването за нотариално заверено съгласие на собствениците на имотите, в които попадат изворите и техните санитарно-охранителни зони, а в </w:t>
      </w:r>
      <w:r w:rsidR="002F5FED" w:rsidRPr="00767CC4">
        <w:rPr>
          <w:rFonts w:ascii="Times New Roman" w:eastAsia="Times New Roman" w:hAnsi="Times New Roman" w:cs="Times New Roman"/>
          <w:sz w:val="24"/>
        </w:rPr>
        <w:t>конкретния</w:t>
      </w:r>
      <w:r w:rsidRPr="00767CC4">
        <w:rPr>
          <w:rFonts w:ascii="Times New Roman" w:eastAsia="Times New Roman" w:hAnsi="Times New Roman" w:cs="Times New Roman"/>
          <w:sz w:val="24"/>
        </w:rPr>
        <w:t xml:space="preserve"> случай са десетки хиляди собственици и техните наследници, и на практика е невъзможно за изпълнение. В тази ситуация, ВиК операторът непрекъснато ще бъде административен нарушител, независимо от положените от него усилия. Процедурите по </w:t>
      </w:r>
      <w:r w:rsidR="002F5FED" w:rsidRPr="00767CC4">
        <w:rPr>
          <w:rFonts w:ascii="Times New Roman" w:eastAsia="Times New Roman" w:hAnsi="Times New Roman" w:cs="Times New Roman"/>
          <w:sz w:val="24"/>
        </w:rPr>
        <w:t>з</w:t>
      </w:r>
      <w:r w:rsidRPr="00767CC4">
        <w:rPr>
          <w:rFonts w:ascii="Times New Roman" w:eastAsia="Times New Roman" w:hAnsi="Times New Roman" w:cs="Times New Roman"/>
          <w:sz w:val="24"/>
        </w:rPr>
        <w:t xml:space="preserve">аявления биват прекратявани по различни причини, и на практика разходите, които дружеството прави за лабораторни анализи, проекти, геодезически заснемания, такси </w:t>
      </w:r>
      <w:r w:rsidR="002F5FED" w:rsidRPr="00767CC4">
        <w:rPr>
          <w:rFonts w:ascii="Times New Roman" w:eastAsia="Times New Roman" w:hAnsi="Times New Roman" w:cs="Times New Roman"/>
          <w:sz w:val="24"/>
        </w:rPr>
        <w:t xml:space="preserve">и т.н. </w:t>
      </w:r>
      <w:r w:rsidRPr="00767CC4">
        <w:rPr>
          <w:rFonts w:ascii="Times New Roman" w:eastAsia="Times New Roman" w:hAnsi="Times New Roman" w:cs="Times New Roman"/>
          <w:sz w:val="24"/>
        </w:rPr>
        <w:t xml:space="preserve">са напразни. Ето защо ВиК дружеството счита, че е необходима спешна законодателна промяна в </w:t>
      </w:r>
      <w:r w:rsidR="002F5FED" w:rsidRPr="00767CC4">
        <w:rPr>
          <w:rFonts w:ascii="Times New Roman" w:eastAsia="Times New Roman" w:hAnsi="Times New Roman" w:cs="Times New Roman"/>
          <w:sz w:val="24"/>
        </w:rPr>
        <w:t>н</w:t>
      </w:r>
      <w:r w:rsidRPr="00767CC4">
        <w:rPr>
          <w:rFonts w:ascii="Times New Roman" w:eastAsia="Times New Roman" w:hAnsi="Times New Roman" w:cs="Times New Roman"/>
          <w:sz w:val="24"/>
        </w:rPr>
        <w:t xml:space="preserve">аредбата, с която използването на водоизточниците за </w:t>
      </w:r>
      <w:r w:rsidR="002F5FED" w:rsidRPr="00767CC4">
        <w:rPr>
          <w:rFonts w:ascii="Times New Roman" w:eastAsia="Times New Roman" w:hAnsi="Times New Roman" w:cs="Times New Roman"/>
          <w:sz w:val="24"/>
        </w:rPr>
        <w:t>обществено питейно-битово водоснабдяване</w:t>
      </w:r>
      <w:r w:rsidRPr="00767CC4">
        <w:rPr>
          <w:rFonts w:ascii="Times New Roman" w:eastAsia="Times New Roman" w:hAnsi="Times New Roman" w:cs="Times New Roman"/>
          <w:sz w:val="24"/>
        </w:rPr>
        <w:t xml:space="preserve"> да е с уведомителен режим към собствениците и анализите да бъдат за цялото водно тяло. </w:t>
      </w:r>
    </w:p>
    <w:p w14:paraId="413D0644" w14:textId="77777777" w:rsidR="009B2B9B" w:rsidRPr="00767CC4" w:rsidRDefault="009B2B9B" w:rsidP="0025211E">
      <w:pPr>
        <w:pStyle w:val="Heading3"/>
      </w:pPr>
      <w:bookmarkStart w:id="252" w:name="_Toc209599652"/>
      <w:r w:rsidRPr="00767CC4">
        <w:t>Приоритетни проекти</w:t>
      </w:r>
      <w:bookmarkEnd w:id="252"/>
    </w:p>
    <w:p w14:paraId="5E158A19" w14:textId="050142AD" w:rsidR="004D1008" w:rsidRPr="00767CC4" w:rsidRDefault="003849AA" w:rsidP="003849AA">
      <w:pPr>
        <w:spacing w:after="0" w:line="360" w:lineRule="auto"/>
        <w:ind w:firstLine="703"/>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Операторът</w:t>
      </w:r>
      <w:r w:rsidRPr="00767CC4">
        <w:rPr>
          <w:rFonts w:ascii="Times New Roman" w:eastAsia="Times New Roman" w:hAnsi="Times New Roman" w:cs="Times New Roman"/>
          <w:sz w:val="24"/>
          <w:szCs w:val="24"/>
        </w:rPr>
        <w:t xml:space="preserve"> е идентифицирал общо </w:t>
      </w:r>
      <w:r w:rsidR="004D1008" w:rsidRPr="00767CC4">
        <w:rPr>
          <w:rFonts w:ascii="Times New Roman" w:hAnsi="Times New Roman" w:cs="Times New Roman"/>
          <w:sz w:val="24"/>
          <w:szCs w:val="24"/>
        </w:rPr>
        <w:t>28 бр. приоритетни проекти на обща стойност 227</w:t>
      </w:r>
      <w:r w:rsidRPr="00767CC4">
        <w:rPr>
          <w:rFonts w:ascii="Times New Roman" w:hAnsi="Times New Roman" w:cs="Times New Roman"/>
          <w:sz w:val="24"/>
          <w:szCs w:val="24"/>
        </w:rPr>
        <w:t>,2 млн.</w:t>
      </w:r>
      <w:r w:rsidR="004D1008" w:rsidRPr="00767CC4">
        <w:rPr>
          <w:rFonts w:ascii="Times New Roman" w:hAnsi="Times New Roman" w:cs="Times New Roman"/>
          <w:sz w:val="24"/>
          <w:szCs w:val="24"/>
        </w:rPr>
        <w:t xml:space="preserve"> лв.</w:t>
      </w:r>
    </w:p>
    <w:p w14:paraId="7A0754D9" w14:textId="0558B590" w:rsidR="000B2541" w:rsidRPr="00767CC4" w:rsidRDefault="000B2541" w:rsidP="0025211E">
      <w:pPr>
        <w:pStyle w:val="Heading2"/>
      </w:pPr>
      <w:bookmarkStart w:id="253" w:name="_Toc209599653"/>
      <w:r w:rsidRPr="00767CC4">
        <w:t>„Водоснабдяване и канализация” ЕООД - София</w:t>
      </w:r>
      <w:bookmarkEnd w:id="253"/>
    </w:p>
    <w:p w14:paraId="064EF542" w14:textId="03BA5991" w:rsidR="000B2541" w:rsidRPr="00767CC4" w:rsidRDefault="000B2541"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w:t>
      </w:r>
      <w:r w:rsidR="00937CA7" w:rsidRPr="00767CC4">
        <w:rPr>
          <w:rFonts w:ascii="Times New Roman" w:eastAsia="Calibri" w:hAnsi="Times New Roman" w:cs="Times New Roman"/>
          <w:kern w:val="2"/>
          <w:sz w:val="24"/>
          <w:szCs w:val="24"/>
          <w14:ligatures w14:val="standardContextual"/>
        </w:rPr>
        <w:t xml:space="preserve">Водоснабдяване и канализация“ </w:t>
      </w:r>
      <w:r w:rsidRPr="00767CC4">
        <w:rPr>
          <w:rFonts w:ascii="Times New Roman" w:eastAsia="Calibri" w:hAnsi="Times New Roman" w:cs="Times New Roman"/>
          <w:kern w:val="2"/>
          <w:sz w:val="24"/>
          <w:szCs w:val="24"/>
          <w14:ligatures w14:val="standardContextual"/>
        </w:rPr>
        <w:t xml:space="preserve">ЕООД – София предоставя водопроводни и канализационни услуги на населението и фирмите на следните общини, които се намират на </w:t>
      </w:r>
      <w:r w:rsidRPr="00767CC4">
        <w:rPr>
          <w:rFonts w:ascii="Times New Roman" w:eastAsia="Calibri" w:hAnsi="Times New Roman" w:cs="Times New Roman"/>
          <w:kern w:val="2"/>
          <w:sz w:val="24"/>
          <w:szCs w:val="24"/>
          <w14:ligatures w14:val="standardContextual"/>
        </w:rPr>
        <w:lastRenderedPageBreak/>
        <w:t>територията на Софийска област: Антон, Божурище, Ботевград, Годеч, Горна Малина, Драгоман, Долна Баня, Елин Пелин, Етрополе, Златица, Ихтиман, Копривщица, Костенец, Костинброд, Мирково, Правец, Пирдоп, Самоков, Своге, Сливница, Чавдар и Челопеч.</w:t>
      </w:r>
    </w:p>
    <w:p w14:paraId="1E239229" w14:textId="77777777" w:rsidR="000B2541" w:rsidRPr="00767CC4" w:rsidRDefault="000B2541"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Дружеството има регистрирани 17 (седемнадесет) района със следните наименования: район Божурище, район Ботевград, район Годеч, район Горна Малина, Долна Баня, район Драгоман, район Елин Пелин, район Етрополе, район Златица, район Ихтиман, район Костенец, район Костинброд, район Пирдоп, район Правец, район Самоков и ПСОВ Самоков, район Своге, район Сливница.</w:t>
      </w:r>
    </w:p>
    <w:p w14:paraId="55AAF6AD" w14:textId="77777777" w:rsidR="000B2541" w:rsidRPr="00767CC4" w:rsidRDefault="000B2541" w:rsidP="0025211E">
      <w:pPr>
        <w:pStyle w:val="Heading3"/>
      </w:pPr>
      <w:bookmarkStart w:id="254" w:name="_Toc209599654"/>
      <w:r w:rsidRPr="00767CC4">
        <w:t>Доставка на питейна вода</w:t>
      </w:r>
      <w:bookmarkEnd w:id="254"/>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0B2541" w:rsidRPr="00767CC4" w14:paraId="0973C669" w14:textId="77777777" w:rsidTr="00937CA7">
        <w:trPr>
          <w:trHeight w:val="20"/>
        </w:trPr>
        <w:tc>
          <w:tcPr>
            <w:tcW w:w="3842" w:type="pct"/>
          </w:tcPr>
          <w:p w14:paraId="1AC62524" w14:textId="77777777"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3E8B84D5" w14:textId="77777777"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t>2024</w:t>
            </w:r>
          </w:p>
        </w:tc>
      </w:tr>
      <w:tr w:rsidR="000B2541" w:rsidRPr="00767CC4" w14:paraId="78E81E5B" w14:textId="77777777" w:rsidTr="00937CA7">
        <w:trPr>
          <w:trHeight w:val="20"/>
        </w:trPr>
        <w:tc>
          <w:tcPr>
            <w:tcW w:w="3842" w:type="pct"/>
          </w:tcPr>
          <w:p w14:paraId="398F5441" w14:textId="77777777" w:rsidR="000B2541" w:rsidRPr="00767CC4" w:rsidRDefault="000B2541" w:rsidP="00B80ECA">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7BC2BD61" w14:textId="45DC1F3B"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225 151</w:t>
            </w:r>
          </w:p>
        </w:tc>
      </w:tr>
      <w:tr w:rsidR="000B2541" w:rsidRPr="00767CC4" w14:paraId="73A6D34D" w14:textId="77777777" w:rsidTr="00937CA7">
        <w:trPr>
          <w:trHeight w:val="20"/>
        </w:trPr>
        <w:tc>
          <w:tcPr>
            <w:tcW w:w="3842" w:type="pct"/>
          </w:tcPr>
          <w:p w14:paraId="7BE18D74" w14:textId="77777777" w:rsidR="000B2541" w:rsidRPr="00767CC4" w:rsidRDefault="000B2541" w:rsidP="00B80ECA">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16FC99D9" w14:textId="28A6F7DF"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103 346</w:t>
            </w:r>
          </w:p>
        </w:tc>
      </w:tr>
      <w:tr w:rsidR="000B2541" w:rsidRPr="00767CC4" w14:paraId="5CD0C61B" w14:textId="77777777" w:rsidTr="00937CA7">
        <w:trPr>
          <w:trHeight w:val="20"/>
        </w:trPr>
        <w:tc>
          <w:tcPr>
            <w:tcW w:w="3842" w:type="pct"/>
          </w:tcPr>
          <w:p w14:paraId="62051706" w14:textId="77777777" w:rsidR="000B2541" w:rsidRPr="00767CC4" w:rsidRDefault="000B2541" w:rsidP="00B80ECA">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78512A4D"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99.44%</w:t>
            </w:r>
          </w:p>
        </w:tc>
      </w:tr>
      <w:tr w:rsidR="000B2541" w:rsidRPr="00767CC4" w14:paraId="7C42D3D5" w14:textId="77777777" w:rsidTr="00937CA7">
        <w:trPr>
          <w:trHeight w:val="20"/>
        </w:trPr>
        <w:tc>
          <w:tcPr>
            <w:tcW w:w="3842" w:type="pct"/>
            <w:vAlign w:val="center"/>
          </w:tcPr>
          <w:p w14:paraId="504CD6A5" w14:textId="77777777" w:rsidR="000B2541" w:rsidRPr="00767CC4" w:rsidRDefault="000B2541" w:rsidP="00753443">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2ED353CE" w14:textId="77777777" w:rsidR="000B2541" w:rsidRPr="00767CC4" w:rsidRDefault="000B2541" w:rsidP="00753443">
            <w:pPr>
              <w:jc w:val="center"/>
              <w:rPr>
                <w:rFonts w:ascii="Times New Roman" w:hAnsi="Times New Roman" w:cs="Times New Roman"/>
                <w:bCs/>
                <w:sz w:val="20"/>
                <w:szCs w:val="20"/>
              </w:rPr>
            </w:pPr>
            <w:r w:rsidRPr="00767CC4">
              <w:rPr>
                <w:rFonts w:ascii="Times New Roman" w:hAnsi="Times New Roman" w:cs="Times New Roman"/>
                <w:bCs/>
                <w:sz w:val="20"/>
                <w:szCs w:val="20"/>
              </w:rPr>
              <w:t>10 942 319</w:t>
            </w:r>
          </w:p>
        </w:tc>
      </w:tr>
    </w:tbl>
    <w:p w14:paraId="2AC595F4" w14:textId="5077A3C4" w:rsidR="000B2541" w:rsidRPr="00767CC4" w:rsidRDefault="000B2541" w:rsidP="00644B91">
      <w:pPr>
        <w:spacing w:before="240" w:after="0" w:line="360" w:lineRule="auto"/>
        <w:ind w:firstLine="703"/>
        <w:rPr>
          <w:rFonts w:ascii="Times New Roman" w:hAnsi="Times New Roman" w:cs="Times New Roman"/>
          <w:sz w:val="24"/>
          <w:szCs w:val="24"/>
        </w:rPr>
      </w:pPr>
      <w:r w:rsidRPr="00767CC4">
        <w:rPr>
          <w:rFonts w:ascii="Times New Roman" w:hAnsi="Times New Roman" w:cs="Times New Roman"/>
          <w:sz w:val="20"/>
          <w:szCs w:val="20"/>
        </w:rPr>
        <w:t xml:space="preserve"> </w:t>
      </w:r>
      <w:r w:rsidRPr="00767CC4">
        <w:rPr>
          <w:rFonts w:ascii="Times New Roman" w:hAnsi="Times New Roman" w:cs="Times New Roman"/>
          <w:sz w:val="24"/>
          <w:szCs w:val="24"/>
        </w:rPr>
        <w:t>„</w:t>
      </w:r>
      <w:r w:rsidR="00937CA7" w:rsidRPr="00767CC4">
        <w:rPr>
          <w:rFonts w:ascii="Times New Roman" w:eastAsia="Calibri" w:hAnsi="Times New Roman" w:cs="Times New Roman"/>
          <w:kern w:val="2"/>
          <w:sz w:val="24"/>
          <w:szCs w:val="24"/>
          <w14:ligatures w14:val="standardContextual"/>
        </w:rPr>
        <w:t xml:space="preserve">Водоснабдяване и канализация“ ЕООД </w:t>
      </w:r>
      <w:r w:rsidRPr="00767CC4">
        <w:rPr>
          <w:rFonts w:ascii="Times New Roman" w:hAnsi="Times New Roman" w:cs="Times New Roman"/>
          <w:sz w:val="24"/>
          <w:szCs w:val="24"/>
        </w:rPr>
        <w:t>– София експлоатира и поддържа:</w:t>
      </w:r>
    </w:p>
    <w:p w14:paraId="791689FA"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667 бр. водоизточници (основни и резервни);</w:t>
      </w:r>
    </w:p>
    <w:p w14:paraId="70B841F0"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114 водоснабдителни помпени станции (ВСП);</w:t>
      </w:r>
    </w:p>
    <w:p w14:paraId="67C699C8"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429 резервоари (водоеми);</w:t>
      </w:r>
    </w:p>
    <w:p w14:paraId="490688C3"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3 635 км обща дължина на довеждащите водопроводи и разпределителната водопроводна мрежа. </w:t>
      </w:r>
    </w:p>
    <w:p w14:paraId="1AB98B64"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158 435 бр. изградени сградни водопроводни отклонения;</w:t>
      </w:r>
    </w:p>
    <w:p w14:paraId="5B253A0B"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13 броя пречиствателни станции за питейни води – ПСПВ Габра, ПСПВ Гара Лакатник, ПСПВ Правец, ПСПВ Златица, ПСПВ Чеканица – модул І, ПСПВ Чеканица - модул ІІ, ПСПВ Литаково, ПСПВ Трудовец, ПСПВ Радотина, ПСПВ Гурково, ПСПВ Скравена, ПСПВ Осеница и ПСПВ Мирково.</w:t>
      </w:r>
    </w:p>
    <w:p w14:paraId="002C3A8B" w14:textId="77777777" w:rsidR="000B2541" w:rsidRPr="00767CC4" w:rsidRDefault="000B2541" w:rsidP="0025211E">
      <w:pPr>
        <w:pStyle w:val="Heading3"/>
      </w:pPr>
      <w:bookmarkStart w:id="255" w:name="_Toc209599655"/>
      <w:r w:rsidRPr="00767CC4">
        <w:t>Показатели за качество и ефективност на услугите</w:t>
      </w:r>
      <w:bookmarkEnd w:id="255"/>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4"/>
        <w:gridCol w:w="3743"/>
        <w:gridCol w:w="1468"/>
        <w:gridCol w:w="1468"/>
        <w:gridCol w:w="1470"/>
      </w:tblGrid>
      <w:tr w:rsidR="000B2541" w:rsidRPr="00767CC4" w14:paraId="62BA0B82" w14:textId="77777777" w:rsidTr="00753443">
        <w:trPr>
          <w:trHeight w:val="20"/>
          <w:tblHeader/>
        </w:trPr>
        <w:tc>
          <w:tcPr>
            <w:tcW w:w="274" w:type="pct"/>
            <w:noWrap/>
            <w:vAlign w:val="center"/>
            <w:hideMark/>
          </w:tcPr>
          <w:p w14:paraId="3BCE8418"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7CAE5CE4"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1971" w:type="pct"/>
            <w:noWrap/>
            <w:vAlign w:val="center"/>
            <w:hideMark/>
          </w:tcPr>
          <w:p w14:paraId="482E8CB1"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73" w:type="pct"/>
            <w:vAlign w:val="center"/>
            <w:hideMark/>
          </w:tcPr>
          <w:p w14:paraId="3CD83180"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73" w:type="pct"/>
            <w:vAlign w:val="center"/>
          </w:tcPr>
          <w:p w14:paraId="4CEFD51D"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2024</w:t>
            </w:r>
          </w:p>
        </w:tc>
        <w:tc>
          <w:tcPr>
            <w:tcW w:w="774" w:type="pct"/>
            <w:vAlign w:val="center"/>
            <w:hideMark/>
          </w:tcPr>
          <w:p w14:paraId="27CF9CAB"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2025</w:t>
            </w:r>
          </w:p>
        </w:tc>
      </w:tr>
      <w:tr w:rsidR="000B2541" w:rsidRPr="00767CC4" w14:paraId="21DB9683" w14:textId="77777777" w:rsidTr="00753443">
        <w:trPr>
          <w:trHeight w:val="20"/>
        </w:trPr>
        <w:tc>
          <w:tcPr>
            <w:tcW w:w="274" w:type="pct"/>
            <w:noWrap/>
            <w:vAlign w:val="center"/>
          </w:tcPr>
          <w:p w14:paraId="16586DB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5974F59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1971" w:type="pct"/>
            <w:vAlign w:val="center"/>
            <w:hideMark/>
          </w:tcPr>
          <w:p w14:paraId="76FF91D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73" w:type="pct"/>
            <w:vAlign w:val="center"/>
            <w:hideMark/>
          </w:tcPr>
          <w:p w14:paraId="458A4D4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65C37FE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180F667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2541" w:rsidRPr="00767CC4" w14:paraId="576F0D8D" w14:textId="77777777" w:rsidTr="00753443">
        <w:trPr>
          <w:trHeight w:val="20"/>
        </w:trPr>
        <w:tc>
          <w:tcPr>
            <w:tcW w:w="274" w:type="pct"/>
            <w:noWrap/>
            <w:vAlign w:val="center"/>
          </w:tcPr>
          <w:p w14:paraId="0029F5E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64CBA8B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1971" w:type="pct"/>
            <w:vAlign w:val="center"/>
            <w:hideMark/>
          </w:tcPr>
          <w:p w14:paraId="7414296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73" w:type="pct"/>
            <w:vAlign w:val="center"/>
            <w:hideMark/>
          </w:tcPr>
          <w:p w14:paraId="44845F9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2554906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3834AA1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99.98%</w:t>
            </w:r>
          </w:p>
        </w:tc>
      </w:tr>
      <w:tr w:rsidR="000B2541" w:rsidRPr="00767CC4" w14:paraId="464D3956" w14:textId="77777777" w:rsidTr="00753443">
        <w:trPr>
          <w:trHeight w:val="20"/>
        </w:trPr>
        <w:tc>
          <w:tcPr>
            <w:tcW w:w="274" w:type="pct"/>
            <w:noWrap/>
            <w:vAlign w:val="center"/>
          </w:tcPr>
          <w:p w14:paraId="5A67AD1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5668478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1971" w:type="pct"/>
            <w:vAlign w:val="center"/>
            <w:hideMark/>
          </w:tcPr>
          <w:p w14:paraId="798C459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73" w:type="pct"/>
            <w:vAlign w:val="center"/>
            <w:hideMark/>
          </w:tcPr>
          <w:p w14:paraId="15571D0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4A02828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5D55F96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2541" w:rsidRPr="00767CC4" w14:paraId="1D48C367" w14:textId="77777777" w:rsidTr="00753443">
        <w:trPr>
          <w:trHeight w:val="20"/>
        </w:trPr>
        <w:tc>
          <w:tcPr>
            <w:tcW w:w="274" w:type="pct"/>
            <w:noWrap/>
            <w:vAlign w:val="center"/>
          </w:tcPr>
          <w:p w14:paraId="1B9D611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7FA1DEA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1971" w:type="pct"/>
            <w:vAlign w:val="center"/>
            <w:hideMark/>
          </w:tcPr>
          <w:p w14:paraId="7FE7BB2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73" w:type="pct"/>
            <w:vAlign w:val="center"/>
            <w:hideMark/>
          </w:tcPr>
          <w:p w14:paraId="7804C02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73" w:type="pct"/>
            <w:vAlign w:val="center"/>
          </w:tcPr>
          <w:p w14:paraId="694BABE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0.416</w:t>
            </w:r>
          </w:p>
        </w:tc>
        <w:tc>
          <w:tcPr>
            <w:tcW w:w="774" w:type="pct"/>
            <w:noWrap/>
            <w:vAlign w:val="center"/>
          </w:tcPr>
          <w:p w14:paraId="170E5E6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0.684</w:t>
            </w:r>
          </w:p>
        </w:tc>
      </w:tr>
      <w:tr w:rsidR="000B2541" w:rsidRPr="00767CC4" w14:paraId="13FD1C57" w14:textId="77777777" w:rsidTr="00753443">
        <w:trPr>
          <w:trHeight w:val="20"/>
        </w:trPr>
        <w:tc>
          <w:tcPr>
            <w:tcW w:w="274" w:type="pct"/>
            <w:noWrap/>
            <w:vAlign w:val="center"/>
          </w:tcPr>
          <w:p w14:paraId="0B7D176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5</w:t>
            </w:r>
          </w:p>
        </w:tc>
        <w:tc>
          <w:tcPr>
            <w:tcW w:w="434" w:type="pct"/>
            <w:noWrap/>
            <w:vAlign w:val="center"/>
            <w:hideMark/>
          </w:tcPr>
          <w:p w14:paraId="58F824E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1971" w:type="pct"/>
            <w:vAlign w:val="center"/>
            <w:hideMark/>
          </w:tcPr>
          <w:p w14:paraId="42ACCB9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73" w:type="pct"/>
            <w:vAlign w:val="center"/>
            <w:hideMark/>
          </w:tcPr>
          <w:p w14:paraId="7A0B74F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73" w:type="pct"/>
            <w:vAlign w:val="center"/>
          </w:tcPr>
          <w:p w14:paraId="2492ED0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21.82</w:t>
            </w:r>
          </w:p>
        </w:tc>
        <w:tc>
          <w:tcPr>
            <w:tcW w:w="774" w:type="pct"/>
            <w:noWrap/>
            <w:vAlign w:val="center"/>
          </w:tcPr>
          <w:p w14:paraId="339C733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18.63</w:t>
            </w:r>
          </w:p>
        </w:tc>
      </w:tr>
      <w:tr w:rsidR="000B2541" w:rsidRPr="00767CC4" w14:paraId="57F8833D" w14:textId="77777777" w:rsidTr="00753443">
        <w:trPr>
          <w:trHeight w:val="20"/>
        </w:trPr>
        <w:tc>
          <w:tcPr>
            <w:tcW w:w="274" w:type="pct"/>
            <w:noWrap/>
            <w:vAlign w:val="center"/>
          </w:tcPr>
          <w:p w14:paraId="7034E5C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386021F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1971" w:type="pct"/>
            <w:vAlign w:val="center"/>
            <w:hideMark/>
          </w:tcPr>
          <w:p w14:paraId="5B04DC5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73" w:type="pct"/>
            <w:vAlign w:val="center"/>
            <w:hideMark/>
          </w:tcPr>
          <w:p w14:paraId="648527D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6355DB6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72.56%</w:t>
            </w:r>
          </w:p>
        </w:tc>
        <w:tc>
          <w:tcPr>
            <w:tcW w:w="774" w:type="pct"/>
            <w:noWrap/>
            <w:vAlign w:val="center"/>
          </w:tcPr>
          <w:p w14:paraId="6FCE49F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68.15%</w:t>
            </w:r>
          </w:p>
        </w:tc>
      </w:tr>
      <w:tr w:rsidR="000B2541" w:rsidRPr="00767CC4" w14:paraId="451652C4" w14:textId="77777777" w:rsidTr="00753443">
        <w:trPr>
          <w:trHeight w:val="20"/>
        </w:trPr>
        <w:tc>
          <w:tcPr>
            <w:tcW w:w="274" w:type="pct"/>
            <w:noWrap/>
            <w:vAlign w:val="center"/>
          </w:tcPr>
          <w:p w14:paraId="73CF946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7D7CF3B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1971" w:type="pct"/>
            <w:vAlign w:val="center"/>
            <w:hideMark/>
          </w:tcPr>
          <w:p w14:paraId="3D9E3AE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73" w:type="pct"/>
            <w:vAlign w:val="center"/>
            <w:hideMark/>
          </w:tcPr>
          <w:p w14:paraId="7A4662C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73" w:type="pct"/>
            <w:vAlign w:val="center"/>
          </w:tcPr>
          <w:p w14:paraId="7948EC6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93.12</w:t>
            </w:r>
          </w:p>
        </w:tc>
        <w:tc>
          <w:tcPr>
            <w:tcW w:w="774" w:type="pct"/>
            <w:noWrap/>
            <w:vAlign w:val="center"/>
          </w:tcPr>
          <w:p w14:paraId="7DA1D93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84.21</w:t>
            </w:r>
          </w:p>
        </w:tc>
      </w:tr>
      <w:tr w:rsidR="000B2541" w:rsidRPr="00767CC4" w14:paraId="48165EE3" w14:textId="77777777" w:rsidTr="00753443">
        <w:trPr>
          <w:trHeight w:val="20"/>
        </w:trPr>
        <w:tc>
          <w:tcPr>
            <w:tcW w:w="274" w:type="pct"/>
            <w:noWrap/>
            <w:vAlign w:val="center"/>
          </w:tcPr>
          <w:p w14:paraId="04720FE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26D9F86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1971" w:type="pct"/>
            <w:vAlign w:val="center"/>
            <w:hideMark/>
          </w:tcPr>
          <w:p w14:paraId="131C34B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73" w:type="pct"/>
            <w:vAlign w:val="center"/>
            <w:hideMark/>
          </w:tcPr>
          <w:p w14:paraId="3C1EC5B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0392EB2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35.58%</w:t>
            </w:r>
          </w:p>
        </w:tc>
        <w:tc>
          <w:tcPr>
            <w:tcW w:w="774" w:type="pct"/>
            <w:noWrap/>
            <w:vAlign w:val="center"/>
          </w:tcPr>
          <w:p w14:paraId="3653CE1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55.06%</w:t>
            </w:r>
          </w:p>
        </w:tc>
      </w:tr>
      <w:tr w:rsidR="000B2541" w:rsidRPr="00767CC4" w14:paraId="5C273A32" w14:textId="77777777" w:rsidTr="00753443">
        <w:trPr>
          <w:trHeight w:val="20"/>
        </w:trPr>
        <w:tc>
          <w:tcPr>
            <w:tcW w:w="274" w:type="pct"/>
            <w:noWrap/>
            <w:vAlign w:val="center"/>
          </w:tcPr>
          <w:p w14:paraId="533830F9" w14:textId="6836BF28" w:rsidR="000B2541" w:rsidRPr="00767CC4" w:rsidRDefault="00454DE2"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2DBBA1A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1971" w:type="pct"/>
            <w:vAlign w:val="center"/>
            <w:hideMark/>
          </w:tcPr>
          <w:p w14:paraId="1234DA9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73" w:type="pct"/>
            <w:vAlign w:val="center"/>
            <w:hideMark/>
          </w:tcPr>
          <w:p w14:paraId="10B357D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73" w:type="pct"/>
            <w:vAlign w:val="center"/>
          </w:tcPr>
          <w:p w14:paraId="4B3D52F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0.286</w:t>
            </w:r>
          </w:p>
        </w:tc>
        <w:tc>
          <w:tcPr>
            <w:tcW w:w="774" w:type="pct"/>
            <w:noWrap/>
            <w:vAlign w:val="center"/>
          </w:tcPr>
          <w:p w14:paraId="0AA44CE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0.359</w:t>
            </w:r>
          </w:p>
        </w:tc>
      </w:tr>
      <w:tr w:rsidR="000B2541" w:rsidRPr="00767CC4" w14:paraId="0662BB9E" w14:textId="77777777" w:rsidTr="00753443">
        <w:trPr>
          <w:trHeight w:val="20"/>
        </w:trPr>
        <w:tc>
          <w:tcPr>
            <w:tcW w:w="274" w:type="pct"/>
            <w:noWrap/>
            <w:vAlign w:val="center"/>
          </w:tcPr>
          <w:p w14:paraId="0C454224" w14:textId="009FE809"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454DE2" w:rsidRPr="00767CC4">
              <w:rPr>
                <w:rFonts w:ascii="Times New Roman" w:hAnsi="Times New Roman" w:cs="Times New Roman"/>
                <w:sz w:val="20"/>
                <w:szCs w:val="20"/>
              </w:rPr>
              <w:t>0</w:t>
            </w:r>
          </w:p>
        </w:tc>
        <w:tc>
          <w:tcPr>
            <w:tcW w:w="434" w:type="pct"/>
            <w:noWrap/>
            <w:vAlign w:val="center"/>
            <w:hideMark/>
          </w:tcPr>
          <w:p w14:paraId="58071B3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1971" w:type="pct"/>
            <w:vAlign w:val="center"/>
            <w:hideMark/>
          </w:tcPr>
          <w:p w14:paraId="23AD144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73" w:type="pct"/>
            <w:vAlign w:val="center"/>
            <w:hideMark/>
          </w:tcPr>
          <w:p w14:paraId="41EEEFA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066DDFE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1.98%</w:t>
            </w:r>
          </w:p>
        </w:tc>
        <w:tc>
          <w:tcPr>
            <w:tcW w:w="774" w:type="pct"/>
            <w:noWrap/>
            <w:vAlign w:val="center"/>
          </w:tcPr>
          <w:p w14:paraId="40332D6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0.83%</w:t>
            </w:r>
          </w:p>
        </w:tc>
      </w:tr>
      <w:tr w:rsidR="000B2541" w:rsidRPr="00767CC4" w14:paraId="0F81FCCE" w14:textId="77777777" w:rsidTr="00753443">
        <w:trPr>
          <w:trHeight w:val="20"/>
        </w:trPr>
        <w:tc>
          <w:tcPr>
            <w:tcW w:w="274" w:type="pct"/>
            <w:noWrap/>
            <w:vAlign w:val="center"/>
          </w:tcPr>
          <w:p w14:paraId="14C44A08" w14:textId="27F25FCC"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454DE2" w:rsidRPr="00767CC4">
              <w:rPr>
                <w:rFonts w:ascii="Times New Roman" w:hAnsi="Times New Roman" w:cs="Times New Roman"/>
                <w:sz w:val="20"/>
                <w:szCs w:val="20"/>
              </w:rPr>
              <w:t>1</w:t>
            </w:r>
          </w:p>
        </w:tc>
        <w:tc>
          <w:tcPr>
            <w:tcW w:w="434" w:type="pct"/>
            <w:noWrap/>
            <w:vAlign w:val="center"/>
            <w:hideMark/>
          </w:tcPr>
          <w:p w14:paraId="4958E02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1971" w:type="pct"/>
            <w:vAlign w:val="center"/>
            <w:hideMark/>
          </w:tcPr>
          <w:p w14:paraId="719B604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73" w:type="pct"/>
            <w:vAlign w:val="center"/>
            <w:hideMark/>
          </w:tcPr>
          <w:p w14:paraId="70C95B2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77BB05F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2.41%</w:t>
            </w:r>
          </w:p>
        </w:tc>
        <w:tc>
          <w:tcPr>
            <w:tcW w:w="774" w:type="pct"/>
            <w:noWrap/>
            <w:vAlign w:val="center"/>
          </w:tcPr>
          <w:p w14:paraId="5CDFC47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1.79%</w:t>
            </w:r>
          </w:p>
        </w:tc>
      </w:tr>
      <w:tr w:rsidR="000B2541" w:rsidRPr="00767CC4" w14:paraId="46D12AC0" w14:textId="77777777" w:rsidTr="00753443">
        <w:trPr>
          <w:trHeight w:val="20"/>
        </w:trPr>
        <w:tc>
          <w:tcPr>
            <w:tcW w:w="274" w:type="pct"/>
            <w:noWrap/>
            <w:vAlign w:val="center"/>
          </w:tcPr>
          <w:p w14:paraId="08CC14F3" w14:textId="15B556A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454DE2" w:rsidRPr="00767CC4">
              <w:rPr>
                <w:rFonts w:ascii="Times New Roman" w:hAnsi="Times New Roman" w:cs="Times New Roman"/>
                <w:sz w:val="20"/>
                <w:szCs w:val="20"/>
              </w:rPr>
              <w:t>2</w:t>
            </w:r>
          </w:p>
        </w:tc>
        <w:tc>
          <w:tcPr>
            <w:tcW w:w="434" w:type="pct"/>
            <w:noWrap/>
            <w:vAlign w:val="center"/>
            <w:hideMark/>
          </w:tcPr>
          <w:p w14:paraId="184C64E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1971" w:type="pct"/>
            <w:vAlign w:val="center"/>
            <w:hideMark/>
          </w:tcPr>
          <w:p w14:paraId="45C7B55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73" w:type="pct"/>
            <w:vAlign w:val="center"/>
            <w:hideMark/>
          </w:tcPr>
          <w:p w14:paraId="198529D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73" w:type="pct"/>
            <w:vAlign w:val="center"/>
          </w:tcPr>
          <w:p w14:paraId="24A214E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1.14</w:t>
            </w:r>
          </w:p>
        </w:tc>
        <w:tc>
          <w:tcPr>
            <w:tcW w:w="774" w:type="pct"/>
            <w:noWrap/>
            <w:vAlign w:val="center"/>
          </w:tcPr>
          <w:p w14:paraId="790819C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1.07</w:t>
            </w:r>
          </w:p>
        </w:tc>
      </w:tr>
      <w:tr w:rsidR="000B2541" w:rsidRPr="00767CC4" w14:paraId="6029D6DD" w14:textId="77777777" w:rsidTr="00753443">
        <w:trPr>
          <w:trHeight w:val="20"/>
        </w:trPr>
        <w:tc>
          <w:tcPr>
            <w:tcW w:w="274" w:type="pct"/>
            <w:noWrap/>
            <w:vAlign w:val="center"/>
          </w:tcPr>
          <w:p w14:paraId="3B9582EE" w14:textId="05355543" w:rsidR="000B2541" w:rsidRPr="00767CC4" w:rsidRDefault="00454DE2"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71CCC2A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1971" w:type="pct"/>
            <w:vAlign w:val="center"/>
            <w:hideMark/>
          </w:tcPr>
          <w:p w14:paraId="57541A2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73" w:type="pct"/>
            <w:vAlign w:val="center"/>
            <w:hideMark/>
          </w:tcPr>
          <w:p w14:paraId="507BCDF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389A46D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4.95%</w:t>
            </w:r>
          </w:p>
        </w:tc>
        <w:tc>
          <w:tcPr>
            <w:tcW w:w="774" w:type="pct"/>
            <w:noWrap/>
            <w:vAlign w:val="center"/>
          </w:tcPr>
          <w:p w14:paraId="119D71F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12.00%</w:t>
            </w:r>
          </w:p>
        </w:tc>
      </w:tr>
      <w:tr w:rsidR="000B2541" w:rsidRPr="00767CC4" w14:paraId="3AABB27A" w14:textId="77777777" w:rsidTr="00753443">
        <w:trPr>
          <w:trHeight w:val="20"/>
        </w:trPr>
        <w:tc>
          <w:tcPr>
            <w:tcW w:w="274" w:type="pct"/>
            <w:noWrap/>
            <w:vAlign w:val="center"/>
          </w:tcPr>
          <w:p w14:paraId="4024B6B9" w14:textId="0C182A48" w:rsidR="000B2541" w:rsidRPr="00767CC4" w:rsidRDefault="00454DE2"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5B82BA4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1971" w:type="pct"/>
            <w:vAlign w:val="center"/>
            <w:hideMark/>
          </w:tcPr>
          <w:p w14:paraId="41307B2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73" w:type="pct"/>
            <w:vAlign w:val="center"/>
            <w:hideMark/>
          </w:tcPr>
          <w:p w14:paraId="7BF04BD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4C9A99C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25.34%</w:t>
            </w:r>
          </w:p>
        </w:tc>
        <w:tc>
          <w:tcPr>
            <w:tcW w:w="774" w:type="pct"/>
            <w:noWrap/>
            <w:vAlign w:val="center"/>
          </w:tcPr>
          <w:p w14:paraId="620A27F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63.87%</w:t>
            </w:r>
          </w:p>
        </w:tc>
      </w:tr>
      <w:tr w:rsidR="000B2541" w:rsidRPr="00767CC4" w14:paraId="62E3A2AB" w14:textId="77777777" w:rsidTr="00753443">
        <w:trPr>
          <w:trHeight w:val="20"/>
        </w:trPr>
        <w:tc>
          <w:tcPr>
            <w:tcW w:w="274" w:type="pct"/>
            <w:noWrap/>
            <w:vAlign w:val="center"/>
          </w:tcPr>
          <w:p w14:paraId="67EACF4E" w14:textId="08A52795" w:rsidR="000B2541" w:rsidRPr="00767CC4" w:rsidRDefault="00454DE2"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361FCD2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1971" w:type="pct"/>
            <w:vAlign w:val="center"/>
            <w:hideMark/>
          </w:tcPr>
          <w:p w14:paraId="7D0D7D7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73" w:type="pct"/>
            <w:vAlign w:val="center"/>
            <w:hideMark/>
          </w:tcPr>
          <w:p w14:paraId="099368E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772CD0D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68.51%</w:t>
            </w:r>
          </w:p>
        </w:tc>
        <w:tc>
          <w:tcPr>
            <w:tcW w:w="774" w:type="pct"/>
            <w:noWrap/>
            <w:vAlign w:val="center"/>
          </w:tcPr>
          <w:p w14:paraId="0D53CCC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2541" w:rsidRPr="00767CC4" w14:paraId="29C458B8" w14:textId="77777777" w:rsidTr="00753443">
        <w:trPr>
          <w:trHeight w:val="20"/>
        </w:trPr>
        <w:tc>
          <w:tcPr>
            <w:tcW w:w="274" w:type="pct"/>
            <w:noWrap/>
            <w:vAlign w:val="center"/>
          </w:tcPr>
          <w:p w14:paraId="51E452B0" w14:textId="26A4DF1C" w:rsidR="000B2541" w:rsidRPr="00767CC4" w:rsidRDefault="00454DE2"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3F44F83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1971" w:type="pct"/>
            <w:vAlign w:val="center"/>
            <w:hideMark/>
          </w:tcPr>
          <w:p w14:paraId="53F40EE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73" w:type="pct"/>
            <w:vAlign w:val="center"/>
            <w:hideMark/>
          </w:tcPr>
          <w:p w14:paraId="54EBBBF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7296874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55.62%</w:t>
            </w:r>
          </w:p>
        </w:tc>
        <w:tc>
          <w:tcPr>
            <w:tcW w:w="774" w:type="pct"/>
            <w:noWrap/>
            <w:vAlign w:val="center"/>
          </w:tcPr>
          <w:p w14:paraId="13CFE65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119656D2" w14:textId="77777777" w:rsidR="000B2541" w:rsidRPr="00767CC4" w:rsidRDefault="000B2541" w:rsidP="0025211E">
      <w:pPr>
        <w:pStyle w:val="Heading3"/>
      </w:pPr>
      <w:bookmarkStart w:id="256" w:name="_Toc209599656"/>
      <w:r w:rsidRPr="00767CC4">
        <w:t>Изпълнение на инвестиционна програма</w:t>
      </w:r>
      <w:bookmarkEnd w:id="256"/>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0B2541" w:rsidRPr="00767CC4" w14:paraId="09837222" w14:textId="77777777" w:rsidTr="00937CA7">
        <w:trPr>
          <w:trHeight w:val="170"/>
        </w:trPr>
        <w:tc>
          <w:tcPr>
            <w:tcW w:w="2500" w:type="pct"/>
            <w:vAlign w:val="center"/>
          </w:tcPr>
          <w:p w14:paraId="4F8D747B" w14:textId="77777777"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Реализирани инвестиции</w:t>
            </w:r>
          </w:p>
        </w:tc>
        <w:tc>
          <w:tcPr>
            <w:tcW w:w="2500" w:type="pct"/>
            <w:vAlign w:val="center"/>
          </w:tcPr>
          <w:p w14:paraId="00BA6363" w14:textId="77777777"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Обща стойност за 2024, хил. лв.</w:t>
            </w:r>
          </w:p>
        </w:tc>
      </w:tr>
      <w:tr w:rsidR="000B2541" w:rsidRPr="00767CC4" w14:paraId="77036B39" w14:textId="77777777" w:rsidTr="00937CA7">
        <w:trPr>
          <w:trHeight w:val="170"/>
        </w:trPr>
        <w:tc>
          <w:tcPr>
            <w:tcW w:w="2500" w:type="pct"/>
            <w:vAlign w:val="center"/>
          </w:tcPr>
          <w:p w14:paraId="12BE396E" w14:textId="77777777" w:rsidR="000B2541" w:rsidRPr="00767CC4" w:rsidRDefault="000B2541" w:rsidP="00B80ECA">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Нерегулирана дейност</w:t>
            </w:r>
          </w:p>
        </w:tc>
        <w:tc>
          <w:tcPr>
            <w:tcW w:w="2500" w:type="pct"/>
            <w:vAlign w:val="center"/>
          </w:tcPr>
          <w:p w14:paraId="26ADDCFC"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4</w:t>
            </w:r>
          </w:p>
        </w:tc>
      </w:tr>
      <w:tr w:rsidR="000B2541" w:rsidRPr="00767CC4" w14:paraId="5DB298DB" w14:textId="77777777" w:rsidTr="00937CA7">
        <w:trPr>
          <w:trHeight w:val="170"/>
        </w:trPr>
        <w:tc>
          <w:tcPr>
            <w:tcW w:w="2500" w:type="pct"/>
            <w:vAlign w:val="center"/>
          </w:tcPr>
          <w:p w14:paraId="593570B0" w14:textId="77777777" w:rsidR="000B2541" w:rsidRPr="00767CC4" w:rsidRDefault="000B2541" w:rsidP="00B80ECA">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Собствени активи:</w:t>
            </w:r>
          </w:p>
        </w:tc>
        <w:tc>
          <w:tcPr>
            <w:tcW w:w="2500" w:type="pct"/>
            <w:vAlign w:val="center"/>
          </w:tcPr>
          <w:p w14:paraId="723105A6"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1 495</w:t>
            </w:r>
          </w:p>
        </w:tc>
      </w:tr>
      <w:tr w:rsidR="000B2541" w:rsidRPr="00767CC4" w14:paraId="4AF80436" w14:textId="77777777" w:rsidTr="00937CA7">
        <w:trPr>
          <w:trHeight w:val="170"/>
        </w:trPr>
        <w:tc>
          <w:tcPr>
            <w:tcW w:w="2500" w:type="pct"/>
            <w:vAlign w:val="center"/>
          </w:tcPr>
          <w:p w14:paraId="279EE499" w14:textId="77777777" w:rsidR="000B2541" w:rsidRPr="00767CC4" w:rsidRDefault="000B2541" w:rsidP="00B80ECA">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Публични активи:</w:t>
            </w:r>
          </w:p>
        </w:tc>
        <w:tc>
          <w:tcPr>
            <w:tcW w:w="2500" w:type="pct"/>
            <w:vAlign w:val="center"/>
          </w:tcPr>
          <w:p w14:paraId="15B48FA9"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1 508</w:t>
            </w:r>
          </w:p>
        </w:tc>
      </w:tr>
      <w:tr w:rsidR="000B2541" w:rsidRPr="00767CC4" w14:paraId="362B90F0" w14:textId="77777777" w:rsidTr="00937CA7">
        <w:trPr>
          <w:trHeight w:val="170"/>
        </w:trPr>
        <w:tc>
          <w:tcPr>
            <w:tcW w:w="2500" w:type="pct"/>
            <w:vAlign w:val="center"/>
          </w:tcPr>
          <w:p w14:paraId="27C65FD7" w14:textId="77777777" w:rsidR="000B2541" w:rsidRPr="00767CC4" w:rsidRDefault="000B2541" w:rsidP="00B80ECA">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ОБЩО ИНВЕСТИЦИИ за регулирана дейност:</w:t>
            </w:r>
          </w:p>
        </w:tc>
        <w:tc>
          <w:tcPr>
            <w:tcW w:w="2500" w:type="pct"/>
            <w:vAlign w:val="center"/>
          </w:tcPr>
          <w:p w14:paraId="005774E1"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3 002</w:t>
            </w:r>
          </w:p>
        </w:tc>
      </w:tr>
      <w:tr w:rsidR="000B2541" w:rsidRPr="00767CC4" w14:paraId="59421B82" w14:textId="77777777" w:rsidTr="00937CA7">
        <w:trPr>
          <w:trHeight w:val="170"/>
        </w:trPr>
        <w:tc>
          <w:tcPr>
            <w:tcW w:w="2500" w:type="pct"/>
            <w:vAlign w:val="center"/>
          </w:tcPr>
          <w:p w14:paraId="40641FAE" w14:textId="77777777" w:rsidR="000B2541" w:rsidRPr="00767CC4" w:rsidRDefault="000B2541" w:rsidP="00B80ECA">
            <w:pP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ОБЩО ИНВЕСТИЦИИ</w:t>
            </w:r>
          </w:p>
        </w:tc>
        <w:tc>
          <w:tcPr>
            <w:tcW w:w="2500" w:type="pct"/>
            <w:vAlign w:val="center"/>
          </w:tcPr>
          <w:p w14:paraId="5C202BED" w14:textId="77777777" w:rsidR="000B2541" w:rsidRPr="00767CC4" w:rsidRDefault="000B2541" w:rsidP="00753443">
            <w:pPr>
              <w:jc w:val="center"/>
              <w:rPr>
                <w:rFonts w:ascii="Times New Roman" w:hAnsi="Times New Roman" w:cs="Times New Roman"/>
                <w:b/>
                <w:bCs/>
                <w:color w:val="000000"/>
                <w:sz w:val="20"/>
                <w:szCs w:val="20"/>
              </w:rPr>
            </w:pPr>
            <w:r w:rsidRPr="00767CC4">
              <w:rPr>
                <w:rFonts w:ascii="Times New Roman" w:hAnsi="Times New Roman" w:cs="Times New Roman"/>
                <w:b/>
                <w:bCs/>
                <w:sz w:val="20"/>
                <w:szCs w:val="20"/>
              </w:rPr>
              <w:t>3 006</w:t>
            </w:r>
          </w:p>
        </w:tc>
      </w:tr>
    </w:tbl>
    <w:p w14:paraId="3F00FE94" w14:textId="77777777" w:rsidR="00147A2B" w:rsidRPr="00767CC4" w:rsidRDefault="00147A2B" w:rsidP="0025211E">
      <w:pPr>
        <w:pStyle w:val="Heading3"/>
      </w:pPr>
      <w:bookmarkStart w:id="257" w:name="_Toc209599657"/>
      <w:r w:rsidRPr="00767CC4">
        <w:t>Анализ и състояние на водоснабдителните системи, които се стопанисват от ВиК оператора</w:t>
      </w:r>
      <w:bookmarkEnd w:id="257"/>
      <w:r w:rsidRPr="00767CC4">
        <w:t xml:space="preserve"> </w:t>
      </w:r>
    </w:p>
    <w:p w14:paraId="243345E4" w14:textId="3AD880B4" w:rsidR="00147A2B" w:rsidRPr="00767CC4" w:rsidRDefault="00147A2B" w:rsidP="00147A2B">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w:t>
      </w:r>
      <w:r w:rsidR="001D39A3" w:rsidRPr="00767CC4">
        <w:rPr>
          <w:rFonts w:ascii="Times New Roman" w:hAnsi="Times New Roman" w:cs="Times New Roman"/>
          <w:sz w:val="24"/>
          <w:szCs w:val="24"/>
        </w:rPr>
        <w:t>45</w:t>
      </w:r>
      <w:r w:rsidRPr="00767CC4">
        <w:rPr>
          <w:rFonts w:ascii="Times New Roman" w:hAnsi="Times New Roman" w:cs="Times New Roman"/>
          <w:sz w:val="24"/>
          <w:szCs w:val="24"/>
        </w:rPr>
        <w:t>% етернит) и физическите загуби на вода (</w:t>
      </w:r>
      <w:r w:rsidR="00B1478E" w:rsidRPr="00767CC4">
        <w:rPr>
          <w:rFonts w:ascii="Times New Roman" w:hAnsi="Times New Roman" w:cs="Times New Roman"/>
          <w:sz w:val="24"/>
          <w:szCs w:val="24"/>
        </w:rPr>
        <w:t>60,8</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470B0887" w14:textId="77777777" w:rsidR="00891108" w:rsidRPr="00767CC4" w:rsidRDefault="00891108" w:rsidP="0025211E">
      <w:pPr>
        <w:pStyle w:val="Heading3"/>
      </w:pPr>
      <w:bookmarkStart w:id="258" w:name="_Toc209599658"/>
      <w:r w:rsidRPr="00767CC4">
        <w:t>Актуално състояние на водоизточниците - основни и резервни</w:t>
      </w:r>
      <w:bookmarkEnd w:id="258"/>
    </w:p>
    <w:p w14:paraId="0D530700" w14:textId="77777777" w:rsidR="00891108" w:rsidRPr="00767CC4" w:rsidRDefault="00891108" w:rsidP="00891108">
      <w:pPr>
        <w:spacing w:after="0" w:line="360" w:lineRule="auto"/>
        <w:ind w:right="4"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Понастоящем „Водоснабдяване и канализация” ЕООД, гр. София използва повече от 600 (шестстотин) водоизточника в т. ч. повърхностни — речни водохващания (РВ) и каптирани извори (КИ), както и подземни — тръбни кладенци (ТК) и шахтови кладенци (ШК).</w:t>
      </w:r>
    </w:p>
    <w:p w14:paraId="45404A50" w14:textId="77777777" w:rsidR="00891108" w:rsidRPr="00767CC4" w:rsidRDefault="00891108" w:rsidP="00891108">
      <w:pPr>
        <w:spacing w:after="0" w:line="360" w:lineRule="auto"/>
        <w:ind w:right="4" w:firstLine="708"/>
        <w:jc w:val="left"/>
        <w:rPr>
          <w:rFonts w:ascii="Times New Roman" w:eastAsia="Calibri" w:hAnsi="Times New Roman" w:cs="Times New Roman"/>
          <w:sz w:val="24"/>
          <w:szCs w:val="24"/>
        </w:rPr>
      </w:pPr>
      <w:r w:rsidRPr="00767CC4">
        <w:rPr>
          <w:rFonts w:ascii="Times New Roman" w:eastAsia="Calibri" w:hAnsi="Times New Roman" w:cs="Times New Roman"/>
          <w:sz w:val="24"/>
          <w:szCs w:val="24"/>
        </w:rPr>
        <w:t>Дружеството не експлоатира язовири за питейно водоснабдяване.</w:t>
      </w:r>
    </w:p>
    <w:p w14:paraId="4E6FCB8F" w14:textId="77777777" w:rsidR="00891108" w:rsidRPr="00767CC4" w:rsidRDefault="00891108" w:rsidP="0025211E">
      <w:pPr>
        <w:pStyle w:val="Heading3"/>
      </w:pPr>
      <w:bookmarkStart w:id="259" w:name="_Toc209599659"/>
      <w:r w:rsidRPr="00767CC4">
        <w:lastRenderedPageBreak/>
        <w:t>Потенциално възможни проблеми с водоизточниците</w:t>
      </w:r>
      <w:bookmarkEnd w:id="259"/>
    </w:p>
    <w:p w14:paraId="20E54406" w14:textId="77777777" w:rsidR="00891108" w:rsidRPr="00767CC4" w:rsidRDefault="00891108" w:rsidP="00B0085C">
      <w:pPr>
        <w:pStyle w:val="Heading4"/>
      </w:pPr>
      <w:r w:rsidRPr="00767CC4">
        <w:t>Регистрирани намаления в дебитите</w:t>
      </w:r>
    </w:p>
    <w:p w14:paraId="166F529B" w14:textId="0605C0AC" w:rsidR="00891108" w:rsidRPr="00767CC4" w:rsidRDefault="00891108" w:rsidP="00891108">
      <w:pPr>
        <w:spacing w:after="0" w:line="360" w:lineRule="auto"/>
        <w:ind w:right="4"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В</w:t>
      </w:r>
      <w:r w:rsidR="00B0085C" w:rsidRPr="00767CC4">
        <w:rPr>
          <w:rFonts w:ascii="Times New Roman" w:eastAsia="Calibri" w:hAnsi="Times New Roman" w:cs="Times New Roman"/>
          <w:sz w:val="24"/>
          <w:szCs w:val="24"/>
        </w:rPr>
        <w:t xml:space="preserve"> </w:t>
      </w:r>
      <w:r w:rsidRPr="00767CC4">
        <w:rPr>
          <w:rFonts w:ascii="Times New Roman" w:eastAsia="Calibri" w:hAnsi="Times New Roman" w:cs="Times New Roman"/>
          <w:sz w:val="24"/>
          <w:szCs w:val="24"/>
        </w:rPr>
        <w:t>следствие общото засушаване в последните години се регистрира намаление в дебитите на почти всички водоизточници от една страна, както и леко увеличаване на консумацията на вода за питейно-битови нужди.</w:t>
      </w:r>
    </w:p>
    <w:p w14:paraId="47C0AF2B" w14:textId="09ADA0B2" w:rsidR="00891108" w:rsidRPr="00767CC4" w:rsidRDefault="00891108" w:rsidP="0025211E">
      <w:pPr>
        <w:pStyle w:val="Heading3"/>
      </w:pPr>
      <w:bookmarkStart w:id="260" w:name="_Toc209599660"/>
      <w:r w:rsidRPr="00767CC4">
        <w:t xml:space="preserve">Населени места, </w:t>
      </w:r>
      <w:r w:rsidR="00BD3F44" w:rsidRPr="00767CC4">
        <w:t>в които е въвеждан режим в периода 2023-2025 г.</w:t>
      </w:r>
      <w:bookmarkEnd w:id="260"/>
      <w:r w:rsidR="00BD3F44" w:rsidRPr="00767CC4">
        <w:t xml:space="preserve"> </w:t>
      </w:r>
    </w:p>
    <w:p w14:paraId="67FFD28B" w14:textId="77777777" w:rsidR="00174FD5" w:rsidRPr="00767CC4" w:rsidRDefault="00174FD5" w:rsidP="0025211E">
      <w:pPr>
        <w:pStyle w:val="Heading4"/>
      </w:pPr>
      <w:r w:rsidRPr="00767CC4">
        <w:t>Населени места в които е въвеждан режим през 2023 г.</w:t>
      </w:r>
    </w:p>
    <w:p w14:paraId="5C3D1A6D" w14:textId="77777777" w:rsidR="00174FD5" w:rsidRPr="00767CC4" w:rsidRDefault="00174FD5" w:rsidP="00174FD5">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sz w:val="24"/>
          <w:szCs w:val="24"/>
        </w:rPr>
        <w:t>През летния период на 2023 г. се наложи въвеждане на режимно водоподаване за следните населени места на обособената територия, обслужвана от Дружеството:</w:t>
      </w:r>
    </w:p>
    <w:p w14:paraId="2F2BB212" w14:textId="77777777" w:rsidR="00174FD5" w:rsidRPr="00767CC4" w:rsidRDefault="00174FD5" w:rsidP="00174FD5">
      <w:pPr>
        <w:spacing w:after="0" w:line="360" w:lineRule="auto"/>
        <w:ind w:left="720" w:firstLine="0"/>
        <w:contextualSpacing/>
        <w:rPr>
          <w:rFonts w:ascii="Times New Roman" w:eastAsia="Calibri" w:hAnsi="Times New Roman" w:cs="Times New Roman"/>
          <w:sz w:val="24"/>
          <w:szCs w:val="24"/>
        </w:rPr>
      </w:pPr>
      <w:r w:rsidRPr="00767CC4">
        <w:rPr>
          <w:rFonts w:ascii="Times New Roman" w:eastAsia="Calibri" w:hAnsi="Times New Roman" w:cs="Times New Roman"/>
          <w:sz w:val="24"/>
          <w:szCs w:val="24"/>
        </w:rPr>
        <w:t>- с. Владиславци (64 ж.) и с. Чорул (23 ж.), община Драгоман;</w:t>
      </w:r>
    </w:p>
    <w:p w14:paraId="3A5B3AA6" w14:textId="77777777" w:rsidR="00174FD5" w:rsidRPr="00767CC4" w:rsidRDefault="00174FD5" w:rsidP="00174FD5">
      <w:pPr>
        <w:spacing w:after="0" w:line="360" w:lineRule="auto"/>
        <w:ind w:left="720" w:firstLine="0"/>
        <w:contextualSpacing/>
        <w:rPr>
          <w:rFonts w:ascii="Times New Roman" w:eastAsia="Calibri" w:hAnsi="Times New Roman" w:cs="Times New Roman"/>
          <w:sz w:val="24"/>
          <w:szCs w:val="24"/>
        </w:rPr>
      </w:pPr>
      <w:r w:rsidRPr="00767CC4">
        <w:rPr>
          <w:rFonts w:ascii="Times New Roman" w:eastAsia="Calibri" w:hAnsi="Times New Roman" w:cs="Times New Roman"/>
          <w:sz w:val="24"/>
          <w:szCs w:val="24"/>
        </w:rPr>
        <w:t>- с. Гълъбовци (166 ж.) и с. Гургулят (43 ж.), община Сливница;</w:t>
      </w:r>
    </w:p>
    <w:p w14:paraId="58E5D18A" w14:textId="77777777" w:rsidR="00174FD5" w:rsidRPr="00767CC4" w:rsidRDefault="00174FD5" w:rsidP="00174FD5">
      <w:pPr>
        <w:spacing w:after="0" w:line="360" w:lineRule="auto"/>
        <w:ind w:left="720" w:firstLine="0"/>
        <w:contextualSpacing/>
        <w:rPr>
          <w:rFonts w:ascii="Times New Roman" w:eastAsia="Calibri" w:hAnsi="Times New Roman" w:cs="Times New Roman"/>
          <w:sz w:val="24"/>
          <w:szCs w:val="24"/>
        </w:rPr>
      </w:pPr>
      <w:r w:rsidRPr="00767CC4">
        <w:rPr>
          <w:rFonts w:ascii="Times New Roman" w:eastAsia="Calibri" w:hAnsi="Times New Roman" w:cs="Times New Roman"/>
          <w:sz w:val="24"/>
          <w:szCs w:val="24"/>
        </w:rPr>
        <w:t>- с. Чибаовци (291 ж.), община Костинброд;</w:t>
      </w:r>
    </w:p>
    <w:p w14:paraId="03A46FCE" w14:textId="77777777" w:rsidR="00174FD5" w:rsidRPr="00767CC4" w:rsidRDefault="00174FD5" w:rsidP="00174FD5">
      <w:pPr>
        <w:spacing w:after="0" w:line="360" w:lineRule="auto"/>
        <w:ind w:left="720" w:firstLine="0"/>
        <w:contextualSpacing/>
        <w:rPr>
          <w:rFonts w:ascii="Times New Roman" w:eastAsia="Calibri" w:hAnsi="Times New Roman" w:cs="Times New Roman"/>
          <w:sz w:val="24"/>
          <w:szCs w:val="24"/>
        </w:rPr>
      </w:pPr>
      <w:r w:rsidRPr="00767CC4">
        <w:rPr>
          <w:rFonts w:ascii="Times New Roman" w:eastAsia="Calibri" w:hAnsi="Times New Roman" w:cs="Times New Roman"/>
          <w:sz w:val="24"/>
          <w:szCs w:val="24"/>
        </w:rPr>
        <w:t>- с. Липница (133 ж.), с. Елов дол (49 ж.) и м. „Ломето”, община Ботевград;</w:t>
      </w:r>
    </w:p>
    <w:p w14:paraId="5661EF0D" w14:textId="77777777" w:rsidR="00174FD5" w:rsidRPr="00767CC4" w:rsidRDefault="00174FD5" w:rsidP="00174FD5">
      <w:pPr>
        <w:spacing w:after="0" w:line="360" w:lineRule="auto"/>
        <w:ind w:left="720" w:firstLine="0"/>
        <w:contextualSpacing/>
        <w:rPr>
          <w:rFonts w:ascii="Times New Roman" w:eastAsia="Calibri" w:hAnsi="Times New Roman" w:cs="Times New Roman"/>
          <w:sz w:val="24"/>
          <w:szCs w:val="24"/>
        </w:rPr>
      </w:pPr>
      <w:r w:rsidRPr="00767CC4">
        <w:rPr>
          <w:rFonts w:ascii="Times New Roman" w:eastAsia="Calibri" w:hAnsi="Times New Roman" w:cs="Times New Roman"/>
          <w:sz w:val="24"/>
          <w:szCs w:val="24"/>
        </w:rPr>
        <w:t>- с. Вакарел (1759 ж.), кв. „Трънска ливада", община Ихтиман.</w:t>
      </w:r>
    </w:p>
    <w:p w14:paraId="156F6E7A" w14:textId="77777777" w:rsidR="00174FD5" w:rsidRPr="00767CC4" w:rsidRDefault="00174FD5" w:rsidP="0025211E">
      <w:pPr>
        <w:pStyle w:val="Heading4"/>
      </w:pPr>
      <w:r w:rsidRPr="00767CC4">
        <w:t xml:space="preserve">Населени места в които е въвеждан режим през 2024 г. </w:t>
      </w:r>
    </w:p>
    <w:p w14:paraId="6EEDF085" w14:textId="77777777" w:rsidR="00174FD5" w:rsidRPr="00767CC4" w:rsidRDefault="00174FD5" w:rsidP="00174FD5">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Times New Roman" w:hAnsi="Times New Roman" w:cs="Times New Roman"/>
          <w:color w:val="222222"/>
          <w:sz w:val="24"/>
          <w:szCs w:val="24"/>
          <w:lang w:eastAsia="bg-BG"/>
        </w:rPr>
        <w:t xml:space="preserve"> </w:t>
      </w:r>
      <w:r w:rsidRPr="00767CC4">
        <w:rPr>
          <w:rFonts w:ascii="Times New Roman" w:eastAsia="Calibri" w:hAnsi="Times New Roman" w:cs="Times New Roman"/>
          <w:sz w:val="24"/>
          <w:szCs w:val="24"/>
        </w:rPr>
        <w:t>Алдомировци, Братушково, Владо Тричков, Владиславци, Градец, Мухово, Бърложница, Гургулят, Полянци, Саранци, Томпсън, Чавдар, Чорул</w:t>
      </w:r>
    </w:p>
    <w:p w14:paraId="393112FB" w14:textId="77777777" w:rsidR="00174FD5" w:rsidRPr="00767CC4" w:rsidRDefault="00174FD5" w:rsidP="00174FD5">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градове:</w:t>
      </w:r>
      <w:r w:rsidRPr="00767CC4">
        <w:rPr>
          <w:rFonts w:ascii="Times New Roman" w:eastAsia="Calibri" w:hAnsi="Times New Roman" w:cs="Times New Roman"/>
          <w:sz w:val="24"/>
          <w:szCs w:val="24"/>
        </w:rPr>
        <w:t xml:space="preserve"> Ихтиман, Костинброд, Момин Проход, Сливница и Чавдар</w:t>
      </w:r>
    </w:p>
    <w:p w14:paraId="08CFE103" w14:textId="77777777" w:rsidR="00174FD5" w:rsidRPr="00767CC4" w:rsidRDefault="00174FD5" w:rsidP="0025211E">
      <w:pPr>
        <w:pStyle w:val="Heading4"/>
      </w:pPr>
      <w:r w:rsidRPr="00767CC4">
        <w:t xml:space="preserve">Населени места в които е въвеждан режим през 2025 г. </w:t>
      </w:r>
    </w:p>
    <w:p w14:paraId="29F7E6DD" w14:textId="77777777" w:rsidR="00174FD5" w:rsidRPr="00767CC4" w:rsidRDefault="00174FD5" w:rsidP="00174FD5">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Алдомировци, Богьовци, Бойковец, Братушково, Брусен, Бърложница, Владиславци, Владо Тричков, Гара Бов, Градец, Григорево, Гургулят, Гълъбовци, Драготинци, Карлиево, Луково, Мухово, Петрич, Полянци, Пролеша, Радуловци, Ракита, Реброво, Томпсън, Чавдар, Чорул, Ямна.</w:t>
      </w:r>
    </w:p>
    <w:p w14:paraId="26607DA9" w14:textId="77777777" w:rsidR="00174FD5" w:rsidRPr="00767CC4" w:rsidRDefault="00174FD5" w:rsidP="00174FD5">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градове: </w:t>
      </w:r>
      <w:r w:rsidRPr="00767CC4">
        <w:rPr>
          <w:rFonts w:ascii="Times New Roman" w:eastAsia="Calibri" w:hAnsi="Times New Roman" w:cs="Times New Roman"/>
          <w:sz w:val="24"/>
          <w:szCs w:val="24"/>
        </w:rPr>
        <w:t>Копривщица</w:t>
      </w:r>
    </w:p>
    <w:p w14:paraId="7629AD43" w14:textId="77777777" w:rsidR="00891108" w:rsidRPr="00767CC4" w:rsidRDefault="00891108" w:rsidP="0025211E">
      <w:pPr>
        <w:pStyle w:val="Heading3"/>
      </w:pPr>
      <w:bookmarkStart w:id="261" w:name="_Toc209599661"/>
      <w:r w:rsidRPr="00767CC4">
        <w:t>Мерки за разрешаване на проблемите</w:t>
      </w:r>
      <w:bookmarkEnd w:id="261"/>
    </w:p>
    <w:p w14:paraId="0F3C356F" w14:textId="5246D906" w:rsidR="00B0085C" w:rsidRPr="00767CC4" w:rsidRDefault="00B0085C" w:rsidP="00B0085C">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sz w:val="24"/>
          <w:szCs w:val="24"/>
        </w:rPr>
        <w:t>За част от населените места са предприети конкретни действия, както следва:</w:t>
      </w:r>
    </w:p>
    <w:p w14:paraId="37E8D335" w14:textId="5F3F01FD" w:rsidR="00891108" w:rsidRPr="00767CC4" w:rsidRDefault="00891108" w:rsidP="00B0085C">
      <w:pPr>
        <w:pStyle w:val="a"/>
        <w:rPr>
          <w:rFonts w:eastAsia="Calibri"/>
        </w:rPr>
      </w:pPr>
      <w:r w:rsidRPr="00767CC4">
        <w:t xml:space="preserve">Владиславци (64 ж.) и с. Чорул (23 ж.), община Драгоман — ще бъдат извършени профилактика и възстановяване на водоизточника в срок от 2 месеца; </w:t>
      </w:r>
      <w:r w:rsidRPr="00767CC4">
        <w:rPr>
          <w:rFonts w:eastAsia="Calibri"/>
          <w:noProof/>
          <w:lang w:val="en-US"/>
        </w:rPr>
        <w:drawing>
          <wp:inline distT="0" distB="0" distL="0" distR="0" wp14:anchorId="667E3BB9" wp14:editId="13C623D7">
            <wp:extent cx="42675" cy="18289"/>
            <wp:effectExtent l="0" t="0" r="0" b="0"/>
            <wp:docPr id="4232" name="Picture 4232"/>
            <wp:cNvGraphicFramePr/>
            <a:graphic xmlns:a="http://schemas.openxmlformats.org/drawingml/2006/main">
              <a:graphicData uri="http://schemas.openxmlformats.org/drawingml/2006/picture">
                <pic:pic xmlns:pic="http://schemas.openxmlformats.org/drawingml/2006/picture">
                  <pic:nvPicPr>
                    <pic:cNvPr id="4232" name="Picture 4232"/>
                    <pic:cNvPicPr/>
                  </pic:nvPicPr>
                  <pic:blipFill>
                    <a:blip r:embed="rId31"/>
                    <a:stretch>
                      <a:fillRect/>
                    </a:stretch>
                  </pic:blipFill>
                  <pic:spPr>
                    <a:xfrm>
                      <a:off x="0" y="0"/>
                      <a:ext cx="42675" cy="18289"/>
                    </a:xfrm>
                    <a:prstGeom prst="rect">
                      <a:avLst/>
                    </a:prstGeom>
                  </pic:spPr>
                </pic:pic>
              </a:graphicData>
            </a:graphic>
          </wp:inline>
        </w:drawing>
      </w:r>
      <w:r w:rsidRPr="00767CC4">
        <w:t xml:space="preserve"> с Карлиево (155 ж.), община Златица — съвместно с общината са извършени основен ремонт, профилактика и възстановяване на водоизточника</w:t>
      </w:r>
      <w:r w:rsidR="00B0085C" w:rsidRPr="00767CC4">
        <w:t>;</w:t>
      </w:r>
    </w:p>
    <w:p w14:paraId="79FB796F" w14:textId="57C97DA1" w:rsidR="00891108" w:rsidRPr="00767CC4" w:rsidRDefault="00891108" w:rsidP="00B0085C">
      <w:pPr>
        <w:pStyle w:val="a"/>
        <w:rPr>
          <w:rFonts w:eastAsia="Calibri"/>
        </w:rPr>
      </w:pPr>
      <w:r w:rsidRPr="00767CC4">
        <w:lastRenderedPageBreak/>
        <w:t xml:space="preserve">с. Ковачевци (632 ж.), община Самоков - извършени са профилактика и възстановяване на водоизточника; </w:t>
      </w:r>
      <w:r w:rsidRPr="00767CC4">
        <w:rPr>
          <w:rFonts w:eastAsia="Calibri"/>
          <w:noProof/>
          <w:lang w:val="en-US"/>
        </w:rPr>
        <w:drawing>
          <wp:inline distT="0" distB="0" distL="0" distR="0" wp14:anchorId="3359BDB5" wp14:editId="14CF90FD">
            <wp:extent cx="42675" cy="15241"/>
            <wp:effectExtent l="0" t="0" r="0" b="0"/>
            <wp:docPr id="4234" name="Picture 4234"/>
            <wp:cNvGraphicFramePr/>
            <a:graphic xmlns:a="http://schemas.openxmlformats.org/drawingml/2006/main">
              <a:graphicData uri="http://schemas.openxmlformats.org/drawingml/2006/picture">
                <pic:pic xmlns:pic="http://schemas.openxmlformats.org/drawingml/2006/picture">
                  <pic:nvPicPr>
                    <pic:cNvPr id="4234" name="Picture 4234"/>
                    <pic:cNvPicPr/>
                  </pic:nvPicPr>
                  <pic:blipFill>
                    <a:blip r:embed="rId32"/>
                    <a:stretch>
                      <a:fillRect/>
                    </a:stretch>
                  </pic:blipFill>
                  <pic:spPr>
                    <a:xfrm>
                      <a:off x="0" y="0"/>
                      <a:ext cx="42675" cy="15241"/>
                    </a:xfrm>
                    <a:prstGeom prst="rect">
                      <a:avLst/>
                    </a:prstGeom>
                  </pic:spPr>
                </pic:pic>
              </a:graphicData>
            </a:graphic>
          </wp:inline>
        </w:drawing>
      </w:r>
      <w:r w:rsidRPr="00767CC4">
        <w:t xml:space="preserve"> кв. „Драгоман”, гр. Драгоман (3016 ж.), община Драгоман — ще бъдат извършени профилактика и възстановяване на водоизточника в срок от 2 месеца;</w:t>
      </w:r>
    </w:p>
    <w:p w14:paraId="3F6E87B8" w14:textId="4F6C7559" w:rsidR="00891108" w:rsidRPr="00767CC4" w:rsidRDefault="00891108" w:rsidP="00B0085C">
      <w:pPr>
        <w:pStyle w:val="a"/>
        <w:rPr>
          <w:rFonts w:eastAsia="Calibri"/>
        </w:rPr>
      </w:pPr>
      <w:r w:rsidRPr="00767CC4">
        <w:t>с. Ново бърдо (36 ж.), община Драгоман - ще бъдат извършени профилактика и възстановяване на водоизточника в срок от 2 месеца;</w:t>
      </w:r>
    </w:p>
    <w:p w14:paraId="0E596302" w14:textId="123F5FA4" w:rsidR="00891108" w:rsidRPr="00767CC4" w:rsidRDefault="00891108" w:rsidP="00B0085C">
      <w:pPr>
        <w:pStyle w:val="a"/>
        <w:rPr>
          <w:rFonts w:eastAsia="Calibri"/>
        </w:rPr>
      </w:pPr>
      <w:r w:rsidRPr="00767CC4">
        <w:t>с. Градец (413 ж.), община Костинброд — с финансиране от общината предстои реконструкция на водопроводната мрежа в рамките на 2 месеца;</w:t>
      </w:r>
    </w:p>
    <w:p w14:paraId="1637E9F1" w14:textId="7D44D58C" w:rsidR="00891108" w:rsidRPr="00767CC4" w:rsidRDefault="00891108" w:rsidP="00B0085C">
      <w:pPr>
        <w:pStyle w:val="a"/>
        <w:rPr>
          <w:rFonts w:eastAsia="Calibri"/>
        </w:rPr>
      </w:pPr>
      <w:r w:rsidRPr="00767CC4">
        <w:t>с. Елов дол (49 ж.), община Ботевград — съвместно с община Ботевград е извършена реконструкция на водопроводната мрежа.</w:t>
      </w:r>
    </w:p>
    <w:p w14:paraId="7A168E73" w14:textId="10C9E84E" w:rsidR="00891108" w:rsidRPr="00767CC4" w:rsidRDefault="00891108" w:rsidP="00891108">
      <w:pPr>
        <w:spacing w:after="0" w:line="360" w:lineRule="auto"/>
        <w:ind w:left="5" w:right="6" w:firstLine="725"/>
        <w:rPr>
          <w:rFonts w:ascii="Times New Roman" w:eastAsia="Calibri" w:hAnsi="Times New Roman" w:cs="Times New Roman"/>
          <w:sz w:val="24"/>
          <w:szCs w:val="24"/>
        </w:rPr>
      </w:pPr>
      <w:r w:rsidRPr="00767CC4">
        <w:rPr>
          <w:rFonts w:ascii="Times New Roman" w:eastAsia="Times New Roman" w:hAnsi="Times New Roman" w:cs="Times New Roman"/>
          <w:sz w:val="24"/>
          <w:szCs w:val="24"/>
        </w:rPr>
        <w:t xml:space="preserve">С оглед подобряване на ефективността и надеждността на водоснабдяването </w:t>
      </w:r>
      <w:r w:rsidR="00B0085C" w:rsidRPr="00767CC4">
        <w:rPr>
          <w:rFonts w:ascii="Times New Roman" w:eastAsia="Times New Roman" w:hAnsi="Times New Roman" w:cs="Times New Roman"/>
          <w:sz w:val="24"/>
          <w:szCs w:val="24"/>
        </w:rPr>
        <w:t>д</w:t>
      </w:r>
      <w:r w:rsidRPr="00767CC4">
        <w:rPr>
          <w:rFonts w:ascii="Times New Roman" w:eastAsia="Times New Roman" w:hAnsi="Times New Roman" w:cs="Times New Roman"/>
          <w:sz w:val="24"/>
          <w:szCs w:val="24"/>
        </w:rPr>
        <w:t xml:space="preserve">ружеството </w:t>
      </w:r>
      <w:r w:rsidR="00B0085C" w:rsidRPr="00767CC4">
        <w:rPr>
          <w:rFonts w:ascii="Times New Roman" w:eastAsia="Times New Roman" w:hAnsi="Times New Roman" w:cs="Times New Roman"/>
          <w:sz w:val="24"/>
          <w:szCs w:val="24"/>
        </w:rPr>
        <w:t>приоритетно идентифицира нуждата от</w:t>
      </w:r>
      <w:r w:rsidRPr="00767CC4">
        <w:rPr>
          <w:rFonts w:ascii="Times New Roman" w:eastAsia="Times New Roman" w:hAnsi="Times New Roman" w:cs="Times New Roman"/>
          <w:sz w:val="24"/>
          <w:szCs w:val="24"/>
        </w:rPr>
        <w:t xml:space="preserve"> подмяна на помпени агрегати</w:t>
      </w:r>
      <w:r w:rsidR="00B0085C" w:rsidRPr="00767CC4">
        <w:rPr>
          <w:rFonts w:ascii="Times New Roman" w:eastAsia="Times New Roman" w:hAnsi="Times New Roman" w:cs="Times New Roman"/>
          <w:sz w:val="24"/>
          <w:szCs w:val="24"/>
        </w:rPr>
        <w:t>, довеждащи водопроводи и вътрешна водопроводна мрежа на населените места.</w:t>
      </w:r>
    </w:p>
    <w:p w14:paraId="173E9069" w14:textId="22DA27E4" w:rsidR="00147A2B" w:rsidRPr="00767CC4" w:rsidRDefault="00891108" w:rsidP="00026BC8">
      <w:pPr>
        <w:spacing w:after="0" w:line="360" w:lineRule="auto"/>
        <w:ind w:left="5" w:right="6" w:firstLine="725"/>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За трайно преодоляване на проблемите, свързани с общото засушаване в последните години и намаляване на дебитите на водоизточниците, следва да се извършат нови хидроложки, респективно хидро-геоложки проучвания за увеличаване на дебита на съществуващите и</w:t>
      </w:r>
      <w:r w:rsidR="00B0085C" w:rsidRPr="00767CC4">
        <w:rPr>
          <w:rFonts w:ascii="Times New Roman" w:eastAsia="Times New Roman" w:hAnsi="Times New Roman" w:cs="Times New Roman"/>
          <w:sz w:val="24"/>
          <w:szCs w:val="24"/>
        </w:rPr>
        <w:t>/и</w:t>
      </w:r>
      <w:r w:rsidRPr="00767CC4">
        <w:rPr>
          <w:rFonts w:ascii="Times New Roman" w:eastAsia="Times New Roman" w:hAnsi="Times New Roman" w:cs="Times New Roman"/>
          <w:sz w:val="24"/>
          <w:szCs w:val="24"/>
        </w:rPr>
        <w:t>ли намалели водоизточници.</w:t>
      </w:r>
    </w:p>
    <w:p w14:paraId="22CE58B8" w14:textId="77777777" w:rsidR="009B2B9B" w:rsidRPr="00767CC4" w:rsidRDefault="009B2B9B" w:rsidP="0025211E">
      <w:pPr>
        <w:pStyle w:val="Heading3"/>
      </w:pPr>
      <w:bookmarkStart w:id="262" w:name="_Toc209599662"/>
      <w:r w:rsidRPr="00767CC4">
        <w:t>Приоритетни проекти</w:t>
      </w:r>
      <w:bookmarkEnd w:id="262"/>
    </w:p>
    <w:p w14:paraId="3F185053" w14:textId="05A066DD" w:rsidR="009B2B9B" w:rsidRPr="00767CC4" w:rsidRDefault="000E3298" w:rsidP="000E3298">
      <w:pPr>
        <w:spacing w:after="0" w:line="360" w:lineRule="auto"/>
        <w:ind w:left="5" w:right="6" w:firstLine="725"/>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Съгласно приетия РПИП за обособента територия са идентифицирани мерки за осигуряване на устойчиво водоснабдяване на обща стойност 373</w:t>
      </w:r>
      <w:r w:rsidR="003C259E" w:rsidRPr="00767CC4">
        <w:rPr>
          <w:rFonts w:ascii="Times New Roman" w:eastAsia="Times New Roman" w:hAnsi="Times New Roman" w:cs="Times New Roman"/>
          <w:sz w:val="24"/>
          <w:szCs w:val="24"/>
        </w:rPr>
        <w:t>,3 млн.</w:t>
      </w:r>
      <w:r w:rsidRPr="00767CC4">
        <w:rPr>
          <w:rFonts w:ascii="Times New Roman" w:eastAsia="Times New Roman" w:hAnsi="Times New Roman" w:cs="Times New Roman"/>
          <w:sz w:val="24"/>
          <w:szCs w:val="24"/>
        </w:rPr>
        <w:t xml:space="preserve"> лв.</w:t>
      </w:r>
    </w:p>
    <w:p w14:paraId="7584A660" w14:textId="31835AC9" w:rsidR="000B2541" w:rsidRPr="00767CC4" w:rsidRDefault="000B2541" w:rsidP="0025211E">
      <w:pPr>
        <w:pStyle w:val="Heading2"/>
      </w:pPr>
      <w:bookmarkStart w:id="263" w:name="_Toc209599663"/>
      <w:r w:rsidRPr="00767CC4">
        <w:t>„Водоснабдяване и канализация” ЕООД, гр. Стара Загора</w:t>
      </w:r>
      <w:bookmarkEnd w:id="263"/>
    </w:p>
    <w:p w14:paraId="7CEFB412" w14:textId="77777777" w:rsidR="000B2541" w:rsidRPr="00767CC4" w:rsidRDefault="000B2541"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Дружеството предоставя услуги по доставяне на вода на 183 населени места.</w:t>
      </w:r>
    </w:p>
    <w:p w14:paraId="12DC18D8" w14:textId="77777777" w:rsidR="000B2541" w:rsidRPr="00767CC4" w:rsidRDefault="000B2541"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В структурата на Дружеството са обособени 5 производствено-експлоатационни райони: Стара Загора, Казанлък, Чирпан, Раднево и Добив, както и един район за помощна и спомагателна дейност. В състава на всеки район са обособени технически групи, чиято обслужвана територия най-често съвпада с територията на една община. В по-големите общини (Стара Загора, Казанлък, Чирпан и Раднево) са обособени по няколко технически групи за градовете и прилежащите им села. </w:t>
      </w:r>
    </w:p>
    <w:p w14:paraId="20B1C527" w14:textId="77777777" w:rsidR="000B2541" w:rsidRPr="00767CC4" w:rsidRDefault="000B2541" w:rsidP="0025211E">
      <w:pPr>
        <w:pStyle w:val="Heading3"/>
      </w:pPr>
      <w:bookmarkStart w:id="264" w:name="_Toc209599664"/>
      <w:r w:rsidRPr="00767CC4">
        <w:t>Доставка на питейна вода</w:t>
      </w:r>
      <w:bookmarkEnd w:id="264"/>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0B2541" w:rsidRPr="00767CC4" w14:paraId="56CD3059" w14:textId="77777777" w:rsidTr="00B93085">
        <w:trPr>
          <w:tblHeader/>
        </w:trPr>
        <w:tc>
          <w:tcPr>
            <w:tcW w:w="3842" w:type="pct"/>
          </w:tcPr>
          <w:p w14:paraId="5EE522DC" w14:textId="77777777"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17774CE2" w14:textId="77777777"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t>2024</w:t>
            </w:r>
          </w:p>
        </w:tc>
      </w:tr>
      <w:tr w:rsidR="000B2541" w:rsidRPr="00767CC4" w14:paraId="5CEC312D" w14:textId="77777777" w:rsidTr="00753443">
        <w:tc>
          <w:tcPr>
            <w:tcW w:w="3842" w:type="pct"/>
          </w:tcPr>
          <w:p w14:paraId="18C4B3A8" w14:textId="77777777" w:rsidR="000B2541" w:rsidRPr="00767CC4" w:rsidRDefault="000B2541" w:rsidP="00B80ECA">
            <w:pPr>
              <w:jc w:val="both"/>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4ECE56FE"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289 555</w:t>
            </w:r>
          </w:p>
        </w:tc>
      </w:tr>
      <w:tr w:rsidR="000B2541" w:rsidRPr="00767CC4" w14:paraId="211994DA" w14:textId="77777777" w:rsidTr="00753443">
        <w:tc>
          <w:tcPr>
            <w:tcW w:w="3842" w:type="pct"/>
          </w:tcPr>
          <w:p w14:paraId="6C27828E" w14:textId="77777777" w:rsidR="000B2541" w:rsidRPr="00767CC4" w:rsidRDefault="000B2541" w:rsidP="00B80ECA">
            <w:pPr>
              <w:jc w:val="both"/>
              <w:rPr>
                <w:rFonts w:ascii="Times New Roman" w:hAnsi="Times New Roman" w:cs="Times New Roman"/>
                <w:sz w:val="20"/>
                <w:szCs w:val="20"/>
              </w:rPr>
            </w:pPr>
            <w:r w:rsidRPr="00767CC4">
              <w:rPr>
                <w:rFonts w:ascii="Times New Roman" w:hAnsi="Times New Roman" w:cs="Times New Roman"/>
                <w:sz w:val="20"/>
                <w:szCs w:val="20"/>
              </w:rPr>
              <w:lastRenderedPageBreak/>
              <w:t>Общ брой потребители, обслужвани от оператора, които ползват услуга доставяне на вода на потребителите</w:t>
            </w:r>
          </w:p>
        </w:tc>
        <w:tc>
          <w:tcPr>
            <w:tcW w:w="1158" w:type="pct"/>
            <w:vAlign w:val="center"/>
          </w:tcPr>
          <w:p w14:paraId="42C8816A"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208 848</w:t>
            </w:r>
          </w:p>
        </w:tc>
      </w:tr>
      <w:tr w:rsidR="000B2541" w:rsidRPr="00767CC4" w14:paraId="45F2F63F" w14:textId="77777777" w:rsidTr="00753443">
        <w:tc>
          <w:tcPr>
            <w:tcW w:w="3842" w:type="pct"/>
          </w:tcPr>
          <w:p w14:paraId="6D7044C3" w14:textId="77777777" w:rsidR="000B2541" w:rsidRPr="00767CC4" w:rsidRDefault="000B2541" w:rsidP="00B80ECA">
            <w:pPr>
              <w:jc w:val="both"/>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070AD751"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99.73%</w:t>
            </w:r>
          </w:p>
        </w:tc>
      </w:tr>
      <w:tr w:rsidR="000B2541" w:rsidRPr="00767CC4" w14:paraId="759798DF" w14:textId="77777777" w:rsidTr="00753443">
        <w:trPr>
          <w:trHeight w:val="170"/>
        </w:trPr>
        <w:tc>
          <w:tcPr>
            <w:tcW w:w="3842" w:type="pct"/>
            <w:vAlign w:val="center"/>
          </w:tcPr>
          <w:p w14:paraId="14DDB518" w14:textId="77777777" w:rsidR="000B2541" w:rsidRPr="00767CC4" w:rsidRDefault="000B2541" w:rsidP="00753443">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187903E8" w14:textId="77777777" w:rsidR="000B2541" w:rsidRPr="00767CC4" w:rsidRDefault="000B2541" w:rsidP="00753443">
            <w:pPr>
              <w:jc w:val="center"/>
              <w:rPr>
                <w:rFonts w:ascii="Times New Roman" w:hAnsi="Times New Roman" w:cs="Times New Roman"/>
                <w:bCs/>
                <w:sz w:val="20"/>
                <w:szCs w:val="20"/>
              </w:rPr>
            </w:pPr>
            <w:r w:rsidRPr="00767CC4">
              <w:rPr>
                <w:rFonts w:ascii="Times New Roman" w:hAnsi="Times New Roman" w:cs="Times New Roman"/>
                <w:bCs/>
                <w:sz w:val="20"/>
                <w:szCs w:val="20"/>
              </w:rPr>
              <w:t>13 416 880</w:t>
            </w:r>
          </w:p>
        </w:tc>
      </w:tr>
    </w:tbl>
    <w:p w14:paraId="53D088B0" w14:textId="501B378F" w:rsidR="000B2541" w:rsidRPr="00767CC4" w:rsidRDefault="000B2541" w:rsidP="00B93085">
      <w:pPr>
        <w:spacing w:before="240" w:after="0" w:line="360" w:lineRule="auto"/>
        <w:ind w:firstLine="703"/>
        <w:rPr>
          <w:rFonts w:ascii="Times New Roman" w:hAnsi="Times New Roman" w:cs="Times New Roman"/>
          <w:sz w:val="24"/>
          <w:szCs w:val="24"/>
        </w:rPr>
      </w:pPr>
      <w:r w:rsidRPr="00767CC4">
        <w:rPr>
          <w:rFonts w:ascii="Times New Roman" w:hAnsi="Times New Roman" w:cs="Times New Roman"/>
          <w:sz w:val="24"/>
          <w:szCs w:val="24"/>
        </w:rPr>
        <w:t xml:space="preserve"> </w:t>
      </w:r>
      <w:r w:rsidR="00937CA7" w:rsidRPr="00767CC4">
        <w:rPr>
          <w:rFonts w:ascii="Times New Roman" w:hAnsi="Times New Roman" w:cs="Times New Roman"/>
          <w:sz w:val="20"/>
          <w:szCs w:val="20"/>
        </w:rPr>
        <w:t xml:space="preserve"> </w:t>
      </w:r>
      <w:r w:rsidR="00937CA7" w:rsidRPr="00767CC4">
        <w:rPr>
          <w:rFonts w:ascii="Times New Roman" w:hAnsi="Times New Roman" w:cs="Times New Roman"/>
          <w:sz w:val="24"/>
          <w:szCs w:val="24"/>
        </w:rPr>
        <w:t>„</w:t>
      </w:r>
      <w:r w:rsidR="00937CA7" w:rsidRPr="00767CC4">
        <w:rPr>
          <w:rFonts w:ascii="Times New Roman" w:eastAsia="Calibri" w:hAnsi="Times New Roman" w:cs="Times New Roman"/>
          <w:kern w:val="2"/>
          <w:sz w:val="24"/>
          <w:szCs w:val="24"/>
          <w14:ligatures w14:val="standardContextual"/>
        </w:rPr>
        <w:t>Водоснабдяване и канализация“ ЕООД</w:t>
      </w:r>
      <w:r w:rsidRPr="00767CC4">
        <w:rPr>
          <w:rFonts w:ascii="Times New Roman" w:hAnsi="Times New Roman" w:cs="Times New Roman"/>
          <w:sz w:val="24"/>
          <w:szCs w:val="24"/>
        </w:rPr>
        <w:t xml:space="preserve"> - Стара Загора експлоатира и поддържа:</w:t>
      </w:r>
    </w:p>
    <w:p w14:paraId="0218B483"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413 бр. водоизточници (основни и резервни);</w:t>
      </w:r>
    </w:p>
    <w:p w14:paraId="08D1C0A3"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272 водоснабдителни помпени станции (ВСП);</w:t>
      </w:r>
    </w:p>
    <w:p w14:paraId="71D7E5C9"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251 резервоари (водоеми);</w:t>
      </w:r>
    </w:p>
    <w:p w14:paraId="0297462D"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3 598 км обща дължина на довеждащите водопроводи и разпределителната водопроводна мрежа. </w:t>
      </w:r>
    </w:p>
    <w:p w14:paraId="006BE1C7"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103 671 бр. изградени сградни водопроводни отклонения;</w:t>
      </w:r>
    </w:p>
    <w:p w14:paraId="45C12FF7"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Дружеството не експлоатира ПСПВ.</w:t>
      </w:r>
    </w:p>
    <w:p w14:paraId="37D6FEEE" w14:textId="77777777" w:rsidR="000B2541" w:rsidRPr="00767CC4" w:rsidRDefault="000B2541" w:rsidP="0025211E">
      <w:pPr>
        <w:pStyle w:val="Heading3"/>
      </w:pPr>
      <w:bookmarkStart w:id="265" w:name="_Toc209599665"/>
      <w:r w:rsidRPr="00767CC4">
        <w:t>Показатели за качество и ефективност на услугите</w:t>
      </w:r>
      <w:bookmarkEnd w:id="265"/>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0"/>
        <w:gridCol w:w="824"/>
        <w:gridCol w:w="3744"/>
        <w:gridCol w:w="1468"/>
        <w:gridCol w:w="1470"/>
        <w:gridCol w:w="1468"/>
      </w:tblGrid>
      <w:tr w:rsidR="000B2541" w:rsidRPr="00767CC4" w14:paraId="7D6D250B" w14:textId="77777777" w:rsidTr="00753443">
        <w:trPr>
          <w:trHeight w:val="20"/>
          <w:tblHeader/>
        </w:trPr>
        <w:tc>
          <w:tcPr>
            <w:tcW w:w="274" w:type="pct"/>
            <w:noWrap/>
            <w:vAlign w:val="center"/>
            <w:hideMark/>
          </w:tcPr>
          <w:p w14:paraId="4DFED2CE"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43E9FF01"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1972" w:type="pct"/>
            <w:noWrap/>
            <w:vAlign w:val="center"/>
            <w:hideMark/>
          </w:tcPr>
          <w:p w14:paraId="02E89EDC"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73" w:type="pct"/>
            <w:vAlign w:val="center"/>
            <w:hideMark/>
          </w:tcPr>
          <w:p w14:paraId="31231B11"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74" w:type="pct"/>
            <w:vAlign w:val="center"/>
          </w:tcPr>
          <w:p w14:paraId="2AD2170C"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2024</w:t>
            </w:r>
          </w:p>
        </w:tc>
        <w:tc>
          <w:tcPr>
            <w:tcW w:w="774" w:type="pct"/>
            <w:vAlign w:val="center"/>
            <w:hideMark/>
          </w:tcPr>
          <w:p w14:paraId="58CAF6DB"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2025</w:t>
            </w:r>
          </w:p>
        </w:tc>
      </w:tr>
      <w:tr w:rsidR="000B2541" w:rsidRPr="00767CC4" w14:paraId="4CC6F04E" w14:textId="77777777" w:rsidTr="00753443">
        <w:trPr>
          <w:trHeight w:val="20"/>
        </w:trPr>
        <w:tc>
          <w:tcPr>
            <w:tcW w:w="274" w:type="pct"/>
            <w:noWrap/>
            <w:vAlign w:val="center"/>
          </w:tcPr>
          <w:p w14:paraId="5F33100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44F9DDB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1972" w:type="pct"/>
            <w:vAlign w:val="center"/>
            <w:hideMark/>
          </w:tcPr>
          <w:p w14:paraId="40BA954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73" w:type="pct"/>
            <w:vAlign w:val="center"/>
            <w:hideMark/>
          </w:tcPr>
          <w:p w14:paraId="50FDDE0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363B511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99.86%</w:t>
            </w:r>
          </w:p>
        </w:tc>
        <w:tc>
          <w:tcPr>
            <w:tcW w:w="774" w:type="pct"/>
            <w:noWrap/>
            <w:vAlign w:val="center"/>
          </w:tcPr>
          <w:p w14:paraId="1CA3A39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99.37%</w:t>
            </w:r>
          </w:p>
        </w:tc>
      </w:tr>
      <w:tr w:rsidR="000B2541" w:rsidRPr="00767CC4" w14:paraId="5C1D447A" w14:textId="77777777" w:rsidTr="00753443">
        <w:trPr>
          <w:trHeight w:val="20"/>
        </w:trPr>
        <w:tc>
          <w:tcPr>
            <w:tcW w:w="274" w:type="pct"/>
            <w:noWrap/>
            <w:vAlign w:val="center"/>
          </w:tcPr>
          <w:p w14:paraId="06FDB92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4EB3E3D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1972" w:type="pct"/>
            <w:vAlign w:val="center"/>
            <w:hideMark/>
          </w:tcPr>
          <w:p w14:paraId="663828B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73" w:type="pct"/>
            <w:vAlign w:val="center"/>
            <w:hideMark/>
          </w:tcPr>
          <w:p w14:paraId="137FA3A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22B5A14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99.09%</w:t>
            </w:r>
          </w:p>
        </w:tc>
        <w:tc>
          <w:tcPr>
            <w:tcW w:w="774" w:type="pct"/>
            <w:noWrap/>
            <w:vAlign w:val="center"/>
          </w:tcPr>
          <w:p w14:paraId="2CF8B3F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98.14%</w:t>
            </w:r>
          </w:p>
        </w:tc>
      </w:tr>
      <w:tr w:rsidR="000B2541" w:rsidRPr="00767CC4" w14:paraId="3A7F02D9" w14:textId="77777777" w:rsidTr="00753443">
        <w:trPr>
          <w:trHeight w:val="20"/>
        </w:trPr>
        <w:tc>
          <w:tcPr>
            <w:tcW w:w="274" w:type="pct"/>
            <w:noWrap/>
            <w:vAlign w:val="center"/>
          </w:tcPr>
          <w:p w14:paraId="69D8E12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4043418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1972" w:type="pct"/>
            <w:vAlign w:val="center"/>
            <w:hideMark/>
          </w:tcPr>
          <w:p w14:paraId="6F36C5F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73" w:type="pct"/>
            <w:vAlign w:val="center"/>
            <w:hideMark/>
          </w:tcPr>
          <w:p w14:paraId="2356803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4881507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23F9A01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2541" w:rsidRPr="00767CC4" w14:paraId="41F62B84" w14:textId="77777777" w:rsidTr="00753443">
        <w:trPr>
          <w:trHeight w:val="20"/>
        </w:trPr>
        <w:tc>
          <w:tcPr>
            <w:tcW w:w="274" w:type="pct"/>
            <w:noWrap/>
            <w:vAlign w:val="center"/>
          </w:tcPr>
          <w:p w14:paraId="359D01A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6355D7D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1972" w:type="pct"/>
            <w:vAlign w:val="center"/>
            <w:hideMark/>
          </w:tcPr>
          <w:p w14:paraId="6F46EB7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73" w:type="pct"/>
            <w:vAlign w:val="center"/>
            <w:hideMark/>
          </w:tcPr>
          <w:p w14:paraId="0EC4E8B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74" w:type="pct"/>
            <w:vAlign w:val="center"/>
          </w:tcPr>
          <w:p w14:paraId="332060E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2.153</w:t>
            </w:r>
          </w:p>
        </w:tc>
        <w:tc>
          <w:tcPr>
            <w:tcW w:w="774" w:type="pct"/>
            <w:noWrap/>
            <w:vAlign w:val="center"/>
          </w:tcPr>
          <w:p w14:paraId="7C32BFD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2.939</w:t>
            </w:r>
          </w:p>
        </w:tc>
      </w:tr>
      <w:tr w:rsidR="000B2541" w:rsidRPr="00767CC4" w14:paraId="2F513AC6" w14:textId="77777777" w:rsidTr="00753443">
        <w:trPr>
          <w:trHeight w:val="20"/>
        </w:trPr>
        <w:tc>
          <w:tcPr>
            <w:tcW w:w="274" w:type="pct"/>
            <w:noWrap/>
            <w:vAlign w:val="center"/>
          </w:tcPr>
          <w:p w14:paraId="1BF0386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69B08BE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1972" w:type="pct"/>
            <w:vAlign w:val="center"/>
            <w:hideMark/>
          </w:tcPr>
          <w:p w14:paraId="34F3F78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73" w:type="pct"/>
            <w:vAlign w:val="center"/>
            <w:hideMark/>
          </w:tcPr>
          <w:p w14:paraId="0E6B00D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74" w:type="pct"/>
            <w:vAlign w:val="center"/>
          </w:tcPr>
          <w:p w14:paraId="3A0CA81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13.02</w:t>
            </w:r>
          </w:p>
        </w:tc>
        <w:tc>
          <w:tcPr>
            <w:tcW w:w="774" w:type="pct"/>
            <w:noWrap/>
            <w:vAlign w:val="center"/>
          </w:tcPr>
          <w:p w14:paraId="1299BF6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10.9</w:t>
            </w:r>
          </w:p>
        </w:tc>
      </w:tr>
      <w:tr w:rsidR="000B2541" w:rsidRPr="00767CC4" w14:paraId="022D7091" w14:textId="77777777" w:rsidTr="00753443">
        <w:trPr>
          <w:trHeight w:val="20"/>
        </w:trPr>
        <w:tc>
          <w:tcPr>
            <w:tcW w:w="274" w:type="pct"/>
            <w:noWrap/>
            <w:vAlign w:val="center"/>
          </w:tcPr>
          <w:p w14:paraId="5A487BA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29BD42B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1972" w:type="pct"/>
            <w:vAlign w:val="center"/>
            <w:hideMark/>
          </w:tcPr>
          <w:p w14:paraId="5CB60A8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73" w:type="pct"/>
            <w:vAlign w:val="center"/>
            <w:hideMark/>
          </w:tcPr>
          <w:p w14:paraId="4EBF9E6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282CFE2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56.03%</w:t>
            </w:r>
          </w:p>
        </w:tc>
        <w:tc>
          <w:tcPr>
            <w:tcW w:w="774" w:type="pct"/>
            <w:noWrap/>
            <w:vAlign w:val="center"/>
          </w:tcPr>
          <w:p w14:paraId="611F207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50.15%</w:t>
            </w:r>
          </w:p>
        </w:tc>
      </w:tr>
      <w:tr w:rsidR="000B2541" w:rsidRPr="00767CC4" w14:paraId="714F6ECA" w14:textId="77777777" w:rsidTr="00753443">
        <w:trPr>
          <w:trHeight w:val="20"/>
        </w:trPr>
        <w:tc>
          <w:tcPr>
            <w:tcW w:w="274" w:type="pct"/>
            <w:noWrap/>
            <w:vAlign w:val="center"/>
          </w:tcPr>
          <w:p w14:paraId="24441D6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6428D12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1972" w:type="pct"/>
            <w:vAlign w:val="center"/>
            <w:hideMark/>
          </w:tcPr>
          <w:p w14:paraId="0CEBF89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73" w:type="pct"/>
            <w:vAlign w:val="center"/>
            <w:hideMark/>
          </w:tcPr>
          <w:p w14:paraId="53ACA0A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74" w:type="pct"/>
            <w:vAlign w:val="center"/>
          </w:tcPr>
          <w:p w14:paraId="209B304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91.63</w:t>
            </w:r>
          </w:p>
        </w:tc>
        <w:tc>
          <w:tcPr>
            <w:tcW w:w="774" w:type="pct"/>
            <w:noWrap/>
            <w:vAlign w:val="center"/>
          </w:tcPr>
          <w:p w14:paraId="7C98144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94.84</w:t>
            </w:r>
          </w:p>
        </w:tc>
      </w:tr>
      <w:tr w:rsidR="000B2541" w:rsidRPr="00767CC4" w14:paraId="0F38DA48" w14:textId="77777777" w:rsidTr="00753443">
        <w:trPr>
          <w:trHeight w:val="20"/>
        </w:trPr>
        <w:tc>
          <w:tcPr>
            <w:tcW w:w="274" w:type="pct"/>
            <w:noWrap/>
            <w:vAlign w:val="center"/>
          </w:tcPr>
          <w:p w14:paraId="0F5A2AC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1128D83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1972" w:type="pct"/>
            <w:vAlign w:val="center"/>
            <w:hideMark/>
          </w:tcPr>
          <w:p w14:paraId="66FB4C0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73" w:type="pct"/>
            <w:vAlign w:val="center"/>
            <w:hideMark/>
          </w:tcPr>
          <w:p w14:paraId="519FD20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7B482BB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73.33%</w:t>
            </w:r>
          </w:p>
        </w:tc>
        <w:tc>
          <w:tcPr>
            <w:tcW w:w="774" w:type="pct"/>
            <w:noWrap/>
            <w:vAlign w:val="center"/>
          </w:tcPr>
          <w:p w14:paraId="1AC1933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73.75%</w:t>
            </w:r>
          </w:p>
        </w:tc>
      </w:tr>
      <w:tr w:rsidR="000B2541" w:rsidRPr="00767CC4" w14:paraId="164DA754" w14:textId="77777777" w:rsidTr="00753443">
        <w:trPr>
          <w:trHeight w:val="20"/>
        </w:trPr>
        <w:tc>
          <w:tcPr>
            <w:tcW w:w="274" w:type="pct"/>
            <w:noWrap/>
            <w:vAlign w:val="center"/>
          </w:tcPr>
          <w:p w14:paraId="286F4B7A" w14:textId="48B569FF" w:rsidR="000B2541" w:rsidRPr="00767CC4" w:rsidRDefault="001400C7"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50AF43D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1972" w:type="pct"/>
            <w:vAlign w:val="center"/>
            <w:hideMark/>
          </w:tcPr>
          <w:p w14:paraId="6ECB462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73" w:type="pct"/>
            <w:vAlign w:val="center"/>
            <w:hideMark/>
          </w:tcPr>
          <w:p w14:paraId="074E5FD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74" w:type="pct"/>
            <w:vAlign w:val="center"/>
          </w:tcPr>
          <w:p w14:paraId="64BEAA4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0.947</w:t>
            </w:r>
          </w:p>
        </w:tc>
        <w:tc>
          <w:tcPr>
            <w:tcW w:w="774" w:type="pct"/>
            <w:noWrap/>
            <w:vAlign w:val="center"/>
          </w:tcPr>
          <w:p w14:paraId="0196EEA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1.099</w:t>
            </w:r>
          </w:p>
        </w:tc>
      </w:tr>
      <w:tr w:rsidR="000B2541" w:rsidRPr="00767CC4" w14:paraId="62871FAB" w14:textId="77777777" w:rsidTr="00753443">
        <w:trPr>
          <w:trHeight w:val="20"/>
        </w:trPr>
        <w:tc>
          <w:tcPr>
            <w:tcW w:w="274" w:type="pct"/>
            <w:noWrap/>
            <w:vAlign w:val="center"/>
          </w:tcPr>
          <w:p w14:paraId="4D001214" w14:textId="6BAD2A40"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400C7" w:rsidRPr="00767CC4">
              <w:rPr>
                <w:rFonts w:ascii="Times New Roman" w:hAnsi="Times New Roman" w:cs="Times New Roman"/>
                <w:sz w:val="20"/>
                <w:szCs w:val="20"/>
              </w:rPr>
              <w:t>0</w:t>
            </w:r>
          </w:p>
        </w:tc>
        <w:tc>
          <w:tcPr>
            <w:tcW w:w="434" w:type="pct"/>
            <w:noWrap/>
            <w:vAlign w:val="center"/>
            <w:hideMark/>
          </w:tcPr>
          <w:p w14:paraId="16C2743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1972" w:type="pct"/>
            <w:vAlign w:val="center"/>
            <w:hideMark/>
          </w:tcPr>
          <w:p w14:paraId="3CF036F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73" w:type="pct"/>
            <w:vAlign w:val="center"/>
            <w:hideMark/>
          </w:tcPr>
          <w:p w14:paraId="667A9B2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089EB15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0.037</w:t>
            </w:r>
          </w:p>
        </w:tc>
        <w:tc>
          <w:tcPr>
            <w:tcW w:w="774" w:type="pct"/>
            <w:noWrap/>
            <w:vAlign w:val="center"/>
          </w:tcPr>
          <w:p w14:paraId="4B06E4D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0.50%</w:t>
            </w:r>
          </w:p>
        </w:tc>
      </w:tr>
      <w:tr w:rsidR="000B2541" w:rsidRPr="00767CC4" w14:paraId="288F457F" w14:textId="77777777" w:rsidTr="00753443">
        <w:trPr>
          <w:trHeight w:val="20"/>
        </w:trPr>
        <w:tc>
          <w:tcPr>
            <w:tcW w:w="274" w:type="pct"/>
            <w:noWrap/>
            <w:vAlign w:val="center"/>
          </w:tcPr>
          <w:p w14:paraId="74D6C918" w14:textId="03C69F23"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400C7" w:rsidRPr="00767CC4">
              <w:rPr>
                <w:rFonts w:ascii="Times New Roman" w:hAnsi="Times New Roman" w:cs="Times New Roman"/>
                <w:sz w:val="20"/>
                <w:szCs w:val="20"/>
              </w:rPr>
              <w:t>1</w:t>
            </w:r>
          </w:p>
        </w:tc>
        <w:tc>
          <w:tcPr>
            <w:tcW w:w="434" w:type="pct"/>
            <w:noWrap/>
            <w:vAlign w:val="center"/>
            <w:hideMark/>
          </w:tcPr>
          <w:p w14:paraId="6EEDA61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1972" w:type="pct"/>
            <w:vAlign w:val="center"/>
            <w:hideMark/>
          </w:tcPr>
          <w:p w14:paraId="2E098A5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73" w:type="pct"/>
            <w:vAlign w:val="center"/>
            <w:hideMark/>
          </w:tcPr>
          <w:p w14:paraId="3F0BDD5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4536B72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1.58%</w:t>
            </w:r>
          </w:p>
        </w:tc>
        <w:tc>
          <w:tcPr>
            <w:tcW w:w="774" w:type="pct"/>
            <w:noWrap/>
            <w:vAlign w:val="center"/>
          </w:tcPr>
          <w:p w14:paraId="5F1E4D7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1.58%</w:t>
            </w:r>
          </w:p>
        </w:tc>
      </w:tr>
      <w:tr w:rsidR="000B2541" w:rsidRPr="00767CC4" w14:paraId="2627B453" w14:textId="77777777" w:rsidTr="00753443">
        <w:trPr>
          <w:trHeight w:val="20"/>
        </w:trPr>
        <w:tc>
          <w:tcPr>
            <w:tcW w:w="274" w:type="pct"/>
            <w:noWrap/>
            <w:vAlign w:val="center"/>
          </w:tcPr>
          <w:p w14:paraId="1B69DC80" w14:textId="53D581C0"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400C7" w:rsidRPr="00767CC4">
              <w:rPr>
                <w:rFonts w:ascii="Times New Roman" w:hAnsi="Times New Roman" w:cs="Times New Roman"/>
                <w:sz w:val="20"/>
                <w:szCs w:val="20"/>
              </w:rPr>
              <w:t>2</w:t>
            </w:r>
          </w:p>
        </w:tc>
        <w:tc>
          <w:tcPr>
            <w:tcW w:w="434" w:type="pct"/>
            <w:noWrap/>
            <w:vAlign w:val="center"/>
            <w:hideMark/>
          </w:tcPr>
          <w:p w14:paraId="473CD94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1972" w:type="pct"/>
            <w:vAlign w:val="center"/>
            <w:hideMark/>
          </w:tcPr>
          <w:p w14:paraId="0468CDF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73" w:type="pct"/>
            <w:vAlign w:val="center"/>
            <w:hideMark/>
          </w:tcPr>
          <w:p w14:paraId="43B24DA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74" w:type="pct"/>
            <w:vAlign w:val="center"/>
          </w:tcPr>
          <w:p w14:paraId="2A59E01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0.88</w:t>
            </w:r>
          </w:p>
        </w:tc>
        <w:tc>
          <w:tcPr>
            <w:tcW w:w="774" w:type="pct"/>
            <w:noWrap/>
            <w:vAlign w:val="center"/>
          </w:tcPr>
          <w:p w14:paraId="54F7168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w:t>
            </w:r>
          </w:p>
        </w:tc>
      </w:tr>
      <w:tr w:rsidR="000B2541" w:rsidRPr="00767CC4" w14:paraId="3D8D3893" w14:textId="77777777" w:rsidTr="00753443">
        <w:trPr>
          <w:trHeight w:val="20"/>
        </w:trPr>
        <w:tc>
          <w:tcPr>
            <w:tcW w:w="274" w:type="pct"/>
            <w:noWrap/>
            <w:vAlign w:val="center"/>
          </w:tcPr>
          <w:p w14:paraId="2D1853C9" w14:textId="0A275811" w:rsidR="000B2541" w:rsidRPr="00767CC4" w:rsidRDefault="001400C7"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195310B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1972" w:type="pct"/>
            <w:vAlign w:val="center"/>
            <w:hideMark/>
          </w:tcPr>
          <w:p w14:paraId="22B566B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73" w:type="pct"/>
            <w:vAlign w:val="center"/>
            <w:hideMark/>
          </w:tcPr>
          <w:p w14:paraId="24326EB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3DCD71F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9.66%</w:t>
            </w:r>
          </w:p>
        </w:tc>
        <w:tc>
          <w:tcPr>
            <w:tcW w:w="774" w:type="pct"/>
            <w:noWrap/>
            <w:vAlign w:val="center"/>
          </w:tcPr>
          <w:p w14:paraId="0D98E4C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11.97%</w:t>
            </w:r>
          </w:p>
        </w:tc>
      </w:tr>
      <w:tr w:rsidR="000B2541" w:rsidRPr="00767CC4" w14:paraId="7A6A9B26" w14:textId="77777777" w:rsidTr="00753443">
        <w:trPr>
          <w:trHeight w:val="20"/>
        </w:trPr>
        <w:tc>
          <w:tcPr>
            <w:tcW w:w="274" w:type="pct"/>
            <w:noWrap/>
            <w:vAlign w:val="center"/>
          </w:tcPr>
          <w:p w14:paraId="6DC04587" w14:textId="147F1915" w:rsidR="000B2541" w:rsidRPr="00767CC4" w:rsidRDefault="001400C7"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04383BF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1972" w:type="pct"/>
            <w:vAlign w:val="center"/>
            <w:hideMark/>
          </w:tcPr>
          <w:p w14:paraId="7C621AC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73" w:type="pct"/>
            <w:vAlign w:val="center"/>
            <w:hideMark/>
          </w:tcPr>
          <w:p w14:paraId="5AA9EAC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43A1C8C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46.91%</w:t>
            </w:r>
          </w:p>
        </w:tc>
        <w:tc>
          <w:tcPr>
            <w:tcW w:w="774" w:type="pct"/>
            <w:noWrap/>
            <w:vAlign w:val="center"/>
          </w:tcPr>
          <w:p w14:paraId="309FB83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82.51%</w:t>
            </w:r>
          </w:p>
        </w:tc>
      </w:tr>
      <w:tr w:rsidR="000B2541" w:rsidRPr="00767CC4" w14:paraId="1C865C9A" w14:textId="77777777" w:rsidTr="00753443">
        <w:trPr>
          <w:trHeight w:val="20"/>
        </w:trPr>
        <w:tc>
          <w:tcPr>
            <w:tcW w:w="274" w:type="pct"/>
            <w:noWrap/>
            <w:vAlign w:val="center"/>
          </w:tcPr>
          <w:p w14:paraId="66CEEF19" w14:textId="622D556C" w:rsidR="000B2541" w:rsidRPr="00767CC4" w:rsidRDefault="001400C7"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2BB77A4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1972" w:type="pct"/>
            <w:vAlign w:val="center"/>
            <w:hideMark/>
          </w:tcPr>
          <w:p w14:paraId="38DBF59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73" w:type="pct"/>
            <w:vAlign w:val="center"/>
            <w:hideMark/>
          </w:tcPr>
          <w:p w14:paraId="6968F02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79D2DE2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29A0E53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2541" w:rsidRPr="00767CC4" w14:paraId="149D0813" w14:textId="77777777" w:rsidTr="00753443">
        <w:trPr>
          <w:trHeight w:val="20"/>
        </w:trPr>
        <w:tc>
          <w:tcPr>
            <w:tcW w:w="274" w:type="pct"/>
            <w:noWrap/>
            <w:vAlign w:val="center"/>
          </w:tcPr>
          <w:p w14:paraId="699B4FD1" w14:textId="3AA2F77A" w:rsidR="000B2541" w:rsidRPr="00767CC4" w:rsidRDefault="001400C7"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0651F6E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1972" w:type="pct"/>
            <w:vAlign w:val="center"/>
            <w:hideMark/>
          </w:tcPr>
          <w:p w14:paraId="11796D3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73" w:type="pct"/>
            <w:vAlign w:val="center"/>
            <w:hideMark/>
          </w:tcPr>
          <w:p w14:paraId="7A60598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4" w:type="pct"/>
            <w:vAlign w:val="center"/>
          </w:tcPr>
          <w:p w14:paraId="5D5896B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2A9AEDA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2137C725" w14:textId="77777777" w:rsidR="000B2541" w:rsidRPr="00767CC4" w:rsidRDefault="000B2541" w:rsidP="0025211E">
      <w:pPr>
        <w:pStyle w:val="Heading3"/>
      </w:pPr>
      <w:bookmarkStart w:id="266" w:name="_Toc209599666"/>
      <w:r w:rsidRPr="00767CC4">
        <w:t>Изпълнение на инвестиционна програма</w:t>
      </w:r>
      <w:bookmarkEnd w:id="266"/>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0B2541" w:rsidRPr="00767CC4" w14:paraId="7FA72DCB" w14:textId="77777777" w:rsidTr="00B80ECA">
        <w:tc>
          <w:tcPr>
            <w:tcW w:w="2500" w:type="pct"/>
            <w:vAlign w:val="center"/>
          </w:tcPr>
          <w:p w14:paraId="73DF91DB" w14:textId="77777777"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lastRenderedPageBreak/>
              <w:t>Реализирани инвестиции</w:t>
            </w:r>
          </w:p>
        </w:tc>
        <w:tc>
          <w:tcPr>
            <w:tcW w:w="2500" w:type="pct"/>
            <w:vAlign w:val="center"/>
          </w:tcPr>
          <w:p w14:paraId="62EB8055" w14:textId="77777777"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Обща стойност за 2024, хил. лв.</w:t>
            </w:r>
          </w:p>
        </w:tc>
      </w:tr>
      <w:tr w:rsidR="000B2541" w:rsidRPr="00767CC4" w14:paraId="2FAEAB63" w14:textId="77777777" w:rsidTr="00753443">
        <w:tc>
          <w:tcPr>
            <w:tcW w:w="2500" w:type="pct"/>
            <w:vAlign w:val="center"/>
          </w:tcPr>
          <w:p w14:paraId="4B94BAAF"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Нерегулирана дейност</w:t>
            </w:r>
          </w:p>
        </w:tc>
        <w:tc>
          <w:tcPr>
            <w:tcW w:w="2500" w:type="pct"/>
            <w:vAlign w:val="center"/>
          </w:tcPr>
          <w:p w14:paraId="23CAA1D2" w14:textId="77777777" w:rsidR="000B2541" w:rsidRPr="00767CC4" w:rsidRDefault="000B2541" w:rsidP="00753443">
            <w:pPr>
              <w:jc w:val="center"/>
              <w:rPr>
                <w:rFonts w:ascii="Times New Roman" w:hAnsi="Times New Roman" w:cs="Times New Roman"/>
                <w:color w:val="000000"/>
                <w:sz w:val="20"/>
                <w:szCs w:val="20"/>
              </w:rPr>
            </w:pPr>
          </w:p>
        </w:tc>
      </w:tr>
      <w:tr w:rsidR="000B2541" w:rsidRPr="00767CC4" w14:paraId="756A9E86" w14:textId="77777777" w:rsidTr="00753443">
        <w:tc>
          <w:tcPr>
            <w:tcW w:w="2500" w:type="pct"/>
            <w:vAlign w:val="center"/>
          </w:tcPr>
          <w:p w14:paraId="5AF1D459"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Собствени активи:</w:t>
            </w:r>
          </w:p>
        </w:tc>
        <w:tc>
          <w:tcPr>
            <w:tcW w:w="2500" w:type="pct"/>
            <w:vAlign w:val="center"/>
          </w:tcPr>
          <w:p w14:paraId="0A6C3CF1"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1 216</w:t>
            </w:r>
          </w:p>
        </w:tc>
      </w:tr>
      <w:tr w:rsidR="000B2541" w:rsidRPr="00767CC4" w14:paraId="6EB0C888" w14:textId="77777777" w:rsidTr="00753443">
        <w:tc>
          <w:tcPr>
            <w:tcW w:w="2500" w:type="pct"/>
            <w:vAlign w:val="center"/>
          </w:tcPr>
          <w:p w14:paraId="165064A2"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Публични активи:</w:t>
            </w:r>
          </w:p>
        </w:tc>
        <w:tc>
          <w:tcPr>
            <w:tcW w:w="2500" w:type="pct"/>
            <w:vAlign w:val="center"/>
          </w:tcPr>
          <w:p w14:paraId="25314856"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21 230</w:t>
            </w:r>
          </w:p>
        </w:tc>
      </w:tr>
      <w:tr w:rsidR="000B2541" w:rsidRPr="00767CC4" w14:paraId="16589FA1" w14:textId="77777777" w:rsidTr="00753443">
        <w:tc>
          <w:tcPr>
            <w:tcW w:w="2500" w:type="pct"/>
            <w:vAlign w:val="center"/>
          </w:tcPr>
          <w:p w14:paraId="0F09F994"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ОБЩО ИНВЕСТИЦИИ за регулирана дейност:</w:t>
            </w:r>
          </w:p>
        </w:tc>
        <w:tc>
          <w:tcPr>
            <w:tcW w:w="2500" w:type="pct"/>
            <w:vAlign w:val="center"/>
          </w:tcPr>
          <w:p w14:paraId="0CB85319"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22 446</w:t>
            </w:r>
          </w:p>
        </w:tc>
      </w:tr>
      <w:tr w:rsidR="000B2541" w:rsidRPr="00767CC4" w14:paraId="4DE253D1" w14:textId="77777777" w:rsidTr="00753443">
        <w:tc>
          <w:tcPr>
            <w:tcW w:w="2500" w:type="pct"/>
            <w:vAlign w:val="center"/>
          </w:tcPr>
          <w:p w14:paraId="60F0AA25" w14:textId="77777777" w:rsidR="000B2541" w:rsidRPr="00767CC4" w:rsidRDefault="000B2541" w:rsidP="00B80ECA">
            <w:pPr>
              <w:jc w:val="both"/>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ОБЩО ИНВЕСТИЦИИ</w:t>
            </w:r>
          </w:p>
        </w:tc>
        <w:tc>
          <w:tcPr>
            <w:tcW w:w="2500" w:type="pct"/>
            <w:vAlign w:val="center"/>
          </w:tcPr>
          <w:p w14:paraId="0BBC324C" w14:textId="77777777" w:rsidR="000B2541" w:rsidRPr="00767CC4" w:rsidRDefault="000B2541" w:rsidP="00753443">
            <w:pPr>
              <w:jc w:val="center"/>
              <w:rPr>
                <w:rFonts w:ascii="Times New Roman" w:hAnsi="Times New Roman" w:cs="Times New Roman"/>
                <w:b/>
                <w:color w:val="000000"/>
                <w:sz w:val="20"/>
                <w:szCs w:val="20"/>
              </w:rPr>
            </w:pPr>
            <w:r w:rsidRPr="00767CC4">
              <w:rPr>
                <w:rFonts w:ascii="Times New Roman" w:hAnsi="Times New Roman" w:cs="Times New Roman"/>
                <w:sz w:val="20"/>
                <w:szCs w:val="20"/>
              </w:rPr>
              <w:t>22 446</w:t>
            </w:r>
          </w:p>
        </w:tc>
      </w:tr>
    </w:tbl>
    <w:p w14:paraId="2461EDE4" w14:textId="77777777" w:rsidR="00B93085" w:rsidRPr="00767CC4" w:rsidRDefault="00B93085" w:rsidP="0025211E">
      <w:pPr>
        <w:pStyle w:val="Heading3"/>
      </w:pPr>
      <w:bookmarkStart w:id="267" w:name="_Toc209599667"/>
      <w:r w:rsidRPr="00767CC4">
        <w:t>Анализ и състояние на водоснабдителните системи, които се стопанисват от ВиК оператора</w:t>
      </w:r>
      <w:bookmarkEnd w:id="267"/>
      <w:r w:rsidRPr="00767CC4">
        <w:t xml:space="preserve"> </w:t>
      </w:r>
    </w:p>
    <w:p w14:paraId="5BF00DDB" w14:textId="3CEABFA4" w:rsidR="00B93085" w:rsidRPr="00767CC4" w:rsidRDefault="00B93085" w:rsidP="00B93085">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(5</w:t>
      </w:r>
      <w:r w:rsidR="002F4406" w:rsidRPr="00767CC4">
        <w:rPr>
          <w:rFonts w:ascii="Times New Roman" w:hAnsi="Times New Roman" w:cs="Times New Roman"/>
          <w:sz w:val="24"/>
          <w:szCs w:val="24"/>
        </w:rPr>
        <w:t>2</w:t>
      </w:r>
      <w:r w:rsidRPr="00767CC4">
        <w:rPr>
          <w:rFonts w:ascii="Times New Roman" w:hAnsi="Times New Roman" w:cs="Times New Roman"/>
          <w:sz w:val="24"/>
          <w:szCs w:val="24"/>
        </w:rPr>
        <w:t>% етернит) и физическите загуби на вода (</w:t>
      </w:r>
      <w:r w:rsidR="00F7750E" w:rsidRPr="00767CC4">
        <w:rPr>
          <w:rFonts w:ascii="Times New Roman" w:hAnsi="Times New Roman" w:cs="Times New Roman"/>
          <w:sz w:val="24"/>
          <w:szCs w:val="24"/>
        </w:rPr>
        <w:t>44</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4F06BEE8" w14:textId="77777777" w:rsidR="00B93085" w:rsidRPr="00767CC4" w:rsidRDefault="00B93085" w:rsidP="0025211E">
      <w:pPr>
        <w:pStyle w:val="Heading3"/>
      </w:pPr>
      <w:bookmarkStart w:id="268" w:name="_Toc209599668"/>
      <w:r w:rsidRPr="00767CC4">
        <w:t>Актуално състояние на водоизточниците – основни и резервни</w:t>
      </w:r>
      <w:bookmarkEnd w:id="268"/>
    </w:p>
    <w:p w14:paraId="0DB53E97" w14:textId="3B792E6B" w:rsidR="00F7750E" w:rsidRPr="00767CC4" w:rsidRDefault="00D869BE" w:rsidP="00F7750E">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w:t>
      </w:r>
      <w:r w:rsidRPr="00767CC4">
        <w:rPr>
          <w:rFonts w:ascii="Times New Roman" w:eastAsia="Calibri" w:hAnsi="Times New Roman" w:cs="Times New Roman"/>
          <w:kern w:val="2"/>
          <w:sz w:val="24"/>
          <w:szCs w:val="24"/>
          <w14:ligatures w14:val="standardContextual"/>
        </w:rPr>
        <w:t xml:space="preserve">Водоснабдяване и канализация“ ЕООД </w:t>
      </w:r>
      <w:r w:rsidRPr="00767CC4">
        <w:rPr>
          <w:rFonts w:ascii="Times New Roman" w:hAnsi="Times New Roman" w:cs="Times New Roman"/>
          <w:sz w:val="24"/>
          <w:szCs w:val="24"/>
        </w:rPr>
        <w:t>–</w:t>
      </w:r>
      <w:r w:rsidR="00F7750E" w:rsidRPr="00767CC4">
        <w:rPr>
          <w:rFonts w:ascii="Times New Roman" w:hAnsi="Times New Roman" w:cs="Times New Roman"/>
          <w:sz w:val="24"/>
          <w:szCs w:val="24"/>
        </w:rPr>
        <w:t xml:space="preserve"> Стара Загора експлоатира само подземни водоизточници:</w:t>
      </w:r>
    </w:p>
    <w:p w14:paraId="7D2ED2FC" w14:textId="77777777" w:rsidR="00F7750E" w:rsidRPr="00767CC4" w:rsidRDefault="00F7750E" w:rsidP="00F7750E">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453 6р. водоизточника като 98 бр. са резервни:</w:t>
      </w:r>
    </w:p>
    <w:p w14:paraId="08610D3A" w14:textId="77777777" w:rsidR="00F7750E" w:rsidRPr="00767CC4" w:rsidRDefault="00F7750E" w:rsidP="00F7750E">
      <w:pPr>
        <w:spacing w:after="0" w:line="360" w:lineRule="auto"/>
        <w:ind w:left="720"/>
        <w:rPr>
          <w:rFonts w:ascii="Times New Roman" w:hAnsi="Times New Roman" w:cs="Times New Roman"/>
          <w:sz w:val="24"/>
          <w:szCs w:val="24"/>
        </w:rPr>
      </w:pPr>
      <w:r w:rsidRPr="00767CC4">
        <w:rPr>
          <w:rFonts w:ascii="Times New Roman" w:hAnsi="Times New Roman" w:cs="Times New Roman"/>
          <w:sz w:val="24"/>
          <w:szCs w:val="24"/>
        </w:rPr>
        <w:t>- Дренажи — 133 бр.</w:t>
      </w:r>
    </w:p>
    <w:p w14:paraId="0E453155" w14:textId="77777777" w:rsidR="00F7750E" w:rsidRPr="00767CC4" w:rsidRDefault="00F7750E" w:rsidP="00F7750E">
      <w:pPr>
        <w:spacing w:after="0" w:line="360" w:lineRule="auto"/>
        <w:ind w:left="720"/>
        <w:rPr>
          <w:rFonts w:ascii="Times New Roman" w:hAnsi="Times New Roman" w:cs="Times New Roman"/>
          <w:sz w:val="24"/>
          <w:szCs w:val="24"/>
        </w:rPr>
      </w:pPr>
      <w:r w:rsidRPr="00767CC4">
        <w:rPr>
          <w:rFonts w:ascii="Times New Roman" w:hAnsi="Times New Roman" w:cs="Times New Roman"/>
          <w:sz w:val="24"/>
          <w:szCs w:val="24"/>
        </w:rPr>
        <w:t>- Каптажи — 43 бр.</w:t>
      </w:r>
    </w:p>
    <w:p w14:paraId="0F823364" w14:textId="77777777" w:rsidR="00F7750E" w:rsidRPr="00767CC4" w:rsidRDefault="00F7750E" w:rsidP="00F7750E">
      <w:pPr>
        <w:spacing w:after="0" w:line="360" w:lineRule="auto"/>
        <w:ind w:left="720"/>
        <w:rPr>
          <w:rFonts w:ascii="Times New Roman" w:hAnsi="Times New Roman" w:cs="Times New Roman"/>
          <w:sz w:val="24"/>
          <w:szCs w:val="24"/>
        </w:rPr>
      </w:pPr>
      <w:r w:rsidRPr="00767CC4">
        <w:rPr>
          <w:rFonts w:ascii="Times New Roman" w:hAnsi="Times New Roman" w:cs="Times New Roman"/>
          <w:sz w:val="24"/>
          <w:szCs w:val="24"/>
        </w:rPr>
        <w:t>- Шахтови кладенци — 116 бр.</w:t>
      </w:r>
    </w:p>
    <w:p w14:paraId="10FA4EEF" w14:textId="77777777" w:rsidR="00F7750E" w:rsidRPr="00767CC4" w:rsidRDefault="00F7750E" w:rsidP="003C259E">
      <w:pPr>
        <w:spacing w:after="0" w:line="360" w:lineRule="auto"/>
        <w:ind w:left="720"/>
        <w:rPr>
          <w:rFonts w:ascii="Times New Roman" w:hAnsi="Times New Roman" w:cs="Times New Roman"/>
          <w:sz w:val="24"/>
          <w:szCs w:val="24"/>
        </w:rPr>
      </w:pPr>
      <w:r w:rsidRPr="00767CC4">
        <w:rPr>
          <w:rFonts w:ascii="Times New Roman" w:hAnsi="Times New Roman" w:cs="Times New Roman"/>
          <w:sz w:val="24"/>
          <w:szCs w:val="24"/>
        </w:rPr>
        <w:t xml:space="preserve">- Тръбни кладенци — 159 бр. </w:t>
      </w:r>
    </w:p>
    <w:p w14:paraId="6DB2E4DD" w14:textId="77777777" w:rsidR="00F7750E" w:rsidRPr="00767CC4" w:rsidRDefault="00F7750E" w:rsidP="003C259E">
      <w:pPr>
        <w:spacing w:after="0" w:line="360" w:lineRule="auto"/>
        <w:ind w:left="720"/>
        <w:rPr>
          <w:rFonts w:ascii="Times New Roman" w:hAnsi="Times New Roman" w:cs="Times New Roman"/>
          <w:sz w:val="24"/>
          <w:szCs w:val="24"/>
        </w:rPr>
      </w:pPr>
      <w:r w:rsidRPr="00767CC4">
        <w:rPr>
          <w:rFonts w:ascii="Times New Roman" w:hAnsi="Times New Roman" w:cs="Times New Roman"/>
          <w:sz w:val="24"/>
          <w:szCs w:val="24"/>
        </w:rPr>
        <w:t xml:space="preserve"> - Речно водохващане — 2 бр.</w:t>
      </w:r>
    </w:p>
    <w:p w14:paraId="456AB519" w14:textId="77777777" w:rsidR="00B93085" w:rsidRPr="00767CC4" w:rsidRDefault="00B93085" w:rsidP="0025211E">
      <w:pPr>
        <w:pStyle w:val="Heading3"/>
      </w:pPr>
      <w:bookmarkStart w:id="269" w:name="_Toc209599669"/>
      <w:r w:rsidRPr="00767CC4">
        <w:t>Потенциално възможни проблеми с водоизточниците</w:t>
      </w:r>
      <w:bookmarkEnd w:id="269"/>
    </w:p>
    <w:p w14:paraId="294A95E6" w14:textId="2D654E6E" w:rsidR="00F7750E" w:rsidRPr="00767CC4" w:rsidRDefault="00F7750E" w:rsidP="00F7750E">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През последните пет години се наблюдава тенденцията за значително намаляване на дебита на водоизточниците, дължащо се на липсата на валежи и на топлите и сухи зими.</w:t>
      </w:r>
    </w:p>
    <w:p w14:paraId="385359E0" w14:textId="7926D5D7" w:rsidR="00B93085" w:rsidRPr="00767CC4" w:rsidRDefault="00B93085" w:rsidP="0025211E">
      <w:pPr>
        <w:pStyle w:val="Heading3"/>
      </w:pPr>
      <w:bookmarkStart w:id="270" w:name="_Toc209599670"/>
      <w:r w:rsidRPr="00767CC4">
        <w:t xml:space="preserve">Населени места, </w:t>
      </w:r>
      <w:r w:rsidR="00BD3F44" w:rsidRPr="00767CC4">
        <w:t>в които е въвеждан режим в периода 2023-2025 г.</w:t>
      </w:r>
      <w:bookmarkEnd w:id="270"/>
      <w:r w:rsidR="00BD3F44" w:rsidRPr="00767CC4">
        <w:t xml:space="preserve"> </w:t>
      </w:r>
    </w:p>
    <w:p w14:paraId="5ECA10B4" w14:textId="77777777" w:rsidR="00365522" w:rsidRPr="00767CC4" w:rsidRDefault="00365522" w:rsidP="0025211E">
      <w:pPr>
        <w:pStyle w:val="Heading4"/>
      </w:pPr>
      <w:r w:rsidRPr="00767CC4">
        <w:t>Населени места в които е въвеждан режим през 2023 г.</w:t>
      </w:r>
    </w:p>
    <w:p w14:paraId="08EFB73D" w14:textId="59A5FC39" w:rsidR="00365522" w:rsidRPr="00767CC4" w:rsidRDefault="00365522" w:rsidP="00365522">
      <w:pPr>
        <w:spacing w:after="0" w:line="360" w:lineRule="auto"/>
        <w:ind w:firstLine="720"/>
        <w:rPr>
          <w:rFonts w:ascii="Times New Roman" w:eastAsia="Times New Roman" w:hAnsi="Times New Roman" w:cs="Times New Roman"/>
          <w:sz w:val="24"/>
          <w:szCs w:val="24"/>
          <w:lang w:eastAsia="bg-BG"/>
        </w:rPr>
      </w:pPr>
      <w:r w:rsidRPr="00767CC4">
        <w:rPr>
          <w:rFonts w:ascii="Times New Roman" w:eastAsia="Times New Roman" w:hAnsi="Times New Roman" w:cs="Times New Roman"/>
          <w:sz w:val="24"/>
          <w:szCs w:val="24"/>
          <w:lang w:eastAsia="bg-BG"/>
        </w:rPr>
        <w:t xml:space="preserve">През 2023 г. не е въвеждан режим на водоснабдяване в населени места на територията на </w:t>
      </w:r>
      <w:r w:rsidR="003C259E" w:rsidRPr="00767CC4">
        <w:rPr>
          <w:rFonts w:ascii="Times New Roman" w:hAnsi="Times New Roman" w:cs="Times New Roman"/>
          <w:sz w:val="24"/>
          <w:szCs w:val="24"/>
        </w:rPr>
        <w:t>„</w:t>
      </w:r>
      <w:r w:rsidR="003C259E" w:rsidRPr="00767CC4">
        <w:rPr>
          <w:rFonts w:ascii="Times New Roman" w:eastAsia="Calibri" w:hAnsi="Times New Roman" w:cs="Times New Roman"/>
          <w:kern w:val="2"/>
          <w:sz w:val="24"/>
          <w:szCs w:val="24"/>
          <w14:ligatures w14:val="standardContextual"/>
        </w:rPr>
        <w:t xml:space="preserve">Водоснабдяване и канализация“ ЕООД </w:t>
      </w:r>
      <w:r w:rsidR="003C259E" w:rsidRPr="00767CC4">
        <w:rPr>
          <w:rFonts w:ascii="Times New Roman" w:hAnsi="Times New Roman" w:cs="Times New Roman"/>
          <w:sz w:val="24"/>
          <w:szCs w:val="24"/>
        </w:rPr>
        <w:t>– Стара Загора</w:t>
      </w:r>
      <w:r w:rsidRPr="00767CC4">
        <w:rPr>
          <w:rFonts w:ascii="Times New Roman" w:eastAsia="Times New Roman" w:hAnsi="Times New Roman" w:cs="Times New Roman"/>
          <w:sz w:val="24"/>
          <w:szCs w:val="24"/>
          <w:lang w:eastAsia="bg-BG"/>
        </w:rPr>
        <w:t>.</w:t>
      </w:r>
    </w:p>
    <w:p w14:paraId="38F3B602" w14:textId="77777777" w:rsidR="00365522" w:rsidRPr="00767CC4" w:rsidRDefault="00365522" w:rsidP="0025211E">
      <w:pPr>
        <w:pStyle w:val="Heading4"/>
      </w:pPr>
      <w:r w:rsidRPr="00767CC4">
        <w:t xml:space="preserve">Населени места в които е въвеждан режим през 2024 г. </w:t>
      </w:r>
    </w:p>
    <w:p w14:paraId="789A29E3" w14:textId="77777777" w:rsidR="00365522" w:rsidRPr="00767CC4" w:rsidRDefault="00365522" w:rsidP="00365522">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Times New Roman" w:hAnsi="Times New Roman" w:cs="Times New Roman"/>
          <w:sz w:val="24"/>
          <w:szCs w:val="24"/>
          <w:lang w:eastAsia="bg-BG"/>
        </w:rPr>
        <w:t xml:space="preserve"> </w:t>
      </w:r>
      <w:r w:rsidRPr="00767CC4">
        <w:rPr>
          <w:rFonts w:ascii="Times New Roman" w:eastAsia="Calibri" w:hAnsi="Times New Roman" w:cs="Times New Roman"/>
          <w:sz w:val="24"/>
          <w:szCs w:val="24"/>
        </w:rPr>
        <w:t xml:space="preserve">Верен, Главан, Голям дол, Едрево, Енина, Искрица, Колю Мариново, Конаре, Лозен, Малък дол, Марково, Медникарово, Медово, Михайлово, Мъдрец, Новоселец, </w:t>
      </w:r>
      <w:r w:rsidRPr="00767CC4">
        <w:rPr>
          <w:rFonts w:ascii="Times New Roman" w:eastAsia="Calibri" w:hAnsi="Times New Roman" w:cs="Times New Roman"/>
          <w:sz w:val="24"/>
          <w:szCs w:val="24"/>
        </w:rPr>
        <w:lastRenderedPageBreak/>
        <w:t>Опан, Пет могили, Ракитница, Славянин, Спасово, Стоян Заимово, Съединение, Тракия, Тулово, Юлиево</w:t>
      </w:r>
    </w:p>
    <w:p w14:paraId="0ED72ECC" w14:textId="77777777" w:rsidR="00365522" w:rsidRPr="00767CC4" w:rsidRDefault="00365522" w:rsidP="0025211E">
      <w:pPr>
        <w:pStyle w:val="Heading4"/>
      </w:pPr>
      <w:r w:rsidRPr="00767CC4">
        <w:t xml:space="preserve">Населени места в които е въвеждан режим през 2025 г. </w:t>
      </w:r>
    </w:p>
    <w:p w14:paraId="702B11FC" w14:textId="77777777" w:rsidR="00365522" w:rsidRPr="00767CC4" w:rsidRDefault="00365522" w:rsidP="00365522">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села:</w:t>
      </w:r>
      <w:r w:rsidRPr="00767CC4">
        <w:rPr>
          <w:rFonts w:ascii="Times New Roman" w:eastAsia="Calibri" w:hAnsi="Times New Roman" w:cs="Times New Roman"/>
          <w:sz w:val="24"/>
          <w:szCs w:val="24"/>
        </w:rPr>
        <w:t xml:space="preserve"> Едрево, Колю Мариново, Конаре, Новоселец, Пет могили, Ракитница, Самуилово.</w:t>
      </w:r>
    </w:p>
    <w:p w14:paraId="06F15B8E" w14:textId="77777777" w:rsidR="00B93085" w:rsidRPr="00767CC4" w:rsidRDefault="00B93085" w:rsidP="0025211E">
      <w:pPr>
        <w:pStyle w:val="Heading3"/>
      </w:pPr>
      <w:bookmarkStart w:id="271" w:name="_Toc209599671"/>
      <w:r w:rsidRPr="00767CC4">
        <w:t>Мерки за разрешаване на проблемите</w:t>
      </w:r>
      <w:bookmarkEnd w:id="271"/>
    </w:p>
    <w:p w14:paraId="352AC642" w14:textId="30B50D28" w:rsidR="00F7750E" w:rsidRPr="00767CC4" w:rsidRDefault="00F7750E" w:rsidP="00F7750E">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Като мерки за решаване на проблемите и недостига на вода, дружеството предприема следните действия според инвестиционните си възможности:</w:t>
      </w:r>
    </w:p>
    <w:p w14:paraId="4504A5BF" w14:textId="612799B8" w:rsidR="00F7750E" w:rsidRPr="00767CC4" w:rsidRDefault="00F7750E" w:rsidP="00147A2B">
      <w:pPr>
        <w:pStyle w:val="a"/>
      </w:pPr>
      <w:r w:rsidRPr="00767CC4">
        <w:t>намаляване на физическите загубите във водопроводната мрежа чрез своевременно отстраняване на авариите;</w:t>
      </w:r>
    </w:p>
    <w:p w14:paraId="5E576D12" w14:textId="28B01149" w:rsidR="00F7750E" w:rsidRPr="00767CC4" w:rsidRDefault="00F7750E" w:rsidP="00147A2B">
      <w:pPr>
        <w:pStyle w:val="a"/>
      </w:pPr>
      <w:r w:rsidRPr="00767CC4">
        <w:t>реконструкция и рехабилитация на водопроводната мрежа.</w:t>
      </w:r>
    </w:p>
    <w:p w14:paraId="5B003FD4" w14:textId="14B12232" w:rsidR="00F7750E" w:rsidRPr="00767CC4" w:rsidRDefault="00F7750E" w:rsidP="00147A2B">
      <w:pPr>
        <w:pStyle w:val="a"/>
      </w:pPr>
      <w:r w:rsidRPr="00767CC4">
        <w:t>подготовка на резервни водоизточници за пускане в работен режим, при възникнала необходимост.</w:t>
      </w:r>
    </w:p>
    <w:p w14:paraId="339D7E42" w14:textId="577E1B41" w:rsidR="00F7750E" w:rsidRPr="00767CC4" w:rsidRDefault="00F7750E" w:rsidP="00147A2B">
      <w:pPr>
        <w:pStyle w:val="a"/>
      </w:pPr>
      <w:r w:rsidRPr="00767CC4">
        <w:t>уведомяване на населението и местните общински органи за ползване на питейната вода с приоритет за питейно-битови нужди и ограничаване ползването и за поливане на селскостопански култури.</w:t>
      </w:r>
    </w:p>
    <w:p w14:paraId="189F7B71" w14:textId="16F5B0AA" w:rsidR="00F7750E" w:rsidRPr="00767CC4" w:rsidRDefault="00F7750E" w:rsidP="00F7750E">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 xml:space="preserve">Операторът е идентифицирал проект за разработване на нови тръбни кладенци за критични населени места в обособената територия, обслужвана от </w:t>
      </w:r>
      <w:r w:rsidR="003C259E" w:rsidRPr="00767CC4">
        <w:rPr>
          <w:rFonts w:ascii="Times New Roman" w:hAnsi="Times New Roman" w:cs="Times New Roman"/>
          <w:sz w:val="24"/>
          <w:szCs w:val="24"/>
        </w:rPr>
        <w:t>„</w:t>
      </w:r>
      <w:r w:rsidR="003C259E" w:rsidRPr="00767CC4">
        <w:rPr>
          <w:rFonts w:ascii="Times New Roman" w:eastAsia="Calibri" w:hAnsi="Times New Roman" w:cs="Times New Roman"/>
          <w:kern w:val="2"/>
          <w:sz w:val="24"/>
          <w:szCs w:val="24"/>
          <w14:ligatures w14:val="standardContextual"/>
        </w:rPr>
        <w:t xml:space="preserve">Водоснабдяване и канализация“ ЕООД </w:t>
      </w:r>
      <w:r w:rsidR="003C259E" w:rsidRPr="00767CC4">
        <w:rPr>
          <w:rFonts w:ascii="Times New Roman" w:hAnsi="Times New Roman" w:cs="Times New Roman"/>
          <w:sz w:val="24"/>
          <w:szCs w:val="24"/>
        </w:rPr>
        <w:t xml:space="preserve">– Стара Загора </w:t>
      </w:r>
      <w:r w:rsidRPr="00767CC4">
        <w:rPr>
          <w:rFonts w:ascii="Times New Roman" w:hAnsi="Times New Roman" w:cs="Times New Roman"/>
          <w:sz w:val="24"/>
          <w:szCs w:val="24"/>
        </w:rPr>
        <w:t>по отношение на водни режими, свързани с намален дебит на водоизточниците или с влошени химични показатели – 14 бр. за водоснабдяване на населени места от община Стара Загора, 3 бр. – община Чирпан, 8 бр. – община Братя Даскалови, 1 бр. – община Мъглеж, 2 бр. – община Опан, 1 бр. – община Раднево, 1 бр. – община Гурково</w:t>
      </w:r>
      <w:r w:rsidR="00C908BE" w:rsidRPr="00767CC4">
        <w:rPr>
          <w:rFonts w:ascii="Times New Roman" w:hAnsi="Times New Roman" w:cs="Times New Roman"/>
          <w:sz w:val="24"/>
          <w:szCs w:val="24"/>
        </w:rPr>
        <w:t xml:space="preserve">. За реализиране на идентифицираната инвестиционна програма в рамките на период от 5 години се търси финансиране, доколкото същото е с прогнозен размер над 20 млн. лв. </w:t>
      </w:r>
    </w:p>
    <w:p w14:paraId="16CC1A1E" w14:textId="77777777" w:rsidR="009B2B9B" w:rsidRPr="00767CC4" w:rsidRDefault="009B2B9B" w:rsidP="0025211E">
      <w:pPr>
        <w:pStyle w:val="Heading3"/>
      </w:pPr>
      <w:bookmarkStart w:id="272" w:name="_Toc209599672"/>
      <w:r w:rsidRPr="00767CC4">
        <w:t>Приоритетни проекти</w:t>
      </w:r>
      <w:bookmarkEnd w:id="272"/>
    </w:p>
    <w:p w14:paraId="4A1EB329" w14:textId="7C8CE63F" w:rsidR="009B2B9B" w:rsidRPr="00767CC4" w:rsidRDefault="00760CBD" w:rsidP="00760CBD">
      <w:pPr>
        <w:spacing w:after="0" w:line="360" w:lineRule="auto"/>
        <w:ind w:firstLine="708"/>
        <w:rPr>
          <w:rFonts w:ascii="Times New Roman" w:hAnsi="Times New Roman" w:cs="Times New Roman"/>
          <w:sz w:val="24"/>
          <w:szCs w:val="24"/>
        </w:rPr>
      </w:pPr>
      <w:r w:rsidRPr="00767CC4">
        <w:rPr>
          <w:rFonts w:ascii="Times New Roman" w:hAnsi="Times New Roman" w:cs="Times New Roman"/>
          <w:sz w:val="24"/>
          <w:szCs w:val="24"/>
        </w:rPr>
        <w:t xml:space="preserve">Към момента дружеството е идентифицирало 6 бр. приоритетни обекти за осигуряване на устойчиво водоснабдяване на обща стойност 107,7 </w:t>
      </w:r>
      <w:r w:rsidR="00066B5E" w:rsidRPr="00767CC4">
        <w:rPr>
          <w:rFonts w:ascii="Times New Roman" w:hAnsi="Times New Roman" w:cs="Times New Roman"/>
          <w:sz w:val="24"/>
          <w:szCs w:val="24"/>
        </w:rPr>
        <w:t xml:space="preserve">млн. </w:t>
      </w:r>
      <w:r w:rsidRPr="00767CC4">
        <w:rPr>
          <w:rFonts w:ascii="Times New Roman" w:hAnsi="Times New Roman" w:cs="Times New Roman"/>
          <w:sz w:val="24"/>
          <w:szCs w:val="24"/>
        </w:rPr>
        <w:t>лв.</w:t>
      </w:r>
    </w:p>
    <w:p w14:paraId="1294FB37" w14:textId="0A8A1FF9" w:rsidR="000B2541" w:rsidRPr="00767CC4" w:rsidRDefault="000B2541" w:rsidP="0025211E">
      <w:pPr>
        <w:pStyle w:val="Heading2"/>
      </w:pPr>
      <w:bookmarkStart w:id="273" w:name="_Toc209599673"/>
      <w:r w:rsidRPr="00767CC4">
        <w:t>„Водоснабдяване и канализация” ООД</w:t>
      </w:r>
      <w:r w:rsidR="00D869BE" w:rsidRPr="00767CC4">
        <w:t xml:space="preserve">, гр. </w:t>
      </w:r>
      <w:r w:rsidRPr="00767CC4">
        <w:t>Търговище</w:t>
      </w:r>
      <w:bookmarkEnd w:id="273"/>
    </w:p>
    <w:p w14:paraId="78761870" w14:textId="6374A645" w:rsidR="000B2541" w:rsidRPr="00767CC4" w:rsidRDefault="000B2541" w:rsidP="002229A3">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Общата площ на обслужвана територия от „Водоснабдяване и канализация“ ООД</w:t>
      </w:r>
      <w:r w:rsidR="00D1768C" w:rsidRPr="00767CC4">
        <w:rPr>
          <w:rFonts w:ascii="Times New Roman" w:eastAsia="Calibri" w:hAnsi="Times New Roman" w:cs="Times New Roman"/>
          <w:kern w:val="2"/>
          <w:sz w:val="24"/>
          <w:szCs w:val="24"/>
          <w14:ligatures w14:val="standardContextual"/>
        </w:rPr>
        <w:t>, гр.</w:t>
      </w:r>
      <w:r w:rsidRPr="00767CC4">
        <w:rPr>
          <w:rFonts w:ascii="Times New Roman" w:eastAsia="Calibri" w:hAnsi="Times New Roman" w:cs="Times New Roman"/>
          <w:kern w:val="2"/>
          <w:sz w:val="24"/>
          <w:szCs w:val="24"/>
          <w14:ligatures w14:val="standardContextual"/>
        </w:rPr>
        <w:t xml:space="preserve"> Търговище е 2558.5 km². Общият брой на населените места, обслужвани от Дружеството са 181, в това число градовете Търговище, Омуртаг, Антоново, Попово и Опака.</w:t>
      </w:r>
    </w:p>
    <w:p w14:paraId="65946803" w14:textId="77777777" w:rsidR="000B2541" w:rsidRPr="00767CC4" w:rsidRDefault="000B2541" w:rsidP="0025211E">
      <w:pPr>
        <w:pStyle w:val="Heading3"/>
      </w:pPr>
      <w:bookmarkStart w:id="274" w:name="_Toc209599674"/>
      <w:r w:rsidRPr="00767CC4">
        <w:lastRenderedPageBreak/>
        <w:t>Доставка на питейна вода</w:t>
      </w:r>
      <w:bookmarkEnd w:id="274"/>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0B2541" w:rsidRPr="00767CC4" w14:paraId="6A0046A0" w14:textId="77777777" w:rsidTr="00B80ECA">
        <w:trPr>
          <w:tblHeader/>
        </w:trPr>
        <w:tc>
          <w:tcPr>
            <w:tcW w:w="3842" w:type="pct"/>
          </w:tcPr>
          <w:p w14:paraId="09672784" w14:textId="77777777"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5563A00F" w14:textId="77777777"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t>2024</w:t>
            </w:r>
          </w:p>
        </w:tc>
      </w:tr>
      <w:tr w:rsidR="000B2541" w:rsidRPr="00767CC4" w14:paraId="1BA599CC" w14:textId="77777777" w:rsidTr="00753443">
        <w:tc>
          <w:tcPr>
            <w:tcW w:w="3842" w:type="pct"/>
          </w:tcPr>
          <w:p w14:paraId="27A24689" w14:textId="77777777" w:rsidR="000B2541" w:rsidRPr="00767CC4" w:rsidRDefault="000B2541" w:rsidP="00B80ECA">
            <w:pPr>
              <w:jc w:val="both"/>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0FFDEE24"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95 591</w:t>
            </w:r>
          </w:p>
        </w:tc>
      </w:tr>
      <w:tr w:rsidR="000B2541" w:rsidRPr="00767CC4" w14:paraId="4D88F2CA" w14:textId="77777777" w:rsidTr="00753443">
        <w:tc>
          <w:tcPr>
            <w:tcW w:w="3842" w:type="pct"/>
          </w:tcPr>
          <w:p w14:paraId="3B09DBDC" w14:textId="77777777" w:rsidR="000B2541" w:rsidRPr="00767CC4" w:rsidRDefault="000B2541" w:rsidP="00B80ECA">
            <w:pPr>
              <w:jc w:val="both"/>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04445BF8"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77 121</w:t>
            </w:r>
          </w:p>
        </w:tc>
      </w:tr>
      <w:tr w:rsidR="000B2541" w:rsidRPr="00767CC4" w14:paraId="38BFEB48" w14:textId="77777777" w:rsidTr="00753443">
        <w:tc>
          <w:tcPr>
            <w:tcW w:w="3842" w:type="pct"/>
          </w:tcPr>
          <w:p w14:paraId="19D703FB" w14:textId="77777777" w:rsidR="000B2541" w:rsidRPr="00767CC4" w:rsidRDefault="000B2541" w:rsidP="00B80ECA">
            <w:pPr>
              <w:jc w:val="both"/>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68C06A6E"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99.98%</w:t>
            </w:r>
          </w:p>
        </w:tc>
      </w:tr>
      <w:tr w:rsidR="000B2541" w:rsidRPr="00767CC4" w14:paraId="25FD0F53" w14:textId="77777777" w:rsidTr="00753443">
        <w:trPr>
          <w:trHeight w:val="170"/>
        </w:trPr>
        <w:tc>
          <w:tcPr>
            <w:tcW w:w="3842" w:type="pct"/>
            <w:vAlign w:val="center"/>
          </w:tcPr>
          <w:p w14:paraId="35B20385" w14:textId="77777777" w:rsidR="000B2541" w:rsidRPr="00767CC4" w:rsidRDefault="000B2541" w:rsidP="00753443">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093DE168" w14:textId="0BEEDFA7" w:rsidR="000B2541" w:rsidRPr="00767CC4" w:rsidRDefault="00A32915" w:rsidP="00753443">
            <w:pPr>
              <w:jc w:val="center"/>
              <w:rPr>
                <w:rFonts w:ascii="Times New Roman" w:hAnsi="Times New Roman" w:cs="Times New Roman"/>
                <w:bCs/>
                <w:sz w:val="20"/>
                <w:szCs w:val="20"/>
              </w:rPr>
            </w:pPr>
            <w:r w:rsidRPr="00767CC4">
              <w:rPr>
                <w:rFonts w:ascii="Times New Roman" w:hAnsi="Times New Roman" w:cs="Times New Roman"/>
                <w:bCs/>
                <w:sz w:val="20"/>
                <w:szCs w:val="20"/>
              </w:rPr>
              <w:t>3 969 804</w:t>
            </w:r>
          </w:p>
        </w:tc>
      </w:tr>
    </w:tbl>
    <w:p w14:paraId="7841B3FF" w14:textId="1E6C4383" w:rsidR="000B2541" w:rsidRPr="00767CC4" w:rsidRDefault="000B2541" w:rsidP="00B93085">
      <w:pPr>
        <w:spacing w:before="240" w:after="0" w:line="360" w:lineRule="auto"/>
        <w:ind w:firstLine="703"/>
        <w:rPr>
          <w:rFonts w:ascii="Times New Roman" w:hAnsi="Times New Roman" w:cs="Times New Roman"/>
          <w:sz w:val="24"/>
          <w:szCs w:val="24"/>
        </w:rPr>
      </w:pPr>
      <w:r w:rsidRPr="00767CC4">
        <w:rPr>
          <w:rFonts w:ascii="Times New Roman" w:hAnsi="Times New Roman" w:cs="Times New Roman"/>
          <w:sz w:val="24"/>
          <w:szCs w:val="24"/>
          <w:lang w:eastAsia="zh-CN"/>
        </w:rPr>
        <w:t xml:space="preserve"> </w:t>
      </w:r>
      <w:r w:rsidR="00D869BE" w:rsidRPr="00767CC4">
        <w:rPr>
          <w:rFonts w:ascii="Times New Roman" w:hAnsi="Times New Roman" w:cs="Times New Roman"/>
          <w:sz w:val="20"/>
          <w:szCs w:val="20"/>
        </w:rPr>
        <w:t xml:space="preserve"> </w:t>
      </w:r>
      <w:r w:rsidR="00D869BE" w:rsidRPr="00767CC4">
        <w:rPr>
          <w:rFonts w:ascii="Times New Roman" w:hAnsi="Times New Roman" w:cs="Times New Roman"/>
          <w:sz w:val="24"/>
          <w:szCs w:val="24"/>
        </w:rPr>
        <w:t>„</w:t>
      </w:r>
      <w:r w:rsidR="00D869BE" w:rsidRPr="00767CC4">
        <w:rPr>
          <w:rFonts w:ascii="Times New Roman" w:eastAsia="Calibri" w:hAnsi="Times New Roman" w:cs="Times New Roman"/>
          <w:kern w:val="2"/>
          <w:sz w:val="24"/>
          <w:szCs w:val="24"/>
          <w14:ligatures w14:val="standardContextual"/>
        </w:rPr>
        <w:t>Водоснабдяване и канализация“</w:t>
      </w:r>
      <w:r w:rsidRPr="00767CC4">
        <w:rPr>
          <w:rFonts w:ascii="Times New Roman" w:hAnsi="Times New Roman" w:cs="Times New Roman"/>
          <w:sz w:val="24"/>
          <w:szCs w:val="24"/>
          <w:lang w:eastAsia="zh-CN"/>
        </w:rPr>
        <w:t xml:space="preserve"> ООД</w:t>
      </w:r>
      <w:r w:rsidR="00D869BE" w:rsidRPr="00767CC4">
        <w:rPr>
          <w:rFonts w:ascii="Times New Roman" w:hAnsi="Times New Roman" w:cs="Times New Roman"/>
          <w:sz w:val="24"/>
          <w:szCs w:val="24"/>
          <w:lang w:eastAsia="zh-CN"/>
        </w:rPr>
        <w:t>, гр.</w:t>
      </w:r>
      <w:r w:rsidRPr="00767CC4">
        <w:rPr>
          <w:rFonts w:ascii="Times New Roman" w:hAnsi="Times New Roman" w:cs="Times New Roman"/>
          <w:sz w:val="24"/>
          <w:szCs w:val="24"/>
          <w:lang w:eastAsia="zh-CN"/>
        </w:rPr>
        <w:t xml:space="preserve"> </w:t>
      </w:r>
      <w:r w:rsidRPr="00767CC4">
        <w:rPr>
          <w:rFonts w:ascii="Times New Roman" w:eastAsia="Calibri" w:hAnsi="Times New Roman" w:cs="Times New Roman"/>
          <w:kern w:val="2"/>
          <w:sz w:val="24"/>
          <w:szCs w:val="24"/>
          <w14:ligatures w14:val="standardContextual"/>
        </w:rPr>
        <w:t>Търговище</w:t>
      </w:r>
      <w:r w:rsidRPr="00767CC4">
        <w:rPr>
          <w:rFonts w:ascii="Times New Roman" w:hAnsi="Times New Roman" w:cs="Times New Roman"/>
          <w:sz w:val="24"/>
          <w:szCs w:val="24"/>
        </w:rPr>
        <w:t xml:space="preserve"> експлоатира и поддържа:</w:t>
      </w:r>
    </w:p>
    <w:p w14:paraId="0BA33D78"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445 бр. водоизточници (основни и резервни);</w:t>
      </w:r>
    </w:p>
    <w:p w14:paraId="1079D394"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169 водоснабдителни помпени станции (ВСП);</w:t>
      </w:r>
    </w:p>
    <w:p w14:paraId="2CB683F9"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324 резервоари (водоеми);</w:t>
      </w:r>
    </w:p>
    <w:p w14:paraId="70F1AB90"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2 336 км обща дължина на довеждащите водопроводи и разпределителната водопроводна мрежа. </w:t>
      </w:r>
    </w:p>
    <w:p w14:paraId="024FB7CA"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52 470 бр. изградени сградни водопроводни отклонения;</w:t>
      </w:r>
    </w:p>
    <w:p w14:paraId="474A7941"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 броя пречиствателни станции за питейни води – ПСПВ „Ястребино“ и ПСПВ гр. Търговище.</w:t>
      </w:r>
    </w:p>
    <w:p w14:paraId="1790E299" w14:textId="77777777" w:rsidR="000B2541" w:rsidRPr="00767CC4" w:rsidRDefault="000B2541" w:rsidP="0025211E">
      <w:pPr>
        <w:pStyle w:val="Heading3"/>
      </w:pPr>
      <w:bookmarkStart w:id="275" w:name="_Toc209599675"/>
      <w:r w:rsidRPr="00767CC4">
        <w:t>Показатели за качество и ефективност на услугите</w:t>
      </w:r>
      <w:bookmarkEnd w:id="275"/>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ayout w:type="fixed"/>
        <w:tblLook w:val="04A0" w:firstRow="1" w:lastRow="0" w:firstColumn="1" w:lastColumn="0" w:noHBand="0" w:noVBand="1"/>
      </w:tblPr>
      <w:tblGrid>
        <w:gridCol w:w="520"/>
        <w:gridCol w:w="824"/>
        <w:gridCol w:w="3744"/>
        <w:gridCol w:w="1656"/>
        <w:gridCol w:w="1375"/>
        <w:gridCol w:w="1375"/>
      </w:tblGrid>
      <w:tr w:rsidR="000B2541" w:rsidRPr="00767CC4" w14:paraId="5F636655" w14:textId="77777777" w:rsidTr="00753443">
        <w:trPr>
          <w:trHeight w:val="20"/>
          <w:tblHeader/>
        </w:trPr>
        <w:tc>
          <w:tcPr>
            <w:tcW w:w="274" w:type="pct"/>
            <w:noWrap/>
            <w:vAlign w:val="center"/>
            <w:hideMark/>
          </w:tcPr>
          <w:p w14:paraId="2C51CF37"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59873D55"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1972" w:type="pct"/>
            <w:noWrap/>
            <w:vAlign w:val="center"/>
            <w:hideMark/>
          </w:tcPr>
          <w:p w14:paraId="3448C33E"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872" w:type="pct"/>
            <w:vAlign w:val="center"/>
            <w:hideMark/>
          </w:tcPr>
          <w:p w14:paraId="6676E16F"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24" w:type="pct"/>
            <w:vAlign w:val="center"/>
          </w:tcPr>
          <w:p w14:paraId="79B35D33"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2024</w:t>
            </w:r>
          </w:p>
        </w:tc>
        <w:tc>
          <w:tcPr>
            <w:tcW w:w="724" w:type="pct"/>
            <w:vAlign w:val="center"/>
            <w:hideMark/>
          </w:tcPr>
          <w:p w14:paraId="710B73B9"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2025</w:t>
            </w:r>
          </w:p>
        </w:tc>
      </w:tr>
      <w:tr w:rsidR="000B2541" w:rsidRPr="00767CC4" w14:paraId="58FFCBEF" w14:textId="77777777" w:rsidTr="00753443">
        <w:trPr>
          <w:trHeight w:val="20"/>
        </w:trPr>
        <w:tc>
          <w:tcPr>
            <w:tcW w:w="274" w:type="pct"/>
            <w:noWrap/>
            <w:vAlign w:val="center"/>
          </w:tcPr>
          <w:p w14:paraId="0359BAE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2463D23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1972" w:type="pct"/>
            <w:vAlign w:val="center"/>
            <w:hideMark/>
          </w:tcPr>
          <w:p w14:paraId="248528F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872" w:type="pct"/>
            <w:vAlign w:val="center"/>
            <w:hideMark/>
          </w:tcPr>
          <w:p w14:paraId="2381EF3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4AC2D62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99.94%</w:t>
            </w:r>
          </w:p>
        </w:tc>
        <w:tc>
          <w:tcPr>
            <w:tcW w:w="724" w:type="pct"/>
            <w:noWrap/>
            <w:vAlign w:val="center"/>
          </w:tcPr>
          <w:p w14:paraId="2F9DEFA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99.87%</w:t>
            </w:r>
          </w:p>
        </w:tc>
      </w:tr>
      <w:tr w:rsidR="000B2541" w:rsidRPr="00767CC4" w14:paraId="38453A01" w14:textId="77777777" w:rsidTr="00753443">
        <w:trPr>
          <w:trHeight w:val="20"/>
        </w:trPr>
        <w:tc>
          <w:tcPr>
            <w:tcW w:w="274" w:type="pct"/>
            <w:noWrap/>
            <w:vAlign w:val="center"/>
          </w:tcPr>
          <w:p w14:paraId="683F69B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63C8504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1972" w:type="pct"/>
            <w:vAlign w:val="center"/>
            <w:hideMark/>
          </w:tcPr>
          <w:p w14:paraId="16BD6F3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872" w:type="pct"/>
            <w:vAlign w:val="center"/>
            <w:hideMark/>
          </w:tcPr>
          <w:p w14:paraId="7C616C1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407DCFD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99.27%</w:t>
            </w:r>
          </w:p>
        </w:tc>
        <w:tc>
          <w:tcPr>
            <w:tcW w:w="724" w:type="pct"/>
            <w:noWrap/>
            <w:vAlign w:val="center"/>
          </w:tcPr>
          <w:p w14:paraId="359BE24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99.31%</w:t>
            </w:r>
          </w:p>
        </w:tc>
      </w:tr>
      <w:tr w:rsidR="000B2541" w:rsidRPr="00767CC4" w14:paraId="470C600F" w14:textId="77777777" w:rsidTr="00753443">
        <w:trPr>
          <w:trHeight w:val="20"/>
        </w:trPr>
        <w:tc>
          <w:tcPr>
            <w:tcW w:w="274" w:type="pct"/>
            <w:noWrap/>
            <w:vAlign w:val="center"/>
          </w:tcPr>
          <w:p w14:paraId="52CEFB4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698A8E2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1972" w:type="pct"/>
            <w:vAlign w:val="center"/>
            <w:hideMark/>
          </w:tcPr>
          <w:p w14:paraId="037BA92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872" w:type="pct"/>
            <w:vAlign w:val="center"/>
            <w:hideMark/>
          </w:tcPr>
          <w:p w14:paraId="3A15589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5FF3A83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24" w:type="pct"/>
            <w:noWrap/>
            <w:vAlign w:val="center"/>
          </w:tcPr>
          <w:p w14:paraId="218A05C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2541" w:rsidRPr="00767CC4" w14:paraId="47D1E47F" w14:textId="77777777" w:rsidTr="00753443">
        <w:trPr>
          <w:trHeight w:val="20"/>
        </w:trPr>
        <w:tc>
          <w:tcPr>
            <w:tcW w:w="274" w:type="pct"/>
            <w:noWrap/>
            <w:vAlign w:val="center"/>
          </w:tcPr>
          <w:p w14:paraId="40CE053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3AAA68F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1972" w:type="pct"/>
            <w:vAlign w:val="center"/>
            <w:hideMark/>
          </w:tcPr>
          <w:p w14:paraId="368AAE9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872" w:type="pct"/>
            <w:vAlign w:val="center"/>
            <w:hideMark/>
          </w:tcPr>
          <w:p w14:paraId="0158BA4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24" w:type="pct"/>
            <w:vAlign w:val="center"/>
          </w:tcPr>
          <w:p w14:paraId="43EF5DC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0.127</w:t>
            </w:r>
          </w:p>
        </w:tc>
        <w:tc>
          <w:tcPr>
            <w:tcW w:w="724" w:type="pct"/>
            <w:noWrap/>
            <w:vAlign w:val="center"/>
          </w:tcPr>
          <w:p w14:paraId="50EDA4A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0.212</w:t>
            </w:r>
          </w:p>
        </w:tc>
      </w:tr>
      <w:tr w:rsidR="000B2541" w:rsidRPr="00767CC4" w14:paraId="377793DE" w14:textId="77777777" w:rsidTr="00753443">
        <w:trPr>
          <w:trHeight w:val="20"/>
        </w:trPr>
        <w:tc>
          <w:tcPr>
            <w:tcW w:w="274" w:type="pct"/>
            <w:noWrap/>
            <w:vAlign w:val="center"/>
          </w:tcPr>
          <w:p w14:paraId="5A37A97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246CFF1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1972" w:type="pct"/>
            <w:vAlign w:val="center"/>
            <w:hideMark/>
          </w:tcPr>
          <w:p w14:paraId="0482EC6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872" w:type="pct"/>
            <w:vAlign w:val="center"/>
            <w:hideMark/>
          </w:tcPr>
          <w:p w14:paraId="2DB4C79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24" w:type="pct"/>
            <w:vAlign w:val="center"/>
          </w:tcPr>
          <w:p w14:paraId="0B5AF72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12.99</w:t>
            </w:r>
          </w:p>
        </w:tc>
        <w:tc>
          <w:tcPr>
            <w:tcW w:w="724" w:type="pct"/>
            <w:noWrap/>
            <w:vAlign w:val="center"/>
          </w:tcPr>
          <w:p w14:paraId="3BC9601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10.87</w:t>
            </w:r>
          </w:p>
        </w:tc>
      </w:tr>
      <w:tr w:rsidR="000B2541" w:rsidRPr="00767CC4" w14:paraId="7894A99A" w14:textId="77777777" w:rsidTr="00753443">
        <w:trPr>
          <w:trHeight w:val="20"/>
        </w:trPr>
        <w:tc>
          <w:tcPr>
            <w:tcW w:w="274" w:type="pct"/>
            <w:noWrap/>
            <w:vAlign w:val="center"/>
          </w:tcPr>
          <w:p w14:paraId="017072C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51EF3E6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1972" w:type="pct"/>
            <w:vAlign w:val="center"/>
            <w:hideMark/>
          </w:tcPr>
          <w:p w14:paraId="623A3C5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872" w:type="pct"/>
            <w:vAlign w:val="center"/>
            <w:hideMark/>
          </w:tcPr>
          <w:p w14:paraId="6F2A37D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41AC0EB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73.61%</w:t>
            </w:r>
          </w:p>
        </w:tc>
        <w:tc>
          <w:tcPr>
            <w:tcW w:w="724" w:type="pct"/>
            <w:noWrap/>
            <w:vAlign w:val="center"/>
          </w:tcPr>
          <w:p w14:paraId="00BD488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65.57%</w:t>
            </w:r>
          </w:p>
        </w:tc>
      </w:tr>
      <w:tr w:rsidR="000B2541" w:rsidRPr="00767CC4" w14:paraId="4AD43704" w14:textId="77777777" w:rsidTr="00753443">
        <w:trPr>
          <w:trHeight w:val="20"/>
        </w:trPr>
        <w:tc>
          <w:tcPr>
            <w:tcW w:w="274" w:type="pct"/>
            <w:noWrap/>
            <w:vAlign w:val="center"/>
          </w:tcPr>
          <w:p w14:paraId="7A3B601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52E36F4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1972" w:type="pct"/>
            <w:vAlign w:val="center"/>
            <w:hideMark/>
          </w:tcPr>
          <w:p w14:paraId="7A311E4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872" w:type="pct"/>
            <w:vAlign w:val="center"/>
            <w:hideMark/>
          </w:tcPr>
          <w:p w14:paraId="4962A28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24" w:type="pct"/>
            <w:vAlign w:val="center"/>
          </w:tcPr>
          <w:p w14:paraId="68027CF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70.3</w:t>
            </w:r>
          </w:p>
        </w:tc>
        <w:tc>
          <w:tcPr>
            <w:tcW w:w="724" w:type="pct"/>
            <w:noWrap/>
            <w:vAlign w:val="center"/>
          </w:tcPr>
          <w:p w14:paraId="4280309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57.41</w:t>
            </w:r>
          </w:p>
        </w:tc>
      </w:tr>
      <w:tr w:rsidR="000B2541" w:rsidRPr="00767CC4" w14:paraId="6FFE8E67" w14:textId="77777777" w:rsidTr="00753443">
        <w:trPr>
          <w:trHeight w:val="20"/>
        </w:trPr>
        <w:tc>
          <w:tcPr>
            <w:tcW w:w="274" w:type="pct"/>
            <w:noWrap/>
            <w:vAlign w:val="center"/>
          </w:tcPr>
          <w:p w14:paraId="4A4F767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658056D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1972" w:type="pct"/>
            <w:vAlign w:val="center"/>
            <w:hideMark/>
          </w:tcPr>
          <w:p w14:paraId="078F9AD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872" w:type="pct"/>
            <w:vAlign w:val="center"/>
            <w:hideMark/>
          </w:tcPr>
          <w:p w14:paraId="2B34212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09E93A2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47.65%</w:t>
            </w:r>
          </w:p>
        </w:tc>
        <w:tc>
          <w:tcPr>
            <w:tcW w:w="724" w:type="pct"/>
            <w:noWrap/>
            <w:vAlign w:val="center"/>
          </w:tcPr>
          <w:p w14:paraId="5368A13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62.97%</w:t>
            </w:r>
          </w:p>
        </w:tc>
      </w:tr>
      <w:tr w:rsidR="000B2541" w:rsidRPr="00767CC4" w14:paraId="79D3CF52" w14:textId="77777777" w:rsidTr="00753443">
        <w:trPr>
          <w:trHeight w:val="20"/>
        </w:trPr>
        <w:tc>
          <w:tcPr>
            <w:tcW w:w="274" w:type="pct"/>
            <w:noWrap/>
            <w:vAlign w:val="center"/>
          </w:tcPr>
          <w:p w14:paraId="3414E4BA" w14:textId="72D84DC7" w:rsidR="000B2541" w:rsidRPr="00767CC4" w:rsidRDefault="00C47A00"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2097948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1972" w:type="pct"/>
            <w:vAlign w:val="center"/>
            <w:hideMark/>
          </w:tcPr>
          <w:p w14:paraId="7229DA8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872" w:type="pct"/>
            <w:vAlign w:val="center"/>
            <w:hideMark/>
          </w:tcPr>
          <w:p w14:paraId="4AB164E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24" w:type="pct"/>
            <w:vAlign w:val="center"/>
          </w:tcPr>
          <w:p w14:paraId="1279C9E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1.077</w:t>
            </w:r>
          </w:p>
        </w:tc>
        <w:tc>
          <w:tcPr>
            <w:tcW w:w="724" w:type="pct"/>
            <w:noWrap/>
            <w:vAlign w:val="center"/>
          </w:tcPr>
          <w:p w14:paraId="6543EC7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0.955</w:t>
            </w:r>
          </w:p>
        </w:tc>
      </w:tr>
      <w:tr w:rsidR="000B2541" w:rsidRPr="00767CC4" w14:paraId="331A00B6" w14:textId="77777777" w:rsidTr="00753443">
        <w:trPr>
          <w:trHeight w:val="20"/>
        </w:trPr>
        <w:tc>
          <w:tcPr>
            <w:tcW w:w="274" w:type="pct"/>
            <w:noWrap/>
            <w:vAlign w:val="center"/>
          </w:tcPr>
          <w:p w14:paraId="61D4E406" w14:textId="24343CB6"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C47A00" w:rsidRPr="00767CC4">
              <w:rPr>
                <w:rFonts w:ascii="Times New Roman" w:hAnsi="Times New Roman" w:cs="Times New Roman"/>
                <w:sz w:val="20"/>
                <w:szCs w:val="20"/>
              </w:rPr>
              <w:t>0</w:t>
            </w:r>
          </w:p>
        </w:tc>
        <w:tc>
          <w:tcPr>
            <w:tcW w:w="434" w:type="pct"/>
            <w:noWrap/>
            <w:vAlign w:val="center"/>
            <w:hideMark/>
          </w:tcPr>
          <w:p w14:paraId="3F3C999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1972" w:type="pct"/>
            <w:vAlign w:val="center"/>
            <w:hideMark/>
          </w:tcPr>
          <w:p w14:paraId="12DC0BE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872" w:type="pct"/>
            <w:vAlign w:val="center"/>
            <w:hideMark/>
          </w:tcPr>
          <w:p w14:paraId="1EC211B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162E36B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0.44%</w:t>
            </w:r>
          </w:p>
        </w:tc>
        <w:tc>
          <w:tcPr>
            <w:tcW w:w="724" w:type="pct"/>
            <w:noWrap/>
            <w:vAlign w:val="center"/>
          </w:tcPr>
          <w:p w14:paraId="05F56B1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0.80%</w:t>
            </w:r>
          </w:p>
        </w:tc>
      </w:tr>
      <w:tr w:rsidR="000B2541" w:rsidRPr="00767CC4" w14:paraId="79B2271B" w14:textId="77777777" w:rsidTr="00753443">
        <w:trPr>
          <w:trHeight w:val="20"/>
        </w:trPr>
        <w:tc>
          <w:tcPr>
            <w:tcW w:w="274" w:type="pct"/>
            <w:noWrap/>
            <w:vAlign w:val="center"/>
          </w:tcPr>
          <w:p w14:paraId="079A182B" w14:textId="2BA00ADB"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C47A00" w:rsidRPr="00767CC4">
              <w:rPr>
                <w:rFonts w:ascii="Times New Roman" w:hAnsi="Times New Roman" w:cs="Times New Roman"/>
                <w:sz w:val="20"/>
                <w:szCs w:val="20"/>
              </w:rPr>
              <w:t>1</w:t>
            </w:r>
          </w:p>
        </w:tc>
        <w:tc>
          <w:tcPr>
            <w:tcW w:w="434" w:type="pct"/>
            <w:noWrap/>
            <w:vAlign w:val="center"/>
            <w:hideMark/>
          </w:tcPr>
          <w:p w14:paraId="3D9DD92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1972" w:type="pct"/>
            <w:vAlign w:val="center"/>
            <w:hideMark/>
          </w:tcPr>
          <w:p w14:paraId="6B9F809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872" w:type="pct"/>
            <w:vAlign w:val="center"/>
            <w:hideMark/>
          </w:tcPr>
          <w:p w14:paraId="6115AE4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17CC7A5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4.80%</w:t>
            </w:r>
          </w:p>
        </w:tc>
        <w:tc>
          <w:tcPr>
            <w:tcW w:w="724" w:type="pct"/>
            <w:noWrap/>
            <w:vAlign w:val="center"/>
          </w:tcPr>
          <w:p w14:paraId="1A7E488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4.93%</w:t>
            </w:r>
          </w:p>
        </w:tc>
      </w:tr>
      <w:tr w:rsidR="000B2541" w:rsidRPr="00767CC4" w14:paraId="3BAD7791" w14:textId="77777777" w:rsidTr="00753443">
        <w:trPr>
          <w:trHeight w:val="20"/>
        </w:trPr>
        <w:tc>
          <w:tcPr>
            <w:tcW w:w="274" w:type="pct"/>
            <w:noWrap/>
            <w:vAlign w:val="center"/>
          </w:tcPr>
          <w:p w14:paraId="42932780" w14:textId="1B901F3D"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C47A00" w:rsidRPr="00767CC4">
              <w:rPr>
                <w:rFonts w:ascii="Times New Roman" w:hAnsi="Times New Roman" w:cs="Times New Roman"/>
                <w:sz w:val="20"/>
                <w:szCs w:val="20"/>
              </w:rPr>
              <w:t>2</w:t>
            </w:r>
          </w:p>
        </w:tc>
        <w:tc>
          <w:tcPr>
            <w:tcW w:w="434" w:type="pct"/>
            <w:noWrap/>
            <w:vAlign w:val="center"/>
            <w:hideMark/>
          </w:tcPr>
          <w:p w14:paraId="225F3A8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1972" w:type="pct"/>
            <w:vAlign w:val="center"/>
            <w:hideMark/>
          </w:tcPr>
          <w:p w14:paraId="3A5555D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872" w:type="pct"/>
            <w:vAlign w:val="center"/>
            <w:hideMark/>
          </w:tcPr>
          <w:p w14:paraId="76CBCCA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24" w:type="pct"/>
            <w:vAlign w:val="center"/>
          </w:tcPr>
          <w:p w14:paraId="037847C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0.93</w:t>
            </w:r>
          </w:p>
        </w:tc>
        <w:tc>
          <w:tcPr>
            <w:tcW w:w="724" w:type="pct"/>
            <w:noWrap/>
            <w:vAlign w:val="center"/>
          </w:tcPr>
          <w:p w14:paraId="3865FD2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1.06</w:t>
            </w:r>
          </w:p>
        </w:tc>
      </w:tr>
      <w:tr w:rsidR="000B2541" w:rsidRPr="00767CC4" w14:paraId="295AF6F2" w14:textId="77777777" w:rsidTr="00753443">
        <w:trPr>
          <w:trHeight w:val="20"/>
        </w:trPr>
        <w:tc>
          <w:tcPr>
            <w:tcW w:w="274" w:type="pct"/>
            <w:noWrap/>
            <w:vAlign w:val="center"/>
          </w:tcPr>
          <w:p w14:paraId="7DC65049" w14:textId="0843276A" w:rsidR="000B2541" w:rsidRPr="00767CC4" w:rsidRDefault="00C47A00"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3C02F0D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1972" w:type="pct"/>
            <w:vAlign w:val="center"/>
            <w:hideMark/>
          </w:tcPr>
          <w:p w14:paraId="57DE265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872" w:type="pct"/>
            <w:vAlign w:val="center"/>
            <w:hideMark/>
          </w:tcPr>
          <w:p w14:paraId="0072E22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525BC61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9.24%</w:t>
            </w:r>
          </w:p>
        </w:tc>
        <w:tc>
          <w:tcPr>
            <w:tcW w:w="724" w:type="pct"/>
            <w:noWrap/>
            <w:vAlign w:val="center"/>
          </w:tcPr>
          <w:p w14:paraId="25CC4AB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11.28%</w:t>
            </w:r>
          </w:p>
        </w:tc>
      </w:tr>
      <w:tr w:rsidR="000B2541" w:rsidRPr="00767CC4" w14:paraId="63145FE6" w14:textId="77777777" w:rsidTr="00753443">
        <w:trPr>
          <w:trHeight w:val="20"/>
        </w:trPr>
        <w:tc>
          <w:tcPr>
            <w:tcW w:w="274" w:type="pct"/>
            <w:noWrap/>
            <w:vAlign w:val="center"/>
          </w:tcPr>
          <w:p w14:paraId="21C058B0" w14:textId="75212DD8" w:rsidR="000B2541" w:rsidRPr="00767CC4" w:rsidRDefault="00C47A00"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6B17294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1972" w:type="pct"/>
            <w:vAlign w:val="center"/>
            <w:hideMark/>
          </w:tcPr>
          <w:p w14:paraId="72989F9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872" w:type="pct"/>
            <w:vAlign w:val="center"/>
            <w:hideMark/>
          </w:tcPr>
          <w:p w14:paraId="642ECF8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72DD258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90.76%</w:t>
            </w:r>
          </w:p>
        </w:tc>
        <w:tc>
          <w:tcPr>
            <w:tcW w:w="724" w:type="pct"/>
            <w:noWrap/>
            <w:vAlign w:val="center"/>
          </w:tcPr>
          <w:p w14:paraId="28F53C3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90.47%</w:t>
            </w:r>
          </w:p>
        </w:tc>
      </w:tr>
      <w:tr w:rsidR="000B2541" w:rsidRPr="00767CC4" w14:paraId="364C0409" w14:textId="77777777" w:rsidTr="00753443">
        <w:trPr>
          <w:trHeight w:val="20"/>
        </w:trPr>
        <w:tc>
          <w:tcPr>
            <w:tcW w:w="274" w:type="pct"/>
            <w:noWrap/>
            <w:vAlign w:val="center"/>
          </w:tcPr>
          <w:p w14:paraId="1FAFEACD" w14:textId="54AC0547" w:rsidR="000B2541" w:rsidRPr="00767CC4" w:rsidRDefault="00C47A00"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15</w:t>
            </w:r>
          </w:p>
        </w:tc>
        <w:tc>
          <w:tcPr>
            <w:tcW w:w="434" w:type="pct"/>
            <w:noWrap/>
            <w:vAlign w:val="center"/>
            <w:hideMark/>
          </w:tcPr>
          <w:p w14:paraId="3ACF71B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1972" w:type="pct"/>
            <w:vAlign w:val="center"/>
            <w:hideMark/>
          </w:tcPr>
          <w:p w14:paraId="43498E7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872" w:type="pct"/>
            <w:vAlign w:val="center"/>
            <w:hideMark/>
          </w:tcPr>
          <w:p w14:paraId="77EBF63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3250E37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92.00%</w:t>
            </w:r>
          </w:p>
        </w:tc>
        <w:tc>
          <w:tcPr>
            <w:tcW w:w="724" w:type="pct"/>
            <w:noWrap/>
            <w:vAlign w:val="center"/>
          </w:tcPr>
          <w:p w14:paraId="6433E7A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2541" w:rsidRPr="00767CC4" w14:paraId="6E494B47" w14:textId="77777777" w:rsidTr="00753443">
        <w:trPr>
          <w:trHeight w:val="20"/>
        </w:trPr>
        <w:tc>
          <w:tcPr>
            <w:tcW w:w="274" w:type="pct"/>
            <w:noWrap/>
            <w:vAlign w:val="center"/>
          </w:tcPr>
          <w:p w14:paraId="1D43907C" w14:textId="1C9D278B" w:rsidR="000B2541" w:rsidRPr="00767CC4" w:rsidRDefault="00C47A00"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440A95E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1972" w:type="pct"/>
            <w:vAlign w:val="center"/>
            <w:hideMark/>
          </w:tcPr>
          <w:p w14:paraId="652582E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872" w:type="pct"/>
            <w:vAlign w:val="center"/>
            <w:hideMark/>
          </w:tcPr>
          <w:p w14:paraId="6B1AC1E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24" w:type="pct"/>
            <w:vAlign w:val="center"/>
          </w:tcPr>
          <w:p w14:paraId="7C8DEF1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44.74%</w:t>
            </w:r>
          </w:p>
        </w:tc>
        <w:tc>
          <w:tcPr>
            <w:tcW w:w="724" w:type="pct"/>
            <w:noWrap/>
            <w:vAlign w:val="center"/>
          </w:tcPr>
          <w:p w14:paraId="6C1B4C4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93.49%</w:t>
            </w:r>
          </w:p>
        </w:tc>
      </w:tr>
    </w:tbl>
    <w:p w14:paraId="065BE12B" w14:textId="77777777" w:rsidR="000B2541" w:rsidRPr="00767CC4" w:rsidRDefault="000B2541" w:rsidP="0025211E">
      <w:pPr>
        <w:pStyle w:val="Heading3"/>
      </w:pPr>
      <w:bookmarkStart w:id="276" w:name="_Toc209599676"/>
      <w:r w:rsidRPr="00767CC4">
        <w:t>Изпълнение на инвестиционна програма</w:t>
      </w:r>
      <w:bookmarkEnd w:id="276"/>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0B2541" w:rsidRPr="00767CC4" w14:paraId="709B477D" w14:textId="77777777" w:rsidTr="00B80ECA">
        <w:tc>
          <w:tcPr>
            <w:tcW w:w="2500" w:type="pct"/>
            <w:vAlign w:val="center"/>
          </w:tcPr>
          <w:p w14:paraId="0DD9E639" w14:textId="77777777"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Реализирани инвестиции</w:t>
            </w:r>
          </w:p>
        </w:tc>
        <w:tc>
          <w:tcPr>
            <w:tcW w:w="2500" w:type="pct"/>
            <w:vAlign w:val="center"/>
          </w:tcPr>
          <w:p w14:paraId="7B61C3A3" w14:textId="77777777"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Обща стойност за 2024, хил. лв.</w:t>
            </w:r>
          </w:p>
        </w:tc>
      </w:tr>
      <w:tr w:rsidR="000B2541" w:rsidRPr="00767CC4" w14:paraId="4615E1E0" w14:textId="77777777" w:rsidTr="00753443">
        <w:tc>
          <w:tcPr>
            <w:tcW w:w="2500" w:type="pct"/>
            <w:vAlign w:val="center"/>
          </w:tcPr>
          <w:p w14:paraId="1012693E"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Нерегулирана дейност</w:t>
            </w:r>
          </w:p>
        </w:tc>
        <w:tc>
          <w:tcPr>
            <w:tcW w:w="2500" w:type="pct"/>
            <w:vAlign w:val="center"/>
          </w:tcPr>
          <w:p w14:paraId="2D5C397B"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1</w:t>
            </w:r>
          </w:p>
        </w:tc>
      </w:tr>
      <w:tr w:rsidR="000B2541" w:rsidRPr="00767CC4" w14:paraId="5F1E4465" w14:textId="77777777" w:rsidTr="00753443">
        <w:tc>
          <w:tcPr>
            <w:tcW w:w="2500" w:type="pct"/>
            <w:vAlign w:val="center"/>
          </w:tcPr>
          <w:p w14:paraId="50871F12"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Собствени активи:</w:t>
            </w:r>
          </w:p>
        </w:tc>
        <w:tc>
          <w:tcPr>
            <w:tcW w:w="2500" w:type="pct"/>
            <w:vAlign w:val="center"/>
          </w:tcPr>
          <w:p w14:paraId="6ABFE76E"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309</w:t>
            </w:r>
          </w:p>
        </w:tc>
      </w:tr>
      <w:tr w:rsidR="000B2541" w:rsidRPr="00767CC4" w14:paraId="77AAB155" w14:textId="77777777" w:rsidTr="00753443">
        <w:tc>
          <w:tcPr>
            <w:tcW w:w="2500" w:type="pct"/>
            <w:vAlign w:val="center"/>
          </w:tcPr>
          <w:p w14:paraId="2732C3F0"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Публични активи:</w:t>
            </w:r>
          </w:p>
        </w:tc>
        <w:tc>
          <w:tcPr>
            <w:tcW w:w="2500" w:type="pct"/>
            <w:vAlign w:val="center"/>
          </w:tcPr>
          <w:p w14:paraId="6193A195"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1 300</w:t>
            </w:r>
          </w:p>
        </w:tc>
      </w:tr>
      <w:tr w:rsidR="000B2541" w:rsidRPr="00767CC4" w14:paraId="24D5D38D" w14:textId="77777777" w:rsidTr="00753443">
        <w:tc>
          <w:tcPr>
            <w:tcW w:w="2500" w:type="pct"/>
            <w:vAlign w:val="center"/>
          </w:tcPr>
          <w:p w14:paraId="6A6212C5"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ОБЩО ИНВЕСТИЦИИ за регулирана дейност:</w:t>
            </w:r>
          </w:p>
        </w:tc>
        <w:tc>
          <w:tcPr>
            <w:tcW w:w="2500" w:type="pct"/>
            <w:vAlign w:val="center"/>
          </w:tcPr>
          <w:p w14:paraId="4F770A60"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1 608</w:t>
            </w:r>
          </w:p>
        </w:tc>
      </w:tr>
      <w:tr w:rsidR="000B2541" w:rsidRPr="00767CC4" w14:paraId="5DC3DEF6" w14:textId="77777777" w:rsidTr="00753443">
        <w:tc>
          <w:tcPr>
            <w:tcW w:w="2500" w:type="pct"/>
            <w:vAlign w:val="center"/>
          </w:tcPr>
          <w:p w14:paraId="3A21976C" w14:textId="77777777" w:rsidR="000B2541" w:rsidRPr="00767CC4" w:rsidRDefault="000B2541" w:rsidP="00B80ECA">
            <w:pPr>
              <w:jc w:val="both"/>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ОБЩО ИНВЕСТИЦИИ</w:t>
            </w:r>
          </w:p>
        </w:tc>
        <w:tc>
          <w:tcPr>
            <w:tcW w:w="2500" w:type="pct"/>
            <w:vAlign w:val="center"/>
          </w:tcPr>
          <w:p w14:paraId="35BAE3D9" w14:textId="77777777" w:rsidR="000B2541" w:rsidRPr="00767CC4" w:rsidRDefault="000B2541" w:rsidP="00753443">
            <w:pPr>
              <w:jc w:val="center"/>
              <w:rPr>
                <w:rFonts w:ascii="Times New Roman" w:hAnsi="Times New Roman" w:cs="Times New Roman"/>
                <w:b/>
                <w:bCs/>
                <w:color w:val="000000"/>
                <w:sz w:val="20"/>
                <w:szCs w:val="20"/>
              </w:rPr>
            </w:pPr>
            <w:r w:rsidRPr="00767CC4">
              <w:rPr>
                <w:rFonts w:ascii="Times New Roman" w:hAnsi="Times New Roman" w:cs="Times New Roman"/>
                <w:b/>
                <w:bCs/>
                <w:sz w:val="20"/>
                <w:szCs w:val="20"/>
              </w:rPr>
              <w:t>1 609</w:t>
            </w:r>
          </w:p>
        </w:tc>
      </w:tr>
    </w:tbl>
    <w:p w14:paraId="3F935463" w14:textId="77777777" w:rsidR="00B93085" w:rsidRPr="00767CC4" w:rsidRDefault="00B93085" w:rsidP="0025211E">
      <w:pPr>
        <w:pStyle w:val="Heading3"/>
      </w:pPr>
      <w:bookmarkStart w:id="277" w:name="_Toc209599677"/>
      <w:r w:rsidRPr="00767CC4">
        <w:t>Анализ и състояние на водоснабдителните системи, които се стопанисват от ВиК оператора</w:t>
      </w:r>
      <w:bookmarkEnd w:id="277"/>
      <w:r w:rsidRPr="00767CC4">
        <w:t xml:space="preserve"> </w:t>
      </w:r>
    </w:p>
    <w:p w14:paraId="1219251F" w14:textId="14C6CF85" w:rsidR="00B93085" w:rsidRPr="00767CC4" w:rsidRDefault="00B93085" w:rsidP="00B93085">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w:t>
      </w:r>
      <w:r w:rsidR="002F4406" w:rsidRPr="00767CC4">
        <w:rPr>
          <w:rFonts w:ascii="Times New Roman" w:hAnsi="Times New Roman" w:cs="Times New Roman"/>
          <w:sz w:val="24"/>
          <w:szCs w:val="24"/>
        </w:rPr>
        <w:t>79</w:t>
      </w:r>
      <w:r w:rsidRPr="00767CC4">
        <w:rPr>
          <w:rFonts w:ascii="Times New Roman" w:hAnsi="Times New Roman" w:cs="Times New Roman"/>
          <w:sz w:val="24"/>
          <w:szCs w:val="24"/>
        </w:rPr>
        <w:t>% етернит) и физическите загуби на вода (</w:t>
      </w:r>
      <w:r w:rsidR="00DF4260" w:rsidRPr="00767CC4">
        <w:rPr>
          <w:rFonts w:ascii="Times New Roman" w:hAnsi="Times New Roman" w:cs="Times New Roman"/>
          <w:sz w:val="24"/>
          <w:szCs w:val="24"/>
        </w:rPr>
        <w:t>67</w:t>
      </w:r>
      <w:r w:rsidRPr="00767CC4">
        <w:rPr>
          <w:rFonts w:ascii="Times New Roman" w:hAnsi="Times New Roman" w:cs="Times New Roman"/>
          <w:sz w:val="24"/>
          <w:szCs w:val="24"/>
        </w:rPr>
        <w:t>%), същата следва да се категоризира като неефективна и таргетирано да се работи за</w:t>
      </w:r>
      <w:r w:rsidR="00DF4260" w:rsidRPr="00767CC4">
        <w:rPr>
          <w:rFonts w:ascii="Times New Roman" w:hAnsi="Times New Roman" w:cs="Times New Roman"/>
          <w:sz w:val="24"/>
          <w:szCs w:val="24"/>
        </w:rPr>
        <w:t xml:space="preserve"> цялостна </w:t>
      </w:r>
      <w:r w:rsidRPr="00767CC4">
        <w:rPr>
          <w:rFonts w:ascii="Times New Roman" w:hAnsi="Times New Roman" w:cs="Times New Roman"/>
          <w:sz w:val="24"/>
          <w:szCs w:val="24"/>
        </w:rPr>
        <w:t xml:space="preserve">реконструкция и подмяна на всички амортизирани трасета. </w:t>
      </w:r>
    </w:p>
    <w:p w14:paraId="69B1D0DA" w14:textId="77777777" w:rsidR="00B93085" w:rsidRPr="00767CC4" w:rsidRDefault="00B93085" w:rsidP="0025211E">
      <w:pPr>
        <w:pStyle w:val="Heading3"/>
      </w:pPr>
      <w:bookmarkStart w:id="278" w:name="_Toc209599678"/>
      <w:r w:rsidRPr="00767CC4">
        <w:t>Актуално състояние на водоизточниците – основни и резервни</w:t>
      </w:r>
      <w:bookmarkEnd w:id="278"/>
    </w:p>
    <w:p w14:paraId="2774F6FC" w14:textId="4E8203E9" w:rsidR="00DF4260" w:rsidRPr="00767CC4" w:rsidRDefault="00DF4260" w:rsidP="00DF4260">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Дружеството не стопанисва повърхностни водоизточници. </w:t>
      </w:r>
    </w:p>
    <w:p w14:paraId="2B6FB9D2" w14:textId="7C822290" w:rsidR="00DF4260" w:rsidRPr="00767CC4" w:rsidRDefault="00DF4260" w:rsidP="00DF4260">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 xml:space="preserve">При подземните - най тежък проблем е карстов извор „Кипилово”, който подава вода за гр. Омуртаг и пет села. </w:t>
      </w:r>
    </w:p>
    <w:p w14:paraId="6F08F49F" w14:textId="033EB140" w:rsidR="005C16C6" w:rsidRPr="00767CC4" w:rsidRDefault="005C16C6" w:rsidP="005C16C6">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За допълване на водните количества във водоснабдителната система, дружеството купува условно чиста вода от повърхности водоизточници от други оператори: Напоителни системи“ ЕАД –Клон Шумен и  „Напоителни системи” ЕАД – Клон Долен Дунав, както и  водни количества от „Водоснабдяване Дунав“ ЕООД Разград, за допълнително водоснабдяване на с. Маково, община Търговище и гр. Попово, кв. Невски, с. Еленово, с. Тръстика, с. Дриново, с. Ломци, община Попово.</w:t>
      </w:r>
    </w:p>
    <w:p w14:paraId="705B7007" w14:textId="4B9EDF9E" w:rsidR="005C16C6" w:rsidRPr="00767CC4" w:rsidRDefault="005C16C6" w:rsidP="005C16C6">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Делът на водните количества доставяни от двата повърхностни водоизточника: яз. „Тича“ и яз. „Ястребино“ е по-голям от този на добивана вода от подземни водоизточници. Закупените водни количества от другия ВиК оператор е 0.8% от общото количество вода на вход ВС.</w:t>
      </w:r>
    </w:p>
    <w:p w14:paraId="65A63D0B" w14:textId="77777777" w:rsidR="00B93085" w:rsidRPr="00767CC4" w:rsidRDefault="00B93085" w:rsidP="0025211E">
      <w:pPr>
        <w:pStyle w:val="Heading3"/>
      </w:pPr>
      <w:bookmarkStart w:id="279" w:name="_Toc209599679"/>
      <w:r w:rsidRPr="00767CC4">
        <w:t>Потенциално възможни проблеми с водоизточниците</w:t>
      </w:r>
      <w:bookmarkEnd w:id="279"/>
    </w:p>
    <w:p w14:paraId="6F6D403A" w14:textId="01D12427" w:rsidR="005C16C6" w:rsidRPr="00767CC4" w:rsidRDefault="00DF4260" w:rsidP="005C16C6">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lastRenderedPageBreak/>
        <w:t>През последните 5 години в община Омуртаг почти всички водоизточници са с намалял дебит, най-проблемни са селата Презвитер Козма, Церовище и Величка. Потенциално възможните проблеми, свързани с регистрирани намаления на дебити може да възникнат в множество населените места и при намаляване обема на запълване на яз. „Ястребино“</w:t>
      </w:r>
      <w:r w:rsidR="005C16C6" w:rsidRPr="00767CC4">
        <w:rPr>
          <w:rFonts w:ascii="Times New Roman" w:hAnsi="Times New Roman" w:cs="Times New Roman"/>
          <w:sz w:val="24"/>
          <w:szCs w:val="24"/>
        </w:rPr>
        <w:t xml:space="preserve"> и яз. „Тича“, от който се водоснбдяват общинските центрове – Търговище, Омуртаг, Антоново. </w:t>
      </w:r>
    </w:p>
    <w:p w14:paraId="3580C6E2" w14:textId="67F00DB8" w:rsidR="00B93085" w:rsidRPr="00767CC4" w:rsidRDefault="00B93085" w:rsidP="0025211E">
      <w:pPr>
        <w:pStyle w:val="Heading3"/>
      </w:pPr>
      <w:bookmarkStart w:id="280" w:name="_Toc209599680"/>
      <w:r w:rsidRPr="00767CC4">
        <w:t xml:space="preserve">Населени места, </w:t>
      </w:r>
      <w:r w:rsidR="00BD3F44" w:rsidRPr="00767CC4">
        <w:t>в които е въвеждан режим в периода 2023-2025 г.</w:t>
      </w:r>
      <w:bookmarkEnd w:id="280"/>
      <w:r w:rsidR="00BD3F44" w:rsidRPr="00767CC4">
        <w:t xml:space="preserve"> </w:t>
      </w:r>
    </w:p>
    <w:p w14:paraId="3A44159C" w14:textId="77777777" w:rsidR="00D822AC" w:rsidRPr="00767CC4" w:rsidRDefault="00D822AC" w:rsidP="0025211E">
      <w:pPr>
        <w:pStyle w:val="Heading4"/>
      </w:pPr>
      <w:r w:rsidRPr="00767CC4">
        <w:t>Населени места в които е въвеждан режим през 2023 г.</w:t>
      </w:r>
    </w:p>
    <w:p w14:paraId="60FDC901" w14:textId="77777777" w:rsidR="00D822AC" w:rsidRPr="00767CC4" w:rsidRDefault="00D822AC" w:rsidP="00D822AC">
      <w:pPr>
        <w:spacing w:after="0" w:line="360" w:lineRule="auto"/>
        <w:ind w:left="720" w:firstLine="0"/>
        <w:contextualSpacing/>
        <w:rPr>
          <w:rFonts w:ascii="Times New Roman" w:eastAsia="Calibri" w:hAnsi="Times New Roman" w:cs="Times New Roman"/>
          <w:sz w:val="24"/>
          <w:szCs w:val="24"/>
        </w:rPr>
      </w:pPr>
      <w:r w:rsidRPr="00767CC4">
        <w:rPr>
          <w:rFonts w:ascii="Times New Roman" w:eastAsia="Calibri" w:hAnsi="Times New Roman" w:cs="Times New Roman"/>
          <w:sz w:val="24"/>
          <w:szCs w:val="24"/>
        </w:rPr>
        <w:t>През 2023 г. на режимно водоснабдяване са били общо 75 броя населени места.</w:t>
      </w:r>
    </w:p>
    <w:p w14:paraId="03150DAC" w14:textId="77777777" w:rsidR="00D822AC" w:rsidRPr="00767CC4" w:rsidRDefault="00D822AC" w:rsidP="0025211E">
      <w:pPr>
        <w:pStyle w:val="Heading4"/>
      </w:pPr>
      <w:r w:rsidRPr="00767CC4">
        <w:t xml:space="preserve">Населени места в които е въвеждан режим през 2024 г. </w:t>
      </w:r>
    </w:p>
    <w:p w14:paraId="59BA3EF3" w14:textId="77777777" w:rsidR="00D822AC" w:rsidRPr="00767CC4" w:rsidRDefault="00D822AC" w:rsidP="00D822AC">
      <w:pPr>
        <w:spacing w:after="0" w:line="360" w:lineRule="auto"/>
        <w:ind w:firstLine="720"/>
        <w:rPr>
          <w:rFonts w:ascii="Times New Roman" w:eastAsia="Calibri" w:hAnsi="Times New Roman" w:cs="Times New Roman"/>
          <w:b/>
          <w:bCs/>
          <w:sz w:val="24"/>
          <w:szCs w:val="24"/>
        </w:rPr>
      </w:pPr>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Верен, Голям дол, Едрево, Енина, Колю Мариново, Конаре, Лозен, Малък дол, Марково, Медово, Новоселец, Опан, Пет могили, Ракитница, Алваново, Александрово, Беломорци , Богомолско , Кв. Божица, Божурка, Бостан, Братово, Българаново, Великденче, Веренци , Веселец , Висок , Водица, Врани кон, Глашатай , Голямо градище , Голямо Соколово, Голямо Църквище, Горно Козарево, Горско Село, Гърчиново, Давидово , Девино, Длъжка поляна, Долна Кабда, Драгановец, Дъбравица, Дългач, Еленово, Заветно, Захари Стояново, Звездица, Зелена Морава , Змейно, Кардам, Козма Презвитер, Коноп, Копрец, Кошничари, Крепча, Кьосевци, Ловец, Малко Църквище, Малоградец , Марчино, Момино, Надарево, Овчарово , Орач, Осиково, Пайдушко, Паламарца, Паничино, Певец , Петрино , Плъстина, Подгорица , Поройно , Преселец , Пресиян , Пробуда, Пролаз , Птичево, Пъдарино, Росин, Рътлина, Стара речка , Таймище, Тъпчилещово, Търновица, Угледно , Цветница, Церовище, Черковна, Черни бряг, Чернокапци, Божица, Вардун, Величка, Глогинка, Голямо ново, Горица, Горна Кабда, Горна Хубавка, Долец, Долна Хубавка, Иванча, Красноселци, Ломци, Люблен, Милино, Могилец, Обител, Падарино , Панайот Хитово, Пчелно, Първан, Свирчово, Стеврек, Стойново , Съединение, Халваджийско, Цар Асен, Царевци, Славянин, Спасово, Стоян Заимово, Тракия</w:t>
      </w:r>
    </w:p>
    <w:p w14:paraId="590DC459" w14:textId="77777777" w:rsidR="00D822AC" w:rsidRPr="00767CC4" w:rsidRDefault="00D822AC" w:rsidP="00D822AC">
      <w:pPr>
        <w:spacing w:after="0" w:line="360" w:lineRule="auto"/>
        <w:ind w:firstLine="720"/>
        <w:rPr>
          <w:rFonts w:ascii="Times New Roman" w:eastAsia="Calibri" w:hAnsi="Times New Roman" w:cs="Times New Roman"/>
          <w:color w:val="212121"/>
          <w:sz w:val="24"/>
          <w:szCs w:val="24"/>
        </w:rPr>
      </w:pPr>
      <w:r w:rsidRPr="00767CC4">
        <w:rPr>
          <w:rFonts w:ascii="Times New Roman" w:eastAsia="Calibri" w:hAnsi="Times New Roman" w:cs="Times New Roman"/>
          <w:b/>
          <w:bCs/>
          <w:color w:val="212121"/>
          <w:sz w:val="24"/>
          <w:szCs w:val="24"/>
        </w:rPr>
        <w:t xml:space="preserve">Засегнати градове: </w:t>
      </w:r>
      <w:r w:rsidRPr="00767CC4">
        <w:rPr>
          <w:rFonts w:ascii="Times New Roman" w:eastAsia="Calibri" w:hAnsi="Times New Roman" w:cs="Times New Roman"/>
          <w:color w:val="212121"/>
          <w:sz w:val="24"/>
          <w:szCs w:val="24"/>
        </w:rPr>
        <w:t>гр. Омуртаг</w:t>
      </w:r>
    </w:p>
    <w:p w14:paraId="2A870325" w14:textId="77777777" w:rsidR="00D822AC" w:rsidRPr="00767CC4" w:rsidRDefault="00D822AC" w:rsidP="0025211E">
      <w:pPr>
        <w:pStyle w:val="Heading4"/>
      </w:pPr>
      <w:r w:rsidRPr="00767CC4">
        <w:t xml:space="preserve">Населени места в които е въвеждан режим през 2025 г. </w:t>
      </w:r>
    </w:p>
    <w:p w14:paraId="18907B03" w14:textId="77777777" w:rsidR="00D822AC" w:rsidRPr="00767CC4" w:rsidRDefault="00D822AC" w:rsidP="00D822AC">
      <w:pPr>
        <w:spacing w:after="0" w:line="360" w:lineRule="auto"/>
        <w:ind w:firstLine="720"/>
        <w:rPr>
          <w:rFonts w:ascii="Times New Roman" w:eastAsia="Calibri" w:hAnsi="Times New Roman" w:cs="Times New Roman"/>
          <w:b/>
          <w:bCs/>
          <w:sz w:val="24"/>
          <w:szCs w:val="24"/>
        </w:rPr>
      </w:pPr>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 xml:space="preserve">Долно Новково, Алваново, Александрово, Беломорци, Богомолско, Божурка, Буйново, Братово, Вардун, Величка  кон, Висок, Врани, Глогинка, Голямо Соколово , Голямо Църквище, Градище, Голямо ново, Горна Кабда, Горно Козарево, Горско село, Горна Хубавка, Горчиново, Давидово, Длъжка поляна, Долна Хубавка, Драгановец, </w:t>
      </w:r>
      <w:r w:rsidRPr="00767CC4">
        <w:rPr>
          <w:rFonts w:ascii="Times New Roman" w:eastAsia="Calibri" w:hAnsi="Times New Roman" w:cs="Times New Roman"/>
          <w:sz w:val="24"/>
          <w:szCs w:val="24"/>
        </w:rPr>
        <w:lastRenderedPageBreak/>
        <w:t>Дъбравица, Дългач, Заветно, Звезда, Кардам, Иванча, Звездица, Коноп, Копрец, Кошничари, Красноселци , Ломци, Малко Църквище, Миладиновци, Могилец, Надарево, Обител, Осиково, Пайдушко, Паламарца, Панайот Хитово, Паничино, Петрино, Поройно, Посабина , Преселец, Пресиян , Пресяк, Пробуда, Първан, Рътлина, Светлен , Семерци, Стеврек, Съединение, Тъпчилещово, Търновца, Халваджийско, Цар Асен , Цветница , Церовище, Черковна, Черни бряг, Чернокапци, Шишковица , Божица, Братово , Букак, Величка, Горна Златица , Горско Абланово, Долно Козарево , Козма Презвитер, Красноселци, Кьосевци, Маково, Малоградец, Моравица, Овчарово, Стара речка, Старчище, Таймище, Цар Асен, Цветница</w:t>
      </w:r>
    </w:p>
    <w:p w14:paraId="79CBD869" w14:textId="77777777" w:rsidR="00D822AC" w:rsidRPr="00767CC4" w:rsidRDefault="00D822AC" w:rsidP="00D822AC">
      <w:pPr>
        <w:spacing w:after="0" w:line="360" w:lineRule="auto"/>
        <w:ind w:firstLine="720"/>
        <w:rPr>
          <w:rFonts w:ascii="Times New Roman" w:eastAsia="Calibri" w:hAnsi="Times New Roman" w:cs="Times New Roman"/>
          <w:color w:val="212121"/>
          <w:sz w:val="24"/>
          <w:szCs w:val="24"/>
        </w:rPr>
      </w:pPr>
      <w:r w:rsidRPr="00767CC4">
        <w:rPr>
          <w:rFonts w:ascii="Times New Roman" w:eastAsia="Calibri" w:hAnsi="Times New Roman" w:cs="Times New Roman"/>
          <w:b/>
          <w:bCs/>
          <w:color w:val="212121"/>
          <w:sz w:val="24"/>
          <w:szCs w:val="24"/>
        </w:rPr>
        <w:t xml:space="preserve">Засегнати градове: </w:t>
      </w:r>
      <w:r w:rsidRPr="00767CC4">
        <w:rPr>
          <w:rFonts w:ascii="Times New Roman" w:eastAsia="Calibri" w:hAnsi="Times New Roman" w:cs="Times New Roman"/>
          <w:color w:val="212121"/>
          <w:sz w:val="24"/>
          <w:szCs w:val="24"/>
        </w:rPr>
        <w:t>гр. Омуртаг</w:t>
      </w:r>
    </w:p>
    <w:p w14:paraId="285A978E" w14:textId="77777777" w:rsidR="00B93085" w:rsidRPr="00767CC4" w:rsidRDefault="00B93085" w:rsidP="0025211E">
      <w:pPr>
        <w:pStyle w:val="Heading3"/>
      </w:pPr>
      <w:bookmarkStart w:id="281" w:name="_Toc209599681"/>
      <w:r w:rsidRPr="00767CC4">
        <w:t>Мерки за разрешаване на проблемите</w:t>
      </w:r>
      <w:bookmarkEnd w:id="281"/>
    </w:p>
    <w:p w14:paraId="2BF501D4" w14:textId="12B0CF9A" w:rsidR="00E254B3" w:rsidRPr="00767CC4" w:rsidRDefault="00E254B3" w:rsidP="00E254B3">
      <w:pPr>
        <w:pStyle w:val="NormalWeb"/>
        <w:tabs>
          <w:tab w:val="left" w:pos="993"/>
        </w:tabs>
        <w:spacing w:before="0" w:beforeAutospacing="0" w:after="0" w:afterAutospacing="0" w:line="360" w:lineRule="auto"/>
        <w:ind w:firstLine="709"/>
        <w:jc w:val="both"/>
        <w:rPr>
          <w:rStyle w:val="BodyTextChar"/>
          <w:lang w:val="bg-BG"/>
        </w:rPr>
      </w:pPr>
      <w:r w:rsidRPr="00767CC4">
        <w:t>Мерките за подобряване на водоснабдяването в населени места на територията на област Търговище, освен цялостната реконструкция на водоснабдителните мрежи, за част от засегнатите населени места са:</w:t>
      </w:r>
    </w:p>
    <w:p w14:paraId="7153E72C" w14:textId="77777777" w:rsidR="00E254B3" w:rsidRPr="00767CC4" w:rsidRDefault="00E254B3" w:rsidP="009B2B9B">
      <w:pPr>
        <w:pStyle w:val="a"/>
      </w:pPr>
      <w:r w:rsidRPr="00767CC4">
        <w:t>предвижда се изграждане на нов водоизточник за с. Овчарово, обновяване на част от проблемните зони в населените места, подмяна на довеждащи водопроводи;</w:t>
      </w:r>
    </w:p>
    <w:p w14:paraId="3AD875ED" w14:textId="77777777" w:rsidR="00E254B3" w:rsidRPr="00767CC4" w:rsidRDefault="00E254B3" w:rsidP="009B2B9B">
      <w:pPr>
        <w:pStyle w:val="a"/>
      </w:pPr>
      <w:r w:rsidRPr="00767CC4">
        <w:t>в община Попово е изградена пречиствателна станция, подменен е помпен агрегат и е реконструирано водовземно съоръжение;</w:t>
      </w:r>
    </w:p>
    <w:p w14:paraId="1D30D127" w14:textId="77777777" w:rsidR="00E254B3" w:rsidRPr="00767CC4" w:rsidRDefault="00E254B3" w:rsidP="009B2B9B">
      <w:pPr>
        <w:pStyle w:val="a"/>
        <w:rPr>
          <w:rStyle w:val="BodyTextChar"/>
          <w:szCs w:val="22"/>
          <w:lang w:val="bg-BG" w:bidi="ar-SA"/>
        </w:rPr>
      </w:pPr>
      <w:r w:rsidRPr="00767CC4">
        <w:t>дружеството съвместно с общината е извършило реконструкция на компрометирано водовземно съоръжение в общ. Антоново.</w:t>
      </w:r>
      <w:r w:rsidRPr="00767CC4">
        <w:rPr>
          <w:rStyle w:val="BodyTextChar"/>
          <w:szCs w:val="22"/>
          <w:lang w:val="bg-BG" w:bidi="ar-SA"/>
        </w:rPr>
        <w:t xml:space="preserve"> </w:t>
      </w:r>
    </w:p>
    <w:p w14:paraId="3DD30FC4" w14:textId="74D486A7" w:rsidR="00DF4260" w:rsidRPr="00767CC4" w:rsidRDefault="00E254B3" w:rsidP="00E254B3">
      <w:pPr>
        <w:pStyle w:val="NormalWeb"/>
        <w:tabs>
          <w:tab w:val="left" w:pos="993"/>
        </w:tabs>
        <w:spacing w:before="0" w:beforeAutospacing="0" w:after="0" w:afterAutospacing="0" w:line="360" w:lineRule="auto"/>
        <w:ind w:firstLine="709"/>
        <w:jc w:val="both"/>
      </w:pPr>
      <w:r w:rsidRPr="00767CC4">
        <w:t>Дружеството посочва, че се водят постоянни разговори с общинските власти, като се цели главно насочване на съвместни усилия в подмяна на водопроводи вътре в населените места.</w:t>
      </w:r>
    </w:p>
    <w:p w14:paraId="3674F90E" w14:textId="77777777" w:rsidR="00B93085" w:rsidRPr="00767CC4" w:rsidRDefault="00B93085" w:rsidP="0025211E">
      <w:pPr>
        <w:pStyle w:val="Heading3"/>
      </w:pPr>
      <w:bookmarkStart w:id="282" w:name="_Toc209599682"/>
      <w:r w:rsidRPr="00767CC4">
        <w:t>Дългосрочни решения</w:t>
      </w:r>
      <w:bookmarkEnd w:id="282"/>
    </w:p>
    <w:p w14:paraId="1778244B" w14:textId="2F53A3C2" w:rsidR="004D3681" w:rsidRPr="00767CC4" w:rsidRDefault="004D3681" w:rsidP="004D3681">
      <w:pPr>
        <w:pStyle w:val="NormalWeb"/>
        <w:tabs>
          <w:tab w:val="left" w:pos="993"/>
        </w:tabs>
        <w:spacing w:before="0" w:beforeAutospacing="0" w:after="0" w:afterAutospacing="0" w:line="360" w:lineRule="auto"/>
        <w:ind w:firstLine="709"/>
        <w:jc w:val="both"/>
      </w:pPr>
      <w:r w:rsidRPr="00767CC4">
        <w:t>Изграждане на нови водоизточници - водохващане и довеждащ водопровод за село Овчарово, община Търговище.</w:t>
      </w:r>
    </w:p>
    <w:p w14:paraId="7714FCC7" w14:textId="2013C106" w:rsidR="004D3681" w:rsidRPr="00767CC4" w:rsidRDefault="004D3681" w:rsidP="004D3681">
      <w:pPr>
        <w:pStyle w:val="NormalWeb"/>
        <w:tabs>
          <w:tab w:val="left" w:pos="993"/>
        </w:tabs>
        <w:spacing w:before="0" w:beforeAutospacing="0" w:after="0" w:afterAutospacing="0" w:line="360" w:lineRule="auto"/>
        <w:ind w:firstLine="709"/>
        <w:jc w:val="both"/>
      </w:pPr>
      <w:r w:rsidRPr="00767CC4">
        <w:t xml:space="preserve">Използване на съществуващи водовземни съоръжения – дълбоки сондажни кладенци за селата Голямо Соколово, Ралица и отчасти село Давидово и село Голямо Ново, едно от селата на целогодишно режимно водоснабдяване и вписването им в регистъра на Басейнова дирекция с цел получаване на Разрешително за водовземане. В близост до село Голямо Ново – едно от селата на целогодишно режимно водоснабдяване – е консервиран много сериозен водоизточник с дебит около 40 литра за секунда по исторически данни, някога предвиждан да водоснабдява голяма група села от двете общини Търговище и Попово, всичките, </w:t>
      </w:r>
      <w:r w:rsidRPr="00767CC4">
        <w:lastRenderedPageBreak/>
        <w:t xml:space="preserve">изпадащи в тежко режимно водоснабдяване за повече от половин година. Това са селата Заветно, Глогинка, Голямо Ново, Росина, Кошничари, дори с възможност да се реши въпроса на село Марчино, а може би и на село Априлово. Необходима е намесата на </w:t>
      </w:r>
      <w:r w:rsidR="00D1768C" w:rsidRPr="00767CC4">
        <w:t>д</w:t>
      </w:r>
      <w:r w:rsidRPr="00767CC4">
        <w:t xml:space="preserve">ържавните и </w:t>
      </w:r>
      <w:r w:rsidR="00D1768C" w:rsidRPr="00767CC4">
        <w:t>о</w:t>
      </w:r>
      <w:r w:rsidRPr="00767CC4">
        <w:t xml:space="preserve">бщински власти, за да се реши проблемът, предизвикан от нормативните изисквания по Закона за защита на околната среда и Закона за водите тъй като сондажите се намират във възстановена ливада, собственост на частно лице, което, се явява единственото оправомощено лице да регистрира водоизточник. След решаване на нормативно предизвикания проблем, може да се пристъпи към поетапно проектиране и реализация на </w:t>
      </w:r>
      <w:r w:rsidR="00D1768C" w:rsidRPr="00767CC4">
        <w:t>и</w:t>
      </w:r>
      <w:r w:rsidRPr="00767CC4">
        <w:t>нвестиционен проект за водоснабдяване на групата села.</w:t>
      </w:r>
      <w:bookmarkStart w:id="283" w:name="_Toc182299615"/>
      <w:bookmarkStart w:id="284" w:name="_Toc182314065"/>
      <w:bookmarkStart w:id="285" w:name="_Toc182299616"/>
      <w:bookmarkStart w:id="286" w:name="_Toc182314066"/>
      <w:bookmarkEnd w:id="283"/>
      <w:bookmarkEnd w:id="284"/>
      <w:bookmarkEnd w:id="285"/>
      <w:bookmarkEnd w:id="286"/>
    </w:p>
    <w:p w14:paraId="388851C9" w14:textId="77777777" w:rsidR="009B2B9B" w:rsidRPr="00767CC4" w:rsidRDefault="009B2B9B" w:rsidP="0025211E">
      <w:pPr>
        <w:pStyle w:val="Heading3"/>
      </w:pPr>
      <w:bookmarkStart w:id="287" w:name="_Toc209599683"/>
      <w:r w:rsidRPr="00767CC4">
        <w:t>Приоритетни проекти</w:t>
      </w:r>
      <w:bookmarkEnd w:id="287"/>
    </w:p>
    <w:p w14:paraId="3970D42B" w14:textId="7A557EB9" w:rsidR="009B2B9B" w:rsidRPr="00767CC4" w:rsidRDefault="00A4320D" w:rsidP="00A4320D">
      <w:pPr>
        <w:pStyle w:val="NormalWeb"/>
        <w:tabs>
          <w:tab w:val="left" w:pos="993"/>
        </w:tabs>
        <w:spacing w:before="0" w:beforeAutospacing="0" w:after="0" w:afterAutospacing="0" w:line="360" w:lineRule="auto"/>
        <w:ind w:firstLine="709"/>
        <w:jc w:val="both"/>
      </w:pPr>
      <w:r w:rsidRPr="00767CC4">
        <w:t>Съгласно приетия РПИП са идентифицирани мерки за осигуряване на устойчиво водоснабдяване на обща стойност 188,3 млн. лв.</w:t>
      </w:r>
    </w:p>
    <w:p w14:paraId="58EB05E5" w14:textId="52BC25A6" w:rsidR="000B2541" w:rsidRPr="00767CC4" w:rsidRDefault="000B2541" w:rsidP="0025211E">
      <w:pPr>
        <w:pStyle w:val="Heading2"/>
      </w:pPr>
      <w:bookmarkStart w:id="288" w:name="_Toc209599684"/>
      <w:r w:rsidRPr="00767CC4">
        <w:t>„Водоснабдяване и канализация” ЕООД, гр. Хасково</w:t>
      </w:r>
      <w:bookmarkEnd w:id="288"/>
    </w:p>
    <w:p w14:paraId="4B4E0000" w14:textId="27DE4B53" w:rsidR="000B2541" w:rsidRPr="00767CC4" w:rsidRDefault="000B2541" w:rsidP="007B6A4D">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Общата площ на обслужваната от </w:t>
      </w:r>
      <w:r w:rsidR="00D869BE"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Водоснабдяване и канализация</w:t>
      </w:r>
      <w:r w:rsidR="00D869BE"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 xml:space="preserve"> ЕООД</w:t>
      </w:r>
      <w:r w:rsidR="00D869BE" w:rsidRPr="00767CC4">
        <w:rPr>
          <w:rFonts w:ascii="Times New Roman" w:eastAsia="Calibri" w:hAnsi="Times New Roman" w:cs="Times New Roman"/>
          <w:kern w:val="2"/>
          <w:sz w:val="24"/>
          <w:szCs w:val="24"/>
          <w14:ligatures w14:val="standardContextual"/>
        </w:rPr>
        <w:t xml:space="preserve">, гр. </w:t>
      </w:r>
      <w:r w:rsidRPr="00767CC4">
        <w:rPr>
          <w:rFonts w:ascii="Times New Roman" w:eastAsia="Calibri" w:hAnsi="Times New Roman" w:cs="Times New Roman"/>
          <w:kern w:val="2"/>
          <w:sz w:val="24"/>
          <w:szCs w:val="24"/>
          <w14:ligatures w14:val="standardContextual"/>
        </w:rPr>
        <w:t>Хасково територия е 5 533,292 кв.км. Обслужват се общо 225 населени места, от които  216 са с помпено водоснабдяване, а  9 с гравитачно.</w:t>
      </w:r>
    </w:p>
    <w:p w14:paraId="0A62E9BA" w14:textId="78B574AC" w:rsidR="000B2541" w:rsidRPr="00767CC4" w:rsidRDefault="000B2541" w:rsidP="007B6A4D">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 През 2024 година структурата на дружеството включва следните технически експлоатационни райони: Регионално звено Хасково, обслужващо град Хасково; Регионално звено „Села”, селата в община Хасково без с. Елена, селата от община Минерални бани, с. Царева поляна от община Стамболово и с. Преславец от община Харманли; Регионално звено Свиленград, обслужващо населените места в община Свиленград; Регионално звено Харманли, обслужващо населените места в община Харманли без с. Преславец и с. Елена от община Хасково; Регионално звено Симеоновград, обслужващо населените места в община Симеоновград; Регионално звено Любимец, обслужващо населените места в община Любимец; Регионално звено Ивайловград, обслужващо населените места в община Ивайловград; Регионално звено Маджарово, обслужващо населените места в община Маджарово; Регионално звено Стамболово, обслужващо населените места в община Стамболово; Регионално звено Тополовград, обслужващо населените места в община Тополовград; Регионално звено Димитровград, обслужващо населените места в община Димитровград</w:t>
      </w:r>
      <w:r w:rsidR="002D7AE4" w:rsidRPr="00767CC4">
        <w:rPr>
          <w:rFonts w:ascii="Times New Roman" w:eastAsia="Calibri" w:hAnsi="Times New Roman" w:cs="Times New Roman"/>
          <w:kern w:val="2"/>
          <w:sz w:val="24"/>
          <w:szCs w:val="24"/>
          <w14:ligatures w14:val="standardContextual"/>
        </w:rPr>
        <w:t>.</w:t>
      </w:r>
    </w:p>
    <w:p w14:paraId="6A57F271" w14:textId="77777777" w:rsidR="002D7AE4" w:rsidRPr="00767CC4" w:rsidRDefault="002D7AE4" w:rsidP="0025211E">
      <w:pPr>
        <w:pStyle w:val="Heading3"/>
      </w:pPr>
      <w:bookmarkStart w:id="289" w:name="_Toc209599685"/>
      <w:r w:rsidRPr="00767CC4">
        <w:t>Доставка на питейна вода</w:t>
      </w:r>
      <w:bookmarkEnd w:id="289"/>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0B2541" w:rsidRPr="00767CC4" w14:paraId="1FB2DFCA" w14:textId="77777777" w:rsidTr="00B93085">
        <w:trPr>
          <w:tblHeader/>
        </w:trPr>
        <w:tc>
          <w:tcPr>
            <w:tcW w:w="3842" w:type="pct"/>
          </w:tcPr>
          <w:p w14:paraId="0FAD435D" w14:textId="77777777"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lastRenderedPageBreak/>
              <w:t>Година</w:t>
            </w:r>
          </w:p>
        </w:tc>
        <w:tc>
          <w:tcPr>
            <w:tcW w:w="1158" w:type="pct"/>
          </w:tcPr>
          <w:p w14:paraId="04FE0282" w14:textId="77777777"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t>2024</w:t>
            </w:r>
          </w:p>
        </w:tc>
      </w:tr>
      <w:tr w:rsidR="000B2541" w:rsidRPr="00767CC4" w14:paraId="6E5B1EFC" w14:textId="77777777" w:rsidTr="00753443">
        <w:tc>
          <w:tcPr>
            <w:tcW w:w="3842" w:type="pct"/>
          </w:tcPr>
          <w:p w14:paraId="2C400274" w14:textId="77777777" w:rsidR="000B2541" w:rsidRPr="00767CC4" w:rsidRDefault="000B2541" w:rsidP="00B80ECA">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2EAAED37"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205 718</w:t>
            </w:r>
          </w:p>
        </w:tc>
      </w:tr>
      <w:tr w:rsidR="000B2541" w:rsidRPr="00767CC4" w14:paraId="403CAF72" w14:textId="77777777" w:rsidTr="00753443">
        <w:tc>
          <w:tcPr>
            <w:tcW w:w="3842" w:type="pct"/>
          </w:tcPr>
          <w:p w14:paraId="38C098BE" w14:textId="77777777" w:rsidR="000B2541" w:rsidRPr="00767CC4" w:rsidRDefault="000B2541" w:rsidP="00B80ECA">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4FB079C7"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157 925</w:t>
            </w:r>
          </w:p>
        </w:tc>
      </w:tr>
      <w:tr w:rsidR="000B2541" w:rsidRPr="00767CC4" w14:paraId="5234C7FE" w14:textId="77777777" w:rsidTr="00753443">
        <w:tc>
          <w:tcPr>
            <w:tcW w:w="3842" w:type="pct"/>
          </w:tcPr>
          <w:p w14:paraId="73236E52" w14:textId="77777777" w:rsidR="000B2541" w:rsidRPr="00767CC4" w:rsidRDefault="000B2541" w:rsidP="00B80ECA">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314C2BB0"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99.33%</w:t>
            </w:r>
          </w:p>
        </w:tc>
      </w:tr>
      <w:tr w:rsidR="000B2541" w:rsidRPr="00767CC4" w14:paraId="57CFC211" w14:textId="77777777" w:rsidTr="00753443">
        <w:trPr>
          <w:trHeight w:val="170"/>
        </w:trPr>
        <w:tc>
          <w:tcPr>
            <w:tcW w:w="3842" w:type="pct"/>
            <w:vAlign w:val="center"/>
          </w:tcPr>
          <w:p w14:paraId="4DE938EF" w14:textId="77777777" w:rsidR="000B2541" w:rsidRPr="00767CC4" w:rsidRDefault="000B2541" w:rsidP="00753443">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073A049D" w14:textId="77777777" w:rsidR="000B2541" w:rsidRPr="00767CC4" w:rsidRDefault="000B2541" w:rsidP="00753443">
            <w:pPr>
              <w:jc w:val="center"/>
              <w:rPr>
                <w:rFonts w:ascii="Times New Roman" w:hAnsi="Times New Roman" w:cs="Times New Roman"/>
                <w:bCs/>
                <w:sz w:val="20"/>
                <w:szCs w:val="20"/>
              </w:rPr>
            </w:pPr>
            <w:r w:rsidRPr="00767CC4">
              <w:rPr>
                <w:rFonts w:ascii="Times New Roman" w:hAnsi="Times New Roman" w:cs="Times New Roman"/>
                <w:bCs/>
                <w:sz w:val="20"/>
                <w:szCs w:val="20"/>
              </w:rPr>
              <w:t>7 653 017</w:t>
            </w:r>
          </w:p>
        </w:tc>
      </w:tr>
    </w:tbl>
    <w:p w14:paraId="5854E782" w14:textId="3976FD4B" w:rsidR="000B2541" w:rsidRPr="00767CC4" w:rsidRDefault="00D869BE" w:rsidP="00B93085">
      <w:pPr>
        <w:spacing w:before="240" w:after="0" w:line="360" w:lineRule="auto"/>
        <w:ind w:firstLine="703"/>
        <w:rPr>
          <w:rFonts w:ascii="Times New Roman" w:hAnsi="Times New Roman" w:cs="Times New Roman"/>
          <w:sz w:val="24"/>
          <w:szCs w:val="24"/>
        </w:rPr>
      </w:pPr>
      <w:r w:rsidRPr="00767CC4">
        <w:rPr>
          <w:rFonts w:ascii="Times New Roman" w:hAnsi="Times New Roman" w:cs="Times New Roman"/>
          <w:sz w:val="24"/>
          <w:szCs w:val="24"/>
        </w:rPr>
        <w:t>„</w:t>
      </w:r>
      <w:r w:rsidRPr="00767CC4">
        <w:rPr>
          <w:rFonts w:ascii="Times New Roman" w:eastAsia="Calibri" w:hAnsi="Times New Roman" w:cs="Times New Roman"/>
          <w:kern w:val="2"/>
          <w:sz w:val="24"/>
          <w:szCs w:val="24"/>
          <w14:ligatures w14:val="standardContextual"/>
        </w:rPr>
        <w:t>Водоснабдяване и канализация“</w:t>
      </w:r>
      <w:r w:rsidRPr="00767CC4">
        <w:rPr>
          <w:rFonts w:ascii="Times New Roman" w:hAnsi="Times New Roman" w:cs="Times New Roman"/>
          <w:sz w:val="24"/>
          <w:szCs w:val="24"/>
          <w:lang w:eastAsia="zh-CN"/>
        </w:rPr>
        <w:t xml:space="preserve"> ЕООД, гр.</w:t>
      </w:r>
      <w:r w:rsidR="000B2541" w:rsidRPr="00767CC4">
        <w:rPr>
          <w:rFonts w:ascii="Times New Roman" w:hAnsi="Times New Roman" w:cs="Times New Roman"/>
          <w:sz w:val="24"/>
          <w:szCs w:val="24"/>
          <w:lang w:eastAsia="zh-CN"/>
        </w:rPr>
        <w:t xml:space="preserve"> Хасково</w:t>
      </w:r>
      <w:r w:rsidR="000B2541" w:rsidRPr="00767CC4">
        <w:rPr>
          <w:rFonts w:ascii="Times New Roman" w:hAnsi="Times New Roman" w:cs="Times New Roman"/>
          <w:sz w:val="24"/>
          <w:szCs w:val="24"/>
        </w:rPr>
        <w:t xml:space="preserve"> експлоатира и поддържа:</w:t>
      </w:r>
    </w:p>
    <w:p w14:paraId="4C423E31"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462 бр. водоизточници (основни и резервни);</w:t>
      </w:r>
    </w:p>
    <w:p w14:paraId="2458C115"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166 водоснабдителни помпени станции (ВСП);</w:t>
      </w:r>
    </w:p>
    <w:p w14:paraId="7BF40FF4"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301 резервоари (водоеми);</w:t>
      </w:r>
    </w:p>
    <w:p w14:paraId="5D14EEDD"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3 206 км обща дължина на довеждащите водопроводи и разпределителната водопроводна мрежа. </w:t>
      </w:r>
    </w:p>
    <w:p w14:paraId="071C6B6E"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92 432 бр. изградени сградни водопроводни отклонения;</w:t>
      </w:r>
    </w:p>
    <w:p w14:paraId="685217F3"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 броя пречиствателни станции за питейни води – ПСПВ "Ябълково" и ПСПВ „Димитровград“.</w:t>
      </w:r>
    </w:p>
    <w:p w14:paraId="2E547AB0" w14:textId="77777777" w:rsidR="000B2541" w:rsidRPr="00767CC4" w:rsidRDefault="000B2541" w:rsidP="0025211E">
      <w:pPr>
        <w:pStyle w:val="Heading3"/>
      </w:pPr>
      <w:bookmarkStart w:id="290" w:name="_Toc209599686"/>
      <w:r w:rsidRPr="00767CC4">
        <w:t>Показатели за качество и ефективност на услугите</w:t>
      </w:r>
      <w:bookmarkEnd w:id="290"/>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4"/>
        <w:gridCol w:w="3743"/>
        <w:gridCol w:w="1468"/>
        <w:gridCol w:w="1468"/>
        <w:gridCol w:w="1470"/>
      </w:tblGrid>
      <w:tr w:rsidR="000B2541" w:rsidRPr="00767CC4" w14:paraId="59F53C96" w14:textId="77777777" w:rsidTr="00753443">
        <w:trPr>
          <w:trHeight w:val="20"/>
          <w:tblHeader/>
        </w:trPr>
        <w:tc>
          <w:tcPr>
            <w:tcW w:w="274" w:type="pct"/>
            <w:noWrap/>
            <w:vAlign w:val="center"/>
            <w:hideMark/>
          </w:tcPr>
          <w:p w14:paraId="79F36FD3"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0B15F335"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1971" w:type="pct"/>
            <w:noWrap/>
            <w:vAlign w:val="center"/>
            <w:hideMark/>
          </w:tcPr>
          <w:p w14:paraId="641FEDFA"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73" w:type="pct"/>
            <w:vAlign w:val="center"/>
            <w:hideMark/>
          </w:tcPr>
          <w:p w14:paraId="37F972BA"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73" w:type="pct"/>
            <w:vAlign w:val="center"/>
          </w:tcPr>
          <w:p w14:paraId="77B31A6A"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2024</w:t>
            </w:r>
          </w:p>
        </w:tc>
        <w:tc>
          <w:tcPr>
            <w:tcW w:w="774" w:type="pct"/>
            <w:vAlign w:val="center"/>
            <w:hideMark/>
          </w:tcPr>
          <w:p w14:paraId="2D095456"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2025</w:t>
            </w:r>
          </w:p>
        </w:tc>
      </w:tr>
      <w:tr w:rsidR="000B2541" w:rsidRPr="00767CC4" w14:paraId="39F777BE" w14:textId="77777777" w:rsidTr="00753443">
        <w:trPr>
          <w:trHeight w:val="20"/>
        </w:trPr>
        <w:tc>
          <w:tcPr>
            <w:tcW w:w="274" w:type="pct"/>
            <w:noWrap/>
            <w:vAlign w:val="center"/>
          </w:tcPr>
          <w:p w14:paraId="30221C1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279B55E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1971" w:type="pct"/>
            <w:vAlign w:val="center"/>
            <w:hideMark/>
          </w:tcPr>
          <w:p w14:paraId="0D3C1CD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73" w:type="pct"/>
            <w:vAlign w:val="center"/>
            <w:hideMark/>
          </w:tcPr>
          <w:p w14:paraId="562B69B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5A82F30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97.84%</w:t>
            </w:r>
          </w:p>
        </w:tc>
        <w:tc>
          <w:tcPr>
            <w:tcW w:w="774" w:type="pct"/>
            <w:noWrap/>
            <w:vAlign w:val="center"/>
          </w:tcPr>
          <w:p w14:paraId="6CB36A0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98.72%</w:t>
            </w:r>
          </w:p>
        </w:tc>
      </w:tr>
      <w:tr w:rsidR="000B2541" w:rsidRPr="00767CC4" w14:paraId="72FF74AE" w14:textId="77777777" w:rsidTr="00753443">
        <w:trPr>
          <w:trHeight w:val="20"/>
        </w:trPr>
        <w:tc>
          <w:tcPr>
            <w:tcW w:w="274" w:type="pct"/>
            <w:noWrap/>
            <w:vAlign w:val="center"/>
          </w:tcPr>
          <w:p w14:paraId="65B98EC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1AA6A76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1971" w:type="pct"/>
            <w:vAlign w:val="center"/>
            <w:hideMark/>
          </w:tcPr>
          <w:p w14:paraId="06710F1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73" w:type="pct"/>
            <w:vAlign w:val="center"/>
            <w:hideMark/>
          </w:tcPr>
          <w:p w14:paraId="3A5C6B5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068F238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95.90%</w:t>
            </w:r>
          </w:p>
        </w:tc>
        <w:tc>
          <w:tcPr>
            <w:tcW w:w="774" w:type="pct"/>
            <w:noWrap/>
            <w:vAlign w:val="center"/>
          </w:tcPr>
          <w:p w14:paraId="3C53B97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97.57%</w:t>
            </w:r>
          </w:p>
        </w:tc>
      </w:tr>
      <w:tr w:rsidR="000B2541" w:rsidRPr="00767CC4" w14:paraId="40681E8C" w14:textId="77777777" w:rsidTr="00753443">
        <w:trPr>
          <w:trHeight w:val="20"/>
        </w:trPr>
        <w:tc>
          <w:tcPr>
            <w:tcW w:w="274" w:type="pct"/>
            <w:noWrap/>
            <w:vAlign w:val="center"/>
          </w:tcPr>
          <w:p w14:paraId="4D2C1E9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309F39F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1971" w:type="pct"/>
            <w:vAlign w:val="center"/>
            <w:hideMark/>
          </w:tcPr>
          <w:p w14:paraId="6780674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73" w:type="pct"/>
            <w:vAlign w:val="center"/>
            <w:hideMark/>
          </w:tcPr>
          <w:p w14:paraId="44076D8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6C02BB1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3FD0981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2541" w:rsidRPr="00767CC4" w14:paraId="37FDD3F9" w14:textId="77777777" w:rsidTr="00753443">
        <w:trPr>
          <w:trHeight w:val="20"/>
        </w:trPr>
        <w:tc>
          <w:tcPr>
            <w:tcW w:w="274" w:type="pct"/>
            <w:noWrap/>
            <w:vAlign w:val="center"/>
          </w:tcPr>
          <w:p w14:paraId="7568B96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4D9E58E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1971" w:type="pct"/>
            <w:vAlign w:val="center"/>
            <w:hideMark/>
          </w:tcPr>
          <w:p w14:paraId="4EC5425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73" w:type="pct"/>
            <w:vAlign w:val="center"/>
            <w:hideMark/>
          </w:tcPr>
          <w:p w14:paraId="008F458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73" w:type="pct"/>
            <w:vAlign w:val="center"/>
          </w:tcPr>
          <w:p w14:paraId="136ADC7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0.567</w:t>
            </w:r>
          </w:p>
        </w:tc>
        <w:tc>
          <w:tcPr>
            <w:tcW w:w="774" w:type="pct"/>
            <w:noWrap/>
            <w:vAlign w:val="center"/>
          </w:tcPr>
          <w:p w14:paraId="05981F8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5.919</w:t>
            </w:r>
          </w:p>
        </w:tc>
      </w:tr>
      <w:tr w:rsidR="000B2541" w:rsidRPr="00767CC4" w14:paraId="7C6F304F" w14:textId="77777777" w:rsidTr="00753443">
        <w:trPr>
          <w:trHeight w:val="20"/>
        </w:trPr>
        <w:tc>
          <w:tcPr>
            <w:tcW w:w="274" w:type="pct"/>
            <w:noWrap/>
            <w:vAlign w:val="center"/>
          </w:tcPr>
          <w:p w14:paraId="1FB9BE7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33CC32C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1971" w:type="pct"/>
            <w:vAlign w:val="center"/>
            <w:hideMark/>
          </w:tcPr>
          <w:p w14:paraId="3BC4861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73" w:type="pct"/>
            <w:vAlign w:val="center"/>
            <w:hideMark/>
          </w:tcPr>
          <w:p w14:paraId="7D59B22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73" w:type="pct"/>
            <w:vAlign w:val="center"/>
          </w:tcPr>
          <w:p w14:paraId="7514045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17.16</w:t>
            </w:r>
          </w:p>
        </w:tc>
        <w:tc>
          <w:tcPr>
            <w:tcW w:w="774" w:type="pct"/>
            <w:noWrap/>
            <w:vAlign w:val="center"/>
          </w:tcPr>
          <w:p w14:paraId="1BF761C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6.63</w:t>
            </w:r>
          </w:p>
        </w:tc>
      </w:tr>
      <w:tr w:rsidR="000B2541" w:rsidRPr="00767CC4" w14:paraId="58268024" w14:textId="77777777" w:rsidTr="00753443">
        <w:trPr>
          <w:trHeight w:val="20"/>
        </w:trPr>
        <w:tc>
          <w:tcPr>
            <w:tcW w:w="274" w:type="pct"/>
            <w:noWrap/>
            <w:vAlign w:val="center"/>
          </w:tcPr>
          <w:p w14:paraId="509D542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3EB2A6B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1971" w:type="pct"/>
            <w:vAlign w:val="center"/>
            <w:hideMark/>
          </w:tcPr>
          <w:p w14:paraId="66B1F9E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73" w:type="pct"/>
            <w:vAlign w:val="center"/>
            <w:hideMark/>
          </w:tcPr>
          <w:p w14:paraId="54CC8A0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45D70A9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72.41%</w:t>
            </w:r>
          </w:p>
        </w:tc>
        <w:tc>
          <w:tcPr>
            <w:tcW w:w="774" w:type="pct"/>
            <w:noWrap/>
            <w:vAlign w:val="center"/>
          </w:tcPr>
          <w:p w14:paraId="65BE7F4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49.66%</w:t>
            </w:r>
          </w:p>
        </w:tc>
      </w:tr>
      <w:tr w:rsidR="000B2541" w:rsidRPr="00767CC4" w14:paraId="18404E51" w14:textId="77777777" w:rsidTr="00753443">
        <w:trPr>
          <w:trHeight w:val="20"/>
        </w:trPr>
        <w:tc>
          <w:tcPr>
            <w:tcW w:w="274" w:type="pct"/>
            <w:noWrap/>
            <w:vAlign w:val="center"/>
          </w:tcPr>
          <w:p w14:paraId="580ED6B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4C5125E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1971" w:type="pct"/>
            <w:vAlign w:val="center"/>
            <w:hideMark/>
          </w:tcPr>
          <w:p w14:paraId="60287B9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73" w:type="pct"/>
            <w:vAlign w:val="center"/>
            <w:hideMark/>
          </w:tcPr>
          <w:p w14:paraId="0C1B2EA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73" w:type="pct"/>
            <w:vAlign w:val="center"/>
          </w:tcPr>
          <w:p w14:paraId="09DA40E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135.49</w:t>
            </w:r>
          </w:p>
        </w:tc>
        <w:tc>
          <w:tcPr>
            <w:tcW w:w="774" w:type="pct"/>
            <w:noWrap/>
            <w:vAlign w:val="center"/>
          </w:tcPr>
          <w:p w14:paraId="14F864D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101.47</w:t>
            </w:r>
          </w:p>
        </w:tc>
      </w:tr>
      <w:tr w:rsidR="000B2541" w:rsidRPr="00767CC4" w14:paraId="06DF2A9C" w14:textId="77777777" w:rsidTr="00753443">
        <w:trPr>
          <w:trHeight w:val="20"/>
        </w:trPr>
        <w:tc>
          <w:tcPr>
            <w:tcW w:w="274" w:type="pct"/>
            <w:noWrap/>
            <w:vAlign w:val="center"/>
          </w:tcPr>
          <w:p w14:paraId="7609293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587F91E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1971" w:type="pct"/>
            <w:vAlign w:val="center"/>
            <w:hideMark/>
          </w:tcPr>
          <w:p w14:paraId="310E14A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73" w:type="pct"/>
            <w:vAlign w:val="center"/>
            <w:hideMark/>
          </w:tcPr>
          <w:p w14:paraId="043C1A0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10C0191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5.33%</w:t>
            </w:r>
          </w:p>
        </w:tc>
        <w:tc>
          <w:tcPr>
            <w:tcW w:w="774" w:type="pct"/>
            <w:noWrap/>
            <w:vAlign w:val="center"/>
          </w:tcPr>
          <w:p w14:paraId="348FACA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44.05%</w:t>
            </w:r>
          </w:p>
        </w:tc>
      </w:tr>
      <w:tr w:rsidR="000B2541" w:rsidRPr="00767CC4" w14:paraId="3DEF0512" w14:textId="77777777" w:rsidTr="00753443">
        <w:trPr>
          <w:trHeight w:val="20"/>
        </w:trPr>
        <w:tc>
          <w:tcPr>
            <w:tcW w:w="274" w:type="pct"/>
            <w:noWrap/>
            <w:vAlign w:val="center"/>
          </w:tcPr>
          <w:p w14:paraId="171B109A" w14:textId="27A59B6F" w:rsidR="000B2541" w:rsidRPr="00767CC4" w:rsidRDefault="00A462EC"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04589E2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1971" w:type="pct"/>
            <w:vAlign w:val="center"/>
            <w:hideMark/>
          </w:tcPr>
          <w:p w14:paraId="56B8904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73" w:type="pct"/>
            <w:vAlign w:val="center"/>
            <w:hideMark/>
          </w:tcPr>
          <w:p w14:paraId="018366D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73" w:type="pct"/>
            <w:vAlign w:val="center"/>
          </w:tcPr>
          <w:p w14:paraId="290CC2F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1.267</w:t>
            </w:r>
          </w:p>
        </w:tc>
        <w:tc>
          <w:tcPr>
            <w:tcW w:w="774" w:type="pct"/>
            <w:noWrap/>
            <w:vAlign w:val="center"/>
          </w:tcPr>
          <w:p w14:paraId="69A0191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1.945</w:t>
            </w:r>
          </w:p>
        </w:tc>
      </w:tr>
      <w:tr w:rsidR="000B2541" w:rsidRPr="00767CC4" w14:paraId="26B0237B" w14:textId="77777777" w:rsidTr="00753443">
        <w:trPr>
          <w:trHeight w:val="20"/>
        </w:trPr>
        <w:tc>
          <w:tcPr>
            <w:tcW w:w="274" w:type="pct"/>
            <w:noWrap/>
            <w:vAlign w:val="center"/>
          </w:tcPr>
          <w:p w14:paraId="6819687A" w14:textId="5B204489"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A462EC" w:rsidRPr="00767CC4">
              <w:rPr>
                <w:rFonts w:ascii="Times New Roman" w:hAnsi="Times New Roman" w:cs="Times New Roman"/>
                <w:sz w:val="20"/>
                <w:szCs w:val="20"/>
              </w:rPr>
              <w:t>0</w:t>
            </w:r>
          </w:p>
        </w:tc>
        <w:tc>
          <w:tcPr>
            <w:tcW w:w="434" w:type="pct"/>
            <w:noWrap/>
            <w:vAlign w:val="center"/>
            <w:hideMark/>
          </w:tcPr>
          <w:p w14:paraId="31CA09C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1971" w:type="pct"/>
            <w:vAlign w:val="center"/>
            <w:hideMark/>
          </w:tcPr>
          <w:p w14:paraId="2EE601F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73" w:type="pct"/>
            <w:vAlign w:val="center"/>
            <w:hideMark/>
          </w:tcPr>
          <w:p w14:paraId="48E739E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69A60BF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0.41%</w:t>
            </w:r>
          </w:p>
        </w:tc>
        <w:tc>
          <w:tcPr>
            <w:tcW w:w="774" w:type="pct"/>
            <w:noWrap/>
            <w:vAlign w:val="center"/>
          </w:tcPr>
          <w:p w14:paraId="2225FEE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0.16%</w:t>
            </w:r>
          </w:p>
        </w:tc>
      </w:tr>
      <w:tr w:rsidR="000B2541" w:rsidRPr="00767CC4" w14:paraId="4CEACBA6" w14:textId="77777777" w:rsidTr="00753443">
        <w:trPr>
          <w:trHeight w:val="20"/>
        </w:trPr>
        <w:tc>
          <w:tcPr>
            <w:tcW w:w="274" w:type="pct"/>
            <w:noWrap/>
            <w:vAlign w:val="center"/>
          </w:tcPr>
          <w:p w14:paraId="4E4DF76E" w14:textId="0955A3C1"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A462EC" w:rsidRPr="00767CC4">
              <w:rPr>
                <w:rFonts w:ascii="Times New Roman" w:hAnsi="Times New Roman" w:cs="Times New Roman"/>
                <w:sz w:val="20"/>
                <w:szCs w:val="20"/>
              </w:rPr>
              <w:t>1</w:t>
            </w:r>
          </w:p>
        </w:tc>
        <w:tc>
          <w:tcPr>
            <w:tcW w:w="434" w:type="pct"/>
            <w:noWrap/>
            <w:vAlign w:val="center"/>
            <w:hideMark/>
          </w:tcPr>
          <w:p w14:paraId="201A175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1971" w:type="pct"/>
            <w:vAlign w:val="center"/>
            <w:hideMark/>
          </w:tcPr>
          <w:p w14:paraId="23FD6EE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73" w:type="pct"/>
            <w:vAlign w:val="center"/>
            <w:hideMark/>
          </w:tcPr>
          <w:p w14:paraId="4C94135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67B5F93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0.75%</w:t>
            </w:r>
          </w:p>
        </w:tc>
        <w:tc>
          <w:tcPr>
            <w:tcW w:w="774" w:type="pct"/>
            <w:noWrap/>
            <w:vAlign w:val="center"/>
          </w:tcPr>
          <w:p w14:paraId="4B27B22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w:t>
            </w:r>
          </w:p>
        </w:tc>
      </w:tr>
      <w:tr w:rsidR="000B2541" w:rsidRPr="00767CC4" w14:paraId="2FCACEFF" w14:textId="77777777" w:rsidTr="00753443">
        <w:trPr>
          <w:trHeight w:val="20"/>
        </w:trPr>
        <w:tc>
          <w:tcPr>
            <w:tcW w:w="274" w:type="pct"/>
            <w:noWrap/>
            <w:vAlign w:val="center"/>
          </w:tcPr>
          <w:p w14:paraId="669389B3" w14:textId="54169201"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A462EC" w:rsidRPr="00767CC4">
              <w:rPr>
                <w:rFonts w:ascii="Times New Roman" w:hAnsi="Times New Roman" w:cs="Times New Roman"/>
                <w:sz w:val="20"/>
                <w:szCs w:val="20"/>
              </w:rPr>
              <w:t>2</w:t>
            </w:r>
          </w:p>
        </w:tc>
        <w:tc>
          <w:tcPr>
            <w:tcW w:w="434" w:type="pct"/>
            <w:noWrap/>
            <w:vAlign w:val="center"/>
            <w:hideMark/>
          </w:tcPr>
          <w:p w14:paraId="4516958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1971" w:type="pct"/>
            <w:vAlign w:val="center"/>
            <w:hideMark/>
          </w:tcPr>
          <w:p w14:paraId="0E7365C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73" w:type="pct"/>
            <w:vAlign w:val="center"/>
            <w:hideMark/>
          </w:tcPr>
          <w:p w14:paraId="7C13BE2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73" w:type="pct"/>
            <w:vAlign w:val="center"/>
          </w:tcPr>
          <w:p w14:paraId="1C72057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1.08</w:t>
            </w:r>
          </w:p>
        </w:tc>
        <w:tc>
          <w:tcPr>
            <w:tcW w:w="774" w:type="pct"/>
            <w:noWrap/>
            <w:vAlign w:val="center"/>
          </w:tcPr>
          <w:p w14:paraId="5D480A9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1.05</w:t>
            </w:r>
          </w:p>
        </w:tc>
      </w:tr>
      <w:tr w:rsidR="000B2541" w:rsidRPr="00767CC4" w14:paraId="47314CD1" w14:textId="77777777" w:rsidTr="00753443">
        <w:trPr>
          <w:trHeight w:val="20"/>
        </w:trPr>
        <w:tc>
          <w:tcPr>
            <w:tcW w:w="274" w:type="pct"/>
            <w:noWrap/>
            <w:vAlign w:val="center"/>
          </w:tcPr>
          <w:p w14:paraId="7FCC31CA" w14:textId="6127CC0F" w:rsidR="000B2541" w:rsidRPr="00767CC4" w:rsidRDefault="00A462EC"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579EFFB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1971" w:type="pct"/>
            <w:vAlign w:val="center"/>
            <w:hideMark/>
          </w:tcPr>
          <w:p w14:paraId="09C476D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73" w:type="pct"/>
            <w:vAlign w:val="center"/>
            <w:hideMark/>
          </w:tcPr>
          <w:p w14:paraId="510F861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5B973F5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18.62%</w:t>
            </w:r>
          </w:p>
        </w:tc>
        <w:tc>
          <w:tcPr>
            <w:tcW w:w="774" w:type="pct"/>
            <w:noWrap/>
            <w:vAlign w:val="center"/>
          </w:tcPr>
          <w:p w14:paraId="5465246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14.28%</w:t>
            </w:r>
          </w:p>
        </w:tc>
      </w:tr>
      <w:tr w:rsidR="000B2541" w:rsidRPr="00767CC4" w14:paraId="5435256A" w14:textId="77777777" w:rsidTr="00753443">
        <w:trPr>
          <w:trHeight w:val="20"/>
        </w:trPr>
        <w:tc>
          <w:tcPr>
            <w:tcW w:w="274" w:type="pct"/>
            <w:noWrap/>
            <w:vAlign w:val="center"/>
          </w:tcPr>
          <w:p w14:paraId="495CD4E1" w14:textId="2992E7B3" w:rsidR="000B2541" w:rsidRPr="00767CC4" w:rsidRDefault="00A462EC"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095F853F"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1971" w:type="pct"/>
            <w:vAlign w:val="center"/>
            <w:hideMark/>
          </w:tcPr>
          <w:p w14:paraId="30877CA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73" w:type="pct"/>
            <w:vAlign w:val="center"/>
            <w:hideMark/>
          </w:tcPr>
          <w:p w14:paraId="58C515E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1BE67B4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54.65%</w:t>
            </w:r>
          </w:p>
        </w:tc>
        <w:tc>
          <w:tcPr>
            <w:tcW w:w="774" w:type="pct"/>
            <w:noWrap/>
            <w:vAlign w:val="center"/>
          </w:tcPr>
          <w:p w14:paraId="7414921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74.96%</w:t>
            </w:r>
          </w:p>
        </w:tc>
      </w:tr>
      <w:tr w:rsidR="000B2541" w:rsidRPr="00767CC4" w14:paraId="720CF090" w14:textId="77777777" w:rsidTr="00753443">
        <w:trPr>
          <w:trHeight w:val="20"/>
        </w:trPr>
        <w:tc>
          <w:tcPr>
            <w:tcW w:w="274" w:type="pct"/>
            <w:noWrap/>
            <w:vAlign w:val="center"/>
          </w:tcPr>
          <w:p w14:paraId="15E94208" w14:textId="5F6433B7" w:rsidR="000B2541" w:rsidRPr="00767CC4" w:rsidRDefault="00A462EC"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3096DD5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1971" w:type="pct"/>
            <w:vAlign w:val="center"/>
            <w:hideMark/>
          </w:tcPr>
          <w:p w14:paraId="26B5069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73" w:type="pct"/>
            <w:vAlign w:val="center"/>
            <w:hideMark/>
          </w:tcPr>
          <w:p w14:paraId="09CA1E4E"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29F9553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81.70%</w:t>
            </w:r>
          </w:p>
        </w:tc>
        <w:tc>
          <w:tcPr>
            <w:tcW w:w="774" w:type="pct"/>
            <w:noWrap/>
            <w:vAlign w:val="center"/>
          </w:tcPr>
          <w:p w14:paraId="5D466E9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2541" w:rsidRPr="00767CC4" w14:paraId="59BFFED0" w14:textId="77777777" w:rsidTr="00753443">
        <w:trPr>
          <w:trHeight w:val="20"/>
        </w:trPr>
        <w:tc>
          <w:tcPr>
            <w:tcW w:w="274" w:type="pct"/>
            <w:noWrap/>
            <w:vAlign w:val="center"/>
          </w:tcPr>
          <w:p w14:paraId="7575CB7B" w14:textId="384518F6" w:rsidR="000B2541" w:rsidRPr="00767CC4" w:rsidRDefault="00A462EC"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lastRenderedPageBreak/>
              <w:t>16</w:t>
            </w:r>
          </w:p>
        </w:tc>
        <w:tc>
          <w:tcPr>
            <w:tcW w:w="434" w:type="pct"/>
            <w:noWrap/>
            <w:vAlign w:val="center"/>
            <w:hideMark/>
          </w:tcPr>
          <w:p w14:paraId="430C219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1971" w:type="pct"/>
            <w:vAlign w:val="center"/>
            <w:hideMark/>
          </w:tcPr>
          <w:p w14:paraId="4371C46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73" w:type="pct"/>
            <w:vAlign w:val="center"/>
            <w:hideMark/>
          </w:tcPr>
          <w:p w14:paraId="7E8934E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73" w:type="pct"/>
            <w:vAlign w:val="center"/>
          </w:tcPr>
          <w:p w14:paraId="70BF81A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74" w:type="pct"/>
            <w:noWrap/>
            <w:vAlign w:val="center"/>
          </w:tcPr>
          <w:p w14:paraId="7DDE71C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71C8001D" w14:textId="77777777" w:rsidR="000B2541" w:rsidRPr="00767CC4" w:rsidRDefault="000B2541" w:rsidP="0025211E">
      <w:pPr>
        <w:pStyle w:val="Heading3"/>
      </w:pPr>
      <w:bookmarkStart w:id="291" w:name="_Toc209599687"/>
      <w:r w:rsidRPr="00767CC4">
        <w:t>Изпълнение на инвестиционна програма</w:t>
      </w:r>
      <w:bookmarkEnd w:id="291"/>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0B2541" w:rsidRPr="00767CC4" w14:paraId="77499D82" w14:textId="77777777" w:rsidTr="00D869BE">
        <w:trPr>
          <w:tblHeader/>
        </w:trPr>
        <w:tc>
          <w:tcPr>
            <w:tcW w:w="2500" w:type="pct"/>
            <w:vAlign w:val="center"/>
          </w:tcPr>
          <w:p w14:paraId="20B950F2" w14:textId="77777777"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Реализирани инвестиции</w:t>
            </w:r>
          </w:p>
        </w:tc>
        <w:tc>
          <w:tcPr>
            <w:tcW w:w="2500" w:type="pct"/>
            <w:vAlign w:val="center"/>
          </w:tcPr>
          <w:p w14:paraId="006329DC" w14:textId="77777777"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Обща стойност за 2024, хил. лв.</w:t>
            </w:r>
          </w:p>
        </w:tc>
      </w:tr>
      <w:tr w:rsidR="000B2541" w:rsidRPr="00767CC4" w14:paraId="32D4581E" w14:textId="77777777" w:rsidTr="00753443">
        <w:tc>
          <w:tcPr>
            <w:tcW w:w="2500" w:type="pct"/>
            <w:vAlign w:val="center"/>
          </w:tcPr>
          <w:p w14:paraId="5E2C7418"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Нерегулирана дейност</w:t>
            </w:r>
          </w:p>
        </w:tc>
        <w:tc>
          <w:tcPr>
            <w:tcW w:w="2500" w:type="pct"/>
            <w:vAlign w:val="center"/>
          </w:tcPr>
          <w:p w14:paraId="6A6EAC49"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1</w:t>
            </w:r>
          </w:p>
        </w:tc>
      </w:tr>
      <w:tr w:rsidR="000B2541" w:rsidRPr="00767CC4" w14:paraId="06C4BB75" w14:textId="77777777" w:rsidTr="00753443">
        <w:tc>
          <w:tcPr>
            <w:tcW w:w="2500" w:type="pct"/>
            <w:vAlign w:val="center"/>
          </w:tcPr>
          <w:p w14:paraId="17454A72"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Собствени активи:</w:t>
            </w:r>
          </w:p>
        </w:tc>
        <w:tc>
          <w:tcPr>
            <w:tcW w:w="2500" w:type="pct"/>
            <w:vAlign w:val="center"/>
          </w:tcPr>
          <w:p w14:paraId="5845BF32"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2 208</w:t>
            </w:r>
          </w:p>
        </w:tc>
      </w:tr>
      <w:tr w:rsidR="000B2541" w:rsidRPr="00767CC4" w14:paraId="6BBA8BD5" w14:textId="77777777" w:rsidTr="00753443">
        <w:tc>
          <w:tcPr>
            <w:tcW w:w="2500" w:type="pct"/>
            <w:vAlign w:val="center"/>
          </w:tcPr>
          <w:p w14:paraId="44582642"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Публични активи:</w:t>
            </w:r>
          </w:p>
        </w:tc>
        <w:tc>
          <w:tcPr>
            <w:tcW w:w="2500" w:type="pct"/>
            <w:vAlign w:val="center"/>
          </w:tcPr>
          <w:p w14:paraId="04C09902"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2 271</w:t>
            </w:r>
          </w:p>
        </w:tc>
      </w:tr>
      <w:tr w:rsidR="000B2541" w:rsidRPr="00767CC4" w14:paraId="02FE7C38" w14:textId="77777777" w:rsidTr="00753443">
        <w:tc>
          <w:tcPr>
            <w:tcW w:w="2500" w:type="pct"/>
            <w:vAlign w:val="center"/>
          </w:tcPr>
          <w:p w14:paraId="6E936DBA" w14:textId="77777777" w:rsidR="000B2541" w:rsidRPr="00767CC4" w:rsidRDefault="000B2541" w:rsidP="00B80ECA">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ОБЩО ИНВЕСТИЦИИ за регулирана дейност:</w:t>
            </w:r>
          </w:p>
        </w:tc>
        <w:tc>
          <w:tcPr>
            <w:tcW w:w="2500" w:type="pct"/>
            <w:vAlign w:val="center"/>
          </w:tcPr>
          <w:p w14:paraId="28E56272"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4 479</w:t>
            </w:r>
          </w:p>
        </w:tc>
      </w:tr>
      <w:tr w:rsidR="000B2541" w:rsidRPr="00767CC4" w14:paraId="2F154598" w14:textId="77777777" w:rsidTr="00753443">
        <w:tc>
          <w:tcPr>
            <w:tcW w:w="2500" w:type="pct"/>
            <w:vAlign w:val="center"/>
          </w:tcPr>
          <w:p w14:paraId="77F02AC9" w14:textId="77777777" w:rsidR="000B2541" w:rsidRPr="00767CC4" w:rsidRDefault="000B2541" w:rsidP="00B80ECA">
            <w:pPr>
              <w:jc w:val="both"/>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ОБЩО ИНВЕСТИЦИИ</w:t>
            </w:r>
          </w:p>
        </w:tc>
        <w:tc>
          <w:tcPr>
            <w:tcW w:w="2500" w:type="pct"/>
            <w:vAlign w:val="center"/>
          </w:tcPr>
          <w:p w14:paraId="53A654EF" w14:textId="77777777" w:rsidR="000B2541" w:rsidRPr="00767CC4" w:rsidRDefault="000B2541" w:rsidP="00753443">
            <w:pPr>
              <w:jc w:val="center"/>
              <w:rPr>
                <w:rFonts w:ascii="Times New Roman" w:hAnsi="Times New Roman" w:cs="Times New Roman"/>
                <w:b/>
                <w:bCs/>
                <w:color w:val="000000"/>
                <w:sz w:val="20"/>
                <w:szCs w:val="20"/>
              </w:rPr>
            </w:pPr>
            <w:r w:rsidRPr="00767CC4">
              <w:rPr>
                <w:rFonts w:ascii="Times New Roman" w:hAnsi="Times New Roman" w:cs="Times New Roman"/>
                <w:b/>
                <w:bCs/>
                <w:sz w:val="20"/>
                <w:szCs w:val="20"/>
              </w:rPr>
              <w:t>4 480</w:t>
            </w:r>
          </w:p>
        </w:tc>
      </w:tr>
    </w:tbl>
    <w:p w14:paraId="4DADBE4E" w14:textId="77777777" w:rsidR="00B93085" w:rsidRPr="00767CC4" w:rsidRDefault="00B93085" w:rsidP="0025211E">
      <w:pPr>
        <w:pStyle w:val="Heading3"/>
      </w:pPr>
      <w:bookmarkStart w:id="292" w:name="_Toc209599688"/>
      <w:r w:rsidRPr="00767CC4">
        <w:t>Анализ и състояние на водоснабдителните системи, които се стопанисват от ВиК оператора</w:t>
      </w:r>
      <w:bookmarkEnd w:id="292"/>
      <w:r w:rsidRPr="00767CC4">
        <w:t xml:space="preserve"> </w:t>
      </w:r>
    </w:p>
    <w:p w14:paraId="4A839B85" w14:textId="63593286" w:rsidR="00A12D76" w:rsidRPr="00767CC4" w:rsidRDefault="00A12D76" w:rsidP="00A12D76">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(общо довеждащи и разпределителни водопроводи – 3</w:t>
      </w:r>
      <w:r w:rsidR="001D39A3" w:rsidRPr="00767CC4">
        <w:rPr>
          <w:rFonts w:ascii="Times New Roman" w:hAnsi="Times New Roman" w:cs="Times New Roman"/>
          <w:sz w:val="24"/>
          <w:szCs w:val="24"/>
        </w:rPr>
        <w:t>206</w:t>
      </w:r>
      <w:r w:rsidRPr="00767CC4">
        <w:rPr>
          <w:rFonts w:ascii="Times New Roman" w:hAnsi="Times New Roman" w:cs="Times New Roman"/>
          <w:sz w:val="24"/>
          <w:szCs w:val="24"/>
        </w:rPr>
        <w:t xml:space="preserve"> км), нейната възраст, материали на изграждане (</w:t>
      </w:r>
      <w:r w:rsidR="002F4406" w:rsidRPr="00767CC4">
        <w:rPr>
          <w:rFonts w:ascii="Times New Roman" w:hAnsi="Times New Roman" w:cs="Times New Roman"/>
          <w:sz w:val="24"/>
          <w:szCs w:val="24"/>
        </w:rPr>
        <w:t>66</w:t>
      </w:r>
      <w:r w:rsidRPr="00767CC4">
        <w:rPr>
          <w:rFonts w:ascii="Times New Roman" w:hAnsi="Times New Roman" w:cs="Times New Roman"/>
          <w:sz w:val="24"/>
          <w:szCs w:val="24"/>
        </w:rPr>
        <w:t>% етернит) и физическите загуби на вода (66</w:t>
      </w:r>
      <w:r w:rsidR="0064367A" w:rsidRPr="00767CC4">
        <w:rPr>
          <w:rFonts w:ascii="Times New Roman" w:hAnsi="Times New Roman" w:cs="Times New Roman"/>
          <w:sz w:val="24"/>
          <w:szCs w:val="24"/>
        </w:rPr>
        <w:t>,2</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цялостна реконструкция и подмяна на всички амортизирани трасета. </w:t>
      </w:r>
    </w:p>
    <w:p w14:paraId="1C777C88" w14:textId="77777777" w:rsidR="00B93085" w:rsidRPr="00767CC4" w:rsidRDefault="00B93085" w:rsidP="0025211E">
      <w:pPr>
        <w:pStyle w:val="Heading3"/>
      </w:pPr>
      <w:bookmarkStart w:id="293" w:name="_Toc209599689"/>
      <w:r w:rsidRPr="00767CC4">
        <w:t>Актуално състояние на водоизточниците – основни и резервни</w:t>
      </w:r>
      <w:bookmarkEnd w:id="293"/>
    </w:p>
    <w:p w14:paraId="212C6DE5" w14:textId="550C2725" w:rsidR="00A12D76" w:rsidRPr="00767CC4" w:rsidRDefault="00D869BE" w:rsidP="00A12D76">
      <w:pPr>
        <w:spacing w:after="0" w:line="360" w:lineRule="auto"/>
        <w:ind w:right="11" w:firstLine="708"/>
      </w:pPr>
      <w:r w:rsidRPr="00767CC4">
        <w:rPr>
          <w:rFonts w:ascii="Times New Roman" w:hAnsi="Times New Roman" w:cs="Times New Roman"/>
          <w:sz w:val="24"/>
          <w:szCs w:val="24"/>
        </w:rPr>
        <w:t>„</w:t>
      </w:r>
      <w:r w:rsidRPr="00767CC4">
        <w:rPr>
          <w:rFonts w:ascii="Times New Roman" w:eastAsia="Calibri" w:hAnsi="Times New Roman" w:cs="Times New Roman"/>
          <w:kern w:val="2"/>
          <w:sz w:val="24"/>
          <w:szCs w:val="24"/>
          <w14:ligatures w14:val="standardContextual"/>
        </w:rPr>
        <w:t>Водоснабдяване и канализация“</w:t>
      </w:r>
      <w:r w:rsidRPr="00767CC4">
        <w:rPr>
          <w:rFonts w:ascii="Times New Roman" w:hAnsi="Times New Roman" w:cs="Times New Roman"/>
          <w:sz w:val="24"/>
          <w:szCs w:val="24"/>
          <w:lang w:eastAsia="zh-CN"/>
        </w:rPr>
        <w:t xml:space="preserve"> ЕООД, гр. Хасково</w:t>
      </w:r>
      <w:r w:rsidR="00A12D76" w:rsidRPr="00767CC4">
        <w:rPr>
          <w:rFonts w:ascii="Times New Roman" w:hAnsi="Times New Roman" w:cs="Times New Roman"/>
          <w:sz w:val="24"/>
          <w:szCs w:val="24"/>
        </w:rPr>
        <w:t xml:space="preserve">, експлоатира само подземни водоизточници - общо 453 бр., от които 418 бр. кладенци и 35 бр. каптажи и дренажи. Кладенците са оборудвани с помпени агрегати и подават необходимите водни количества за водоснабдяване на населението в обслужваната от дружеството територия. Проблемите на обособената територия основно са свързани с качеството на водата – съдържание на манган, уран и други тежки метали, които се пречистват трудно. </w:t>
      </w:r>
    </w:p>
    <w:p w14:paraId="2EF12441" w14:textId="77777777" w:rsidR="00B93085" w:rsidRPr="00767CC4" w:rsidRDefault="00B93085" w:rsidP="0025211E">
      <w:pPr>
        <w:pStyle w:val="Heading3"/>
      </w:pPr>
      <w:bookmarkStart w:id="294" w:name="_Toc209599690"/>
      <w:r w:rsidRPr="00767CC4">
        <w:t>Потенциално възможни проблеми с водоизточниците</w:t>
      </w:r>
      <w:bookmarkEnd w:id="294"/>
    </w:p>
    <w:p w14:paraId="1EF3A205" w14:textId="71A7D7F5" w:rsidR="00A12D76" w:rsidRPr="00767CC4" w:rsidRDefault="00A12D76" w:rsidP="00A12D76">
      <w:pPr>
        <w:spacing w:after="0" w:line="360" w:lineRule="auto"/>
        <w:ind w:right="11" w:firstLine="708"/>
        <w:rPr>
          <w:rFonts w:ascii="Times New Roman" w:hAnsi="Times New Roman" w:cs="Times New Roman"/>
          <w:sz w:val="24"/>
          <w:szCs w:val="24"/>
        </w:rPr>
      </w:pPr>
      <w:r w:rsidRPr="00767CC4">
        <w:rPr>
          <w:rFonts w:ascii="Times New Roman" w:hAnsi="Times New Roman" w:cs="Times New Roman"/>
          <w:sz w:val="24"/>
          <w:szCs w:val="24"/>
        </w:rPr>
        <w:t>В последните години се забелязва задълбочаващо се влошаване на водните ресурси, както по отношение на количество, така и по отношение на качество върху цялата обслужвана територия. Трайно и константно намаляване на общия дебит от съществуващите съоръжения се дължи най-вече на понижените статични водни нива на подземните водни тела, от които се водоснабдява обособената територия, вследствие на климатичните промени.</w:t>
      </w:r>
    </w:p>
    <w:p w14:paraId="7408A9F3" w14:textId="06A2DAAF" w:rsidR="00B93085" w:rsidRPr="00767CC4" w:rsidRDefault="00B93085" w:rsidP="0025211E">
      <w:pPr>
        <w:pStyle w:val="Heading3"/>
      </w:pPr>
      <w:bookmarkStart w:id="295" w:name="_Toc209599691"/>
      <w:r w:rsidRPr="00767CC4">
        <w:t xml:space="preserve">Населени места, </w:t>
      </w:r>
      <w:r w:rsidR="00BD3F44" w:rsidRPr="00767CC4">
        <w:t>в които е въвеждан режим в периода 2023-2025 г.</w:t>
      </w:r>
      <w:bookmarkEnd w:id="295"/>
      <w:r w:rsidR="00BD3F44" w:rsidRPr="00767CC4">
        <w:t xml:space="preserve"> </w:t>
      </w:r>
    </w:p>
    <w:p w14:paraId="3DEABFBF" w14:textId="77777777" w:rsidR="00D822AC" w:rsidRPr="00767CC4" w:rsidRDefault="00D822AC" w:rsidP="0025211E">
      <w:pPr>
        <w:pStyle w:val="Heading4"/>
      </w:pPr>
      <w:r w:rsidRPr="00767CC4">
        <w:t>Населени места в които е въвеждан режим през 2023 г.</w:t>
      </w:r>
    </w:p>
    <w:p w14:paraId="71CADAB9" w14:textId="77777777" w:rsidR="00D822AC" w:rsidRPr="00767CC4" w:rsidRDefault="00D822AC" w:rsidP="00D822AC">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sz w:val="24"/>
          <w:szCs w:val="24"/>
        </w:rPr>
        <w:lastRenderedPageBreak/>
        <w:t>През 2023 г. с въведен режим на водоснабдяване са били 2 населени места от общ. Хасково с. Мандра /361 бр. жители/ и с. Широка поляна /311 бр. жители/.</w:t>
      </w:r>
    </w:p>
    <w:p w14:paraId="467802C0" w14:textId="77777777" w:rsidR="00D822AC" w:rsidRPr="00767CC4" w:rsidRDefault="00D822AC" w:rsidP="0025211E">
      <w:pPr>
        <w:pStyle w:val="Heading4"/>
      </w:pPr>
      <w:r w:rsidRPr="00767CC4">
        <w:t>Населени места, в които е въвеждан режим през 2024 г.</w:t>
      </w:r>
    </w:p>
    <w:p w14:paraId="050E546C" w14:textId="77777777" w:rsidR="00D822AC" w:rsidRPr="00767CC4" w:rsidRDefault="00D822AC" w:rsidP="00D822AC">
      <w:pPr>
        <w:spacing w:after="0" w:line="360" w:lineRule="auto"/>
        <w:ind w:firstLine="720"/>
        <w:rPr>
          <w:rFonts w:ascii="Times New Roman" w:eastAsia="Calibri" w:hAnsi="Times New Roman" w:cs="Times New Roman"/>
          <w:color w:val="212121"/>
          <w:sz w:val="24"/>
          <w:szCs w:val="24"/>
        </w:rPr>
      </w:pPr>
      <w:r w:rsidRPr="00767CC4">
        <w:rPr>
          <w:rFonts w:ascii="Times New Roman" w:eastAsia="Calibri" w:hAnsi="Times New Roman" w:cs="Times New Roman"/>
          <w:b/>
          <w:bCs/>
          <w:color w:val="212121"/>
          <w:sz w:val="24"/>
          <w:szCs w:val="24"/>
        </w:rPr>
        <w:t>Засегнати села</w:t>
      </w:r>
      <w:r w:rsidRPr="00767CC4">
        <w:rPr>
          <w:rFonts w:ascii="Times New Roman" w:eastAsia="Calibri" w:hAnsi="Times New Roman" w:cs="Times New Roman"/>
          <w:color w:val="212121"/>
          <w:sz w:val="24"/>
          <w:szCs w:val="24"/>
        </w:rPr>
        <w:t>: Широка поляна, Каменна река, Доброселец, Мандра, Ефрем, Козлец.</w:t>
      </w:r>
    </w:p>
    <w:p w14:paraId="77EBD4F9" w14:textId="77777777" w:rsidR="00D822AC" w:rsidRPr="00767CC4" w:rsidRDefault="00D822AC" w:rsidP="0025211E">
      <w:pPr>
        <w:pStyle w:val="Heading4"/>
      </w:pPr>
      <w:r w:rsidRPr="00767CC4">
        <w:t xml:space="preserve">Населени места в които е въвеждан режим през 2025 г. </w:t>
      </w:r>
    </w:p>
    <w:p w14:paraId="2D56558F" w14:textId="77777777" w:rsidR="00D822AC" w:rsidRPr="00767CC4" w:rsidRDefault="00D822AC" w:rsidP="00D822AC">
      <w:pPr>
        <w:spacing w:after="0" w:line="360" w:lineRule="auto"/>
        <w:ind w:firstLine="720"/>
        <w:rPr>
          <w:rFonts w:ascii="Times New Roman" w:eastAsia="Times New Roman" w:hAnsi="Times New Roman" w:cs="Times New Roman"/>
          <w:sz w:val="24"/>
          <w:szCs w:val="24"/>
          <w:lang w:eastAsia="bg-BG"/>
        </w:rPr>
      </w:pPr>
      <w:r w:rsidRPr="00767CC4">
        <w:rPr>
          <w:rFonts w:ascii="Times New Roman" w:eastAsia="Calibri" w:hAnsi="Times New Roman" w:cs="Times New Roman"/>
          <w:b/>
          <w:bCs/>
          <w:color w:val="212121"/>
          <w:sz w:val="24"/>
          <w:szCs w:val="24"/>
        </w:rPr>
        <w:t>Засегнати села</w:t>
      </w:r>
      <w:r w:rsidRPr="00767CC4">
        <w:rPr>
          <w:rFonts w:ascii="Times New Roman" w:eastAsia="Calibri" w:hAnsi="Times New Roman" w:cs="Times New Roman"/>
          <w:color w:val="212121"/>
          <w:sz w:val="24"/>
          <w:szCs w:val="24"/>
        </w:rPr>
        <w:t xml:space="preserve">: Каменна река, Доброселец, </w:t>
      </w:r>
      <w:r w:rsidRPr="00767CC4">
        <w:rPr>
          <w:rFonts w:ascii="Times New Roman" w:eastAsia="Times New Roman" w:hAnsi="Times New Roman" w:cs="Times New Roman"/>
          <w:sz w:val="24"/>
          <w:szCs w:val="24"/>
          <w:lang w:eastAsia="bg-BG"/>
        </w:rPr>
        <w:t>Ефрем,</w:t>
      </w:r>
      <w:r w:rsidRPr="00767CC4">
        <w:rPr>
          <w:rFonts w:ascii="Times New Roman" w:eastAsia="Calibri" w:hAnsi="Times New Roman" w:cs="Times New Roman"/>
          <w:sz w:val="24"/>
          <w:szCs w:val="24"/>
        </w:rPr>
        <w:t xml:space="preserve"> </w:t>
      </w:r>
      <w:r w:rsidRPr="00767CC4">
        <w:rPr>
          <w:rFonts w:ascii="Times New Roman" w:eastAsia="Times New Roman" w:hAnsi="Times New Roman" w:cs="Times New Roman"/>
          <w:sz w:val="24"/>
          <w:szCs w:val="24"/>
          <w:lang w:eastAsia="bg-BG"/>
        </w:rPr>
        <w:t>Покрован.</w:t>
      </w:r>
    </w:p>
    <w:p w14:paraId="0B6CD567" w14:textId="77777777" w:rsidR="00B93085" w:rsidRPr="00767CC4" w:rsidRDefault="00B93085" w:rsidP="0025211E">
      <w:pPr>
        <w:pStyle w:val="Heading3"/>
      </w:pPr>
      <w:bookmarkStart w:id="296" w:name="_Toc209599692"/>
      <w:r w:rsidRPr="00767CC4">
        <w:t>Мерки за разрешаване на проблемите</w:t>
      </w:r>
      <w:bookmarkEnd w:id="296"/>
    </w:p>
    <w:p w14:paraId="3FD42104" w14:textId="77777777" w:rsidR="001B2373" w:rsidRPr="00767CC4" w:rsidRDefault="001B2373" w:rsidP="001B2373">
      <w:pPr>
        <w:pStyle w:val="NoSpacing"/>
        <w:spacing w:line="360" w:lineRule="auto"/>
        <w:ind w:firstLine="708"/>
        <w:jc w:val="both"/>
        <w:rPr>
          <w:rFonts w:ascii="Times New Roman" w:hAnsi="Times New Roman" w:cs="Times New Roman"/>
          <w:bCs/>
          <w:sz w:val="24"/>
          <w:szCs w:val="24"/>
        </w:rPr>
      </w:pPr>
      <w:r w:rsidRPr="00767CC4">
        <w:rPr>
          <w:rFonts w:ascii="Times New Roman" w:hAnsi="Times New Roman" w:cs="Times New Roman"/>
          <w:bCs/>
          <w:sz w:val="24"/>
          <w:szCs w:val="24"/>
        </w:rPr>
        <w:t>За подобряване на водоснабдяването в населените места и намаляване загубите на вода е необходимо да се подменят старите водопроводни тръби. Използването на нови технологии за откриване на течове в реално време ще помогне за бързо реагиране и предотвратяване на загуба на вода. Необходимо е да се извършат проучвания за откриване на нови резервни водоизточници. Модернизацията и обновяването на пречиствателните станции ще подобри качеството на водата, което е от съществено значение за предотвратяване на здравословни рискове.</w:t>
      </w:r>
    </w:p>
    <w:p w14:paraId="480363C7" w14:textId="77777777" w:rsidR="001B2373" w:rsidRPr="00767CC4" w:rsidRDefault="001B2373" w:rsidP="001B2373">
      <w:pPr>
        <w:pStyle w:val="NoSpacing"/>
        <w:spacing w:line="360" w:lineRule="auto"/>
        <w:ind w:firstLine="720"/>
        <w:rPr>
          <w:rFonts w:ascii="Times New Roman" w:hAnsi="Times New Roman" w:cs="Times New Roman"/>
          <w:i/>
          <w:iCs/>
          <w:sz w:val="24"/>
          <w:szCs w:val="24"/>
        </w:rPr>
      </w:pPr>
      <w:r w:rsidRPr="00767CC4">
        <w:rPr>
          <w:rFonts w:ascii="Times New Roman" w:hAnsi="Times New Roman" w:cs="Times New Roman"/>
          <w:i/>
          <w:iCs/>
          <w:sz w:val="24"/>
          <w:szCs w:val="24"/>
        </w:rPr>
        <w:t>Констатирани замърсявания над допустимите норми:</w:t>
      </w:r>
    </w:p>
    <w:p w14:paraId="4517B484" w14:textId="27051C76" w:rsidR="001B2373" w:rsidRPr="00767CC4" w:rsidRDefault="001B2373" w:rsidP="00D869BE">
      <w:pPr>
        <w:pStyle w:val="a"/>
      </w:pPr>
      <w:r w:rsidRPr="00767CC4">
        <w:t xml:space="preserve">несъответствие с нормите за манган и желязо: </w:t>
      </w:r>
      <w:r w:rsidRPr="00767CC4">
        <w:rPr>
          <w:i/>
          <w:iCs/>
        </w:rPr>
        <w:t>община  Хасково</w:t>
      </w:r>
      <w:r w:rsidRPr="00767CC4">
        <w:t xml:space="preserve"> – с. Брягово, с. Александрово, с. Николово; </w:t>
      </w:r>
      <w:r w:rsidRPr="00767CC4">
        <w:rPr>
          <w:i/>
          <w:iCs/>
        </w:rPr>
        <w:t>община Симеоновград</w:t>
      </w:r>
      <w:r w:rsidRPr="00767CC4">
        <w:t xml:space="preserve"> – с. Константиново; </w:t>
      </w:r>
      <w:r w:rsidRPr="00767CC4">
        <w:rPr>
          <w:i/>
          <w:iCs/>
        </w:rPr>
        <w:t>община Харманли</w:t>
      </w:r>
      <w:r w:rsidRPr="00767CC4">
        <w:t xml:space="preserve"> – с. Поляново;</w:t>
      </w:r>
    </w:p>
    <w:p w14:paraId="39750305" w14:textId="49DC3866" w:rsidR="001B2373" w:rsidRPr="00767CC4" w:rsidRDefault="001B2373" w:rsidP="00D869BE">
      <w:pPr>
        <w:pStyle w:val="a"/>
      </w:pPr>
      <w:r w:rsidRPr="00767CC4">
        <w:t xml:space="preserve">несъответствие с нормите по показател флуориди – </w:t>
      </w:r>
      <w:r w:rsidRPr="00767CC4">
        <w:rPr>
          <w:i/>
          <w:iCs/>
        </w:rPr>
        <w:t>община Симеоновград</w:t>
      </w:r>
      <w:r w:rsidRPr="00767CC4">
        <w:t xml:space="preserve"> – с. Тянево; </w:t>
      </w:r>
      <w:r w:rsidRPr="00767CC4">
        <w:rPr>
          <w:i/>
          <w:iCs/>
        </w:rPr>
        <w:t xml:space="preserve">община Харманли </w:t>
      </w:r>
      <w:r w:rsidRPr="00767CC4">
        <w:t>– с.  Доситеево, с. Рогозиново, с. Шишманово, с. Богомил, с. Овчарово с. Коларово, с. Българин;</w:t>
      </w:r>
    </w:p>
    <w:p w14:paraId="5901B334" w14:textId="7F56F678" w:rsidR="001B2373" w:rsidRPr="00767CC4" w:rsidRDefault="001B2373" w:rsidP="00D869BE">
      <w:pPr>
        <w:pStyle w:val="a"/>
      </w:pPr>
      <w:r w:rsidRPr="00767CC4">
        <w:t>несъответствие с нормите за алуминий, манган, фосфати и мътност – община Хасково- с. Тракиец;</w:t>
      </w:r>
    </w:p>
    <w:p w14:paraId="3144AA4F" w14:textId="461B29B9" w:rsidR="001B2373" w:rsidRPr="00767CC4" w:rsidRDefault="001B2373" w:rsidP="00D869BE">
      <w:pPr>
        <w:pStyle w:val="a"/>
      </w:pPr>
      <w:r w:rsidRPr="00767CC4">
        <w:t xml:space="preserve">несъответствие с нормите по показател нитрати – </w:t>
      </w:r>
      <w:r w:rsidRPr="00767CC4">
        <w:rPr>
          <w:i/>
          <w:iCs/>
        </w:rPr>
        <w:t>община Симеоновград</w:t>
      </w:r>
      <w:r w:rsidRPr="00767CC4">
        <w:t>, с. Дряново;</w:t>
      </w:r>
    </w:p>
    <w:p w14:paraId="32465910" w14:textId="2E8F5206" w:rsidR="001B2373" w:rsidRPr="00767CC4" w:rsidRDefault="001B2373" w:rsidP="00D869BE">
      <w:pPr>
        <w:pStyle w:val="a"/>
      </w:pPr>
      <w:r w:rsidRPr="00767CC4">
        <w:t xml:space="preserve">несъответствие с нормите по показател естествен уран - </w:t>
      </w:r>
      <w:r w:rsidRPr="00767CC4">
        <w:rPr>
          <w:i/>
          <w:iCs/>
        </w:rPr>
        <w:t>община Симеоновград</w:t>
      </w:r>
      <w:r w:rsidRPr="00767CC4">
        <w:t xml:space="preserve"> – с. Свирково; </w:t>
      </w:r>
      <w:r w:rsidRPr="00767CC4">
        <w:rPr>
          <w:i/>
          <w:iCs/>
        </w:rPr>
        <w:t>община Тополовград</w:t>
      </w:r>
      <w:r w:rsidRPr="00767CC4">
        <w:t xml:space="preserve"> – с. Синапово, с. Върбица, с. Горски извор, с. Сталево, с. Ябълково, с. Светлина, </w:t>
      </w:r>
      <w:r w:rsidRPr="00767CC4">
        <w:rPr>
          <w:i/>
          <w:iCs/>
        </w:rPr>
        <w:t>община Минерални Бани</w:t>
      </w:r>
      <w:r w:rsidRPr="00767CC4">
        <w:t xml:space="preserve"> – с. Сърница;</w:t>
      </w:r>
    </w:p>
    <w:p w14:paraId="4FD395C6" w14:textId="03A6AA20" w:rsidR="001B2373" w:rsidRPr="00767CC4" w:rsidRDefault="001B2373" w:rsidP="00D869BE">
      <w:pPr>
        <w:pStyle w:val="a"/>
      </w:pPr>
      <w:r w:rsidRPr="00767CC4">
        <w:t>несъответствие на радиологични показатели – община Минерални Бани - с. Сусам;</w:t>
      </w:r>
    </w:p>
    <w:p w14:paraId="0325BA67" w14:textId="6537AB01" w:rsidR="001B2373" w:rsidRPr="00767CC4" w:rsidRDefault="001B2373" w:rsidP="00D869BE">
      <w:pPr>
        <w:pStyle w:val="a"/>
      </w:pPr>
      <w:r w:rsidRPr="00767CC4">
        <w:t>несъответствие с нормите за манган - община Харманли – с. Бисер</w:t>
      </w:r>
      <w:r w:rsidR="00D869BE" w:rsidRPr="00767CC4">
        <w:t>.</w:t>
      </w:r>
    </w:p>
    <w:p w14:paraId="596CC35B" w14:textId="77777777" w:rsidR="001B2373" w:rsidRPr="00767CC4" w:rsidRDefault="001B2373" w:rsidP="001B2373">
      <w:pPr>
        <w:spacing w:after="0" w:line="360" w:lineRule="auto"/>
        <w:rPr>
          <w:rFonts w:ascii="Times New Roman" w:hAnsi="Times New Roman" w:cs="Times New Roman"/>
          <w:sz w:val="24"/>
          <w:szCs w:val="24"/>
        </w:rPr>
      </w:pPr>
      <w:r w:rsidRPr="00767CC4">
        <w:rPr>
          <w:rFonts w:ascii="Times New Roman" w:hAnsi="Times New Roman" w:cs="Times New Roman"/>
          <w:sz w:val="24"/>
          <w:szCs w:val="24"/>
        </w:rPr>
        <w:lastRenderedPageBreak/>
        <w:t>В посочените случаи дружеството изпълнява предписанията на РЗИ – Хасково; информира населението, че за определено време водата не може да се ползва за питейни цели и приготвяне на храна и осигурява водоноски.</w:t>
      </w:r>
    </w:p>
    <w:p w14:paraId="3C8F4DE8" w14:textId="77777777" w:rsidR="001B2373" w:rsidRPr="00767CC4" w:rsidRDefault="001B2373" w:rsidP="001B2373">
      <w:pPr>
        <w:spacing w:after="0" w:line="360" w:lineRule="auto"/>
        <w:rPr>
          <w:rFonts w:ascii="Times New Roman" w:hAnsi="Times New Roman" w:cs="Times New Roman"/>
          <w:bCs/>
          <w:sz w:val="24"/>
          <w:szCs w:val="24"/>
        </w:rPr>
      </w:pPr>
      <w:r w:rsidRPr="00767CC4">
        <w:rPr>
          <w:rFonts w:ascii="Times New Roman" w:hAnsi="Times New Roman" w:cs="Times New Roman"/>
          <w:bCs/>
          <w:sz w:val="24"/>
          <w:szCs w:val="24"/>
        </w:rPr>
        <w:t xml:space="preserve">Дружеството отчита като приоритет осъществяването на постоянен мониторинг на по-засегнатите съоръжения. </w:t>
      </w:r>
    </w:p>
    <w:p w14:paraId="60AC9193" w14:textId="77777777" w:rsidR="001B2373" w:rsidRPr="00767CC4" w:rsidRDefault="001B2373" w:rsidP="001B2373">
      <w:p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Мерки за подобряване на водоснабдяването в населени места на територията на област Хасково са:</w:t>
      </w:r>
    </w:p>
    <w:p w14:paraId="57599B81" w14:textId="77777777" w:rsidR="001B2373" w:rsidRPr="00767CC4" w:rsidRDefault="001B2373" w:rsidP="00D869BE">
      <w:pPr>
        <w:pStyle w:val="a"/>
      </w:pPr>
      <w:r w:rsidRPr="00767CC4">
        <w:t>действия по почистване на водоизточниците от отлагания на манган;</w:t>
      </w:r>
    </w:p>
    <w:p w14:paraId="23AF7B4F" w14:textId="77777777" w:rsidR="001B2373" w:rsidRPr="00767CC4" w:rsidRDefault="001B2373" w:rsidP="00D869BE">
      <w:pPr>
        <w:pStyle w:val="a"/>
      </w:pPr>
      <w:r w:rsidRPr="00767CC4">
        <w:t xml:space="preserve">за подобряване на качеството на водата замърсена с уран, дружеството обмисля изключване на два от съществуващите водоизточници замърсени с уран и реконструкция и включване на помпена станция „Узунджово 1“ с 8 сондажни кладенеца, като е необходимо и изграждане на нов водопровод. </w:t>
      </w:r>
    </w:p>
    <w:p w14:paraId="69438949" w14:textId="77777777" w:rsidR="00B93085" w:rsidRPr="00767CC4" w:rsidRDefault="00B93085" w:rsidP="0025211E">
      <w:pPr>
        <w:pStyle w:val="Heading3"/>
      </w:pPr>
      <w:bookmarkStart w:id="297" w:name="_Toc209599693"/>
      <w:r w:rsidRPr="00767CC4">
        <w:t>Дългосрочни решения</w:t>
      </w:r>
      <w:bookmarkEnd w:id="297"/>
    </w:p>
    <w:p w14:paraId="1B084D97" w14:textId="3FCDDFE0" w:rsidR="00A34B8F" w:rsidRPr="00767CC4" w:rsidRDefault="00A34B8F" w:rsidP="00A34B8F">
      <w:pPr>
        <w:spacing w:after="0" w:line="360" w:lineRule="auto"/>
        <w:rPr>
          <w:rFonts w:ascii="Times New Roman" w:hAnsi="Times New Roman" w:cs="Times New Roman"/>
          <w:sz w:val="24"/>
          <w:szCs w:val="24"/>
        </w:rPr>
      </w:pPr>
      <w:r w:rsidRPr="00767CC4">
        <w:rPr>
          <w:rFonts w:ascii="Times New Roman" w:hAnsi="Times New Roman" w:cs="Times New Roman"/>
          <w:sz w:val="24"/>
          <w:szCs w:val="24"/>
        </w:rPr>
        <w:t>В РПИП за обособената територия на област Хасково, завършен през 2021 г., е разгледан вариант за алтернативно водоснабдяване на Хасково от Каскада „Въча“, с което може да се решат проблемите с качеството и количеството при водоснабдяване на населените места от областта. Посочена е приблизителна стойност на проекта от 1 000 млн. лв. (включително за водоснабдяване и населените места от област Пловдив). Консултантът също така е посочил, че няма проектна готовност (избрани технически решения за изпълнение) за изпълнението на такъв стратегически проект, който е свързан с много разрешителни и съгласувания с различни институции (екологични и устройствени процедури), а и преди всичко със съвместно решение за изпълнение от страна на двете области – Хасково и Пловдив. Такъв мащабен проект не може да се разработи и осъществи в рамките на настоящия програмен период на ОПОС 2021-2027 г. (и по принцип в сроковете на една оперативна програма, включително не отговаря на целите за финансиране по Програма „Околна среда“) и затова не е разглеждан като стратегически вариант за включване в приоритетния проект на област Хасково.</w:t>
      </w:r>
    </w:p>
    <w:p w14:paraId="289E38AB" w14:textId="1D383052" w:rsidR="00DE2A88" w:rsidRPr="00767CC4" w:rsidRDefault="00DE2A88" w:rsidP="00DE2A88">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За оценка на възможностите по отношение реализирането на проект Каскада „Въча“ и водоснабдяването на населените места от област Хасково (и област Пловдив) е необходимо изготвянето на прединвестиционни проучвания с детайлни анализи по отнопение прогнозите за потребление, развитие на населените места, технически решения, включително варианти, остойностяване на всички дейности, екологични аспекти, климатична устойчивост и технико-</w:t>
      </w:r>
      <w:r w:rsidRPr="00767CC4">
        <w:rPr>
          <w:rFonts w:ascii="Times New Roman" w:eastAsia="Calibri" w:hAnsi="Times New Roman" w:cs="Times New Roman"/>
          <w:kern w:val="2"/>
          <w:sz w:val="24"/>
          <w:szCs w:val="24"/>
          <w14:ligatures w14:val="standardContextual"/>
        </w:rPr>
        <w:lastRenderedPageBreak/>
        <w:t>инкономическа оценка на варианти. След наличието на детайлен ПИП би могло да се вземе обосновано решение относно целесъобразността на проекта.</w:t>
      </w:r>
    </w:p>
    <w:p w14:paraId="2983EF8F" w14:textId="77777777" w:rsidR="009B2B9B" w:rsidRPr="00767CC4" w:rsidRDefault="009B2B9B" w:rsidP="0025211E">
      <w:pPr>
        <w:pStyle w:val="Heading3"/>
      </w:pPr>
      <w:bookmarkStart w:id="298" w:name="_Toc209599694"/>
      <w:r w:rsidRPr="00767CC4">
        <w:t>Приоритетни проекти</w:t>
      </w:r>
      <w:bookmarkEnd w:id="298"/>
    </w:p>
    <w:p w14:paraId="0A7E475A" w14:textId="188D0C07" w:rsidR="009B2B9B" w:rsidRPr="00767CC4" w:rsidRDefault="00187C54" w:rsidP="00187C54">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Към момента дружеството е идентифицирало 3 бр. приоритетни обекти за осигуряване на устойчиво водоснабдяване на обща стойност 63,5 </w:t>
      </w:r>
      <w:r w:rsidR="00187E4D" w:rsidRPr="00767CC4">
        <w:rPr>
          <w:rFonts w:ascii="Times New Roman" w:eastAsia="Calibri" w:hAnsi="Times New Roman" w:cs="Times New Roman"/>
          <w:kern w:val="2"/>
          <w:sz w:val="24"/>
          <w:szCs w:val="24"/>
          <w14:ligatures w14:val="standardContextual"/>
        </w:rPr>
        <w:t xml:space="preserve">млн. </w:t>
      </w:r>
      <w:r w:rsidRPr="00767CC4">
        <w:rPr>
          <w:rFonts w:ascii="Times New Roman" w:eastAsia="Calibri" w:hAnsi="Times New Roman" w:cs="Times New Roman"/>
          <w:kern w:val="2"/>
          <w:sz w:val="24"/>
          <w:szCs w:val="24"/>
          <w14:ligatures w14:val="standardContextual"/>
        </w:rPr>
        <w:t>лв.</w:t>
      </w:r>
    </w:p>
    <w:p w14:paraId="02D6F574" w14:textId="60BE2763" w:rsidR="000B2541" w:rsidRPr="00767CC4" w:rsidRDefault="000B2541" w:rsidP="0025211E">
      <w:pPr>
        <w:pStyle w:val="Heading2"/>
      </w:pPr>
      <w:bookmarkStart w:id="299" w:name="_Toc209599695"/>
      <w:r w:rsidRPr="00767CC4">
        <w:t>„Водоснабдяване и канализация – Шумен” ООД</w:t>
      </w:r>
      <w:r w:rsidR="00D869BE" w:rsidRPr="00767CC4">
        <w:t>,</w:t>
      </w:r>
      <w:r w:rsidRPr="00767CC4">
        <w:t xml:space="preserve"> гр. Шумен</w:t>
      </w:r>
      <w:bookmarkEnd w:id="299"/>
    </w:p>
    <w:p w14:paraId="0B9324EE" w14:textId="338CF43C" w:rsidR="000B2541" w:rsidRPr="00767CC4" w:rsidRDefault="000B2541" w:rsidP="007B6A4D">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Съгласно решение №</w:t>
      </w:r>
      <w:r w:rsidR="00187C54" w:rsidRPr="00767CC4">
        <w:rPr>
          <w:rFonts w:ascii="Times New Roman" w:eastAsia="Calibri" w:hAnsi="Times New Roman" w:cs="Times New Roman"/>
          <w:kern w:val="2"/>
          <w:sz w:val="24"/>
          <w:szCs w:val="24"/>
          <w14:ligatures w14:val="standardContextual"/>
        </w:rPr>
        <w:t xml:space="preserve"> </w:t>
      </w:r>
      <w:r w:rsidRPr="00767CC4">
        <w:rPr>
          <w:rFonts w:ascii="Times New Roman" w:eastAsia="Calibri" w:hAnsi="Times New Roman" w:cs="Times New Roman"/>
          <w:kern w:val="2"/>
          <w:sz w:val="24"/>
          <w:szCs w:val="24"/>
          <w14:ligatures w14:val="standardContextual"/>
        </w:rPr>
        <w:t xml:space="preserve">РД-02-14-2234/22.09.2009 г. на Министъра на регионалното развитие и благоустройството е определена обособена територия на </w:t>
      </w:r>
      <w:r w:rsidR="00DE2A88" w:rsidRPr="00767CC4">
        <w:rPr>
          <w:rFonts w:ascii="Times New Roman" w:eastAsia="Calibri" w:hAnsi="Times New Roman" w:cs="Times New Roman"/>
          <w:kern w:val="2"/>
          <w:sz w:val="24"/>
          <w:szCs w:val="24"/>
          <w14:ligatures w14:val="standardContextual"/>
        </w:rPr>
        <w:t>„Водоснабдяване и канализация – Шумен” ООД, гр. Шумен</w:t>
      </w:r>
      <w:r w:rsidRPr="00767CC4">
        <w:rPr>
          <w:rFonts w:ascii="Times New Roman" w:eastAsia="Calibri" w:hAnsi="Times New Roman" w:cs="Times New Roman"/>
          <w:kern w:val="2"/>
          <w:sz w:val="24"/>
          <w:szCs w:val="24"/>
          <w14:ligatures w14:val="standardContextual"/>
        </w:rPr>
        <w:t>, под номер 47, включваща 10 общини – Шумен, Велики Преслав, Венец, Върбица, Хитрино, Каолиново, Каспичан, Никола Козлево, Нови пазар и Смядово.</w:t>
      </w:r>
    </w:p>
    <w:p w14:paraId="26FC8460" w14:textId="198CE565" w:rsidR="000B2541" w:rsidRPr="00767CC4" w:rsidRDefault="000B2541" w:rsidP="007B6A4D">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Обособената територия на </w:t>
      </w:r>
      <w:r w:rsidR="00D869BE" w:rsidRPr="00767CC4">
        <w:rPr>
          <w:rFonts w:ascii="Times New Roman" w:eastAsia="Calibri" w:hAnsi="Times New Roman" w:cs="Times New Roman"/>
          <w:kern w:val="2"/>
          <w:sz w:val="24"/>
          <w:szCs w:val="24"/>
          <w14:ligatures w14:val="standardContextual"/>
        </w:rPr>
        <w:t xml:space="preserve">„Водоснабдяване и канализация – Шумен” ООД, гр. Шумен </w:t>
      </w:r>
      <w:r w:rsidRPr="00767CC4">
        <w:rPr>
          <w:rFonts w:ascii="Times New Roman" w:eastAsia="Calibri" w:hAnsi="Times New Roman" w:cs="Times New Roman"/>
          <w:kern w:val="2"/>
          <w:sz w:val="24"/>
          <w:szCs w:val="24"/>
          <w14:ligatures w14:val="standardContextual"/>
        </w:rPr>
        <w:t>изцяло съвпада с административно-териториалния обхват на област Шумен с площ 3,39 хил.кв.км.</w:t>
      </w:r>
    </w:p>
    <w:p w14:paraId="406F0D0A" w14:textId="77777777" w:rsidR="000B2541" w:rsidRPr="00767CC4" w:rsidRDefault="000B2541" w:rsidP="007B6A4D">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Обхванати са всичките 151 селища на територията на Шуменска област, в т.ч. и 8 града. </w:t>
      </w:r>
    </w:p>
    <w:p w14:paraId="7F540FBC" w14:textId="77777777" w:rsidR="000B2541" w:rsidRPr="00767CC4" w:rsidRDefault="000B2541" w:rsidP="007B6A4D">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Обособената територия на област Шумен за целите на управлението, планирането, изграждането и експлоатацията на водоснабдителни и канализационни системи е разделена на 4 експлоатационни района, обхващащи населените места, както следва: Експлоатационен район Шумен;  Експлоатационен район Нови пазар; Експлоатационен район Изгрев; Експлоатационен район Велики Преслав - обхваща населените места от общините Велики Преслав, Смядово и Върбица.</w:t>
      </w:r>
    </w:p>
    <w:p w14:paraId="56EC9263" w14:textId="77777777" w:rsidR="000B2541" w:rsidRPr="00767CC4" w:rsidRDefault="000B2541" w:rsidP="0025211E">
      <w:pPr>
        <w:pStyle w:val="Heading3"/>
      </w:pPr>
      <w:bookmarkStart w:id="300" w:name="_Toc209599696"/>
      <w:r w:rsidRPr="00767CC4">
        <w:t>Доставка на питейна вода</w:t>
      </w:r>
      <w:bookmarkEnd w:id="300"/>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0B2541" w:rsidRPr="00767CC4" w14:paraId="1ABD859E" w14:textId="77777777" w:rsidTr="009B2B9B">
        <w:trPr>
          <w:trHeight w:val="20"/>
        </w:trPr>
        <w:tc>
          <w:tcPr>
            <w:tcW w:w="3842" w:type="pct"/>
          </w:tcPr>
          <w:p w14:paraId="4CB8B9CE" w14:textId="77777777"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65BCE581" w14:textId="09493C95"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t>202</w:t>
            </w:r>
            <w:r w:rsidR="000F701F" w:rsidRPr="00767CC4">
              <w:rPr>
                <w:rFonts w:ascii="Times New Roman" w:hAnsi="Times New Roman" w:cs="Times New Roman"/>
                <w:b/>
                <w:sz w:val="20"/>
                <w:szCs w:val="20"/>
              </w:rPr>
              <w:t>4</w:t>
            </w:r>
          </w:p>
        </w:tc>
      </w:tr>
      <w:tr w:rsidR="000B2541" w:rsidRPr="00767CC4" w14:paraId="70DD6D3B" w14:textId="77777777" w:rsidTr="009B2B9B">
        <w:trPr>
          <w:trHeight w:val="20"/>
        </w:trPr>
        <w:tc>
          <w:tcPr>
            <w:tcW w:w="3842" w:type="pct"/>
          </w:tcPr>
          <w:p w14:paraId="73BBCC9F" w14:textId="77777777" w:rsidR="000B2541" w:rsidRPr="00767CC4" w:rsidRDefault="000B2541" w:rsidP="00B80ECA">
            <w:pPr>
              <w:jc w:val="both"/>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24D740CB" w14:textId="187CF5BC" w:rsidR="000B2541" w:rsidRPr="00767CC4" w:rsidRDefault="000F701F" w:rsidP="00753443">
            <w:pPr>
              <w:jc w:val="center"/>
              <w:rPr>
                <w:rFonts w:ascii="Times New Roman" w:hAnsi="Times New Roman" w:cs="Times New Roman"/>
                <w:sz w:val="20"/>
                <w:szCs w:val="20"/>
              </w:rPr>
            </w:pPr>
            <w:r w:rsidRPr="00767CC4">
              <w:rPr>
                <w:rFonts w:ascii="Times New Roman" w:hAnsi="Times New Roman" w:cs="Times New Roman"/>
                <w:sz w:val="20"/>
                <w:szCs w:val="20"/>
              </w:rPr>
              <w:t>149 350</w:t>
            </w:r>
          </w:p>
        </w:tc>
      </w:tr>
      <w:tr w:rsidR="000B2541" w:rsidRPr="00767CC4" w14:paraId="77C596FE" w14:textId="77777777" w:rsidTr="009B2B9B">
        <w:trPr>
          <w:trHeight w:val="20"/>
        </w:trPr>
        <w:tc>
          <w:tcPr>
            <w:tcW w:w="3842" w:type="pct"/>
          </w:tcPr>
          <w:p w14:paraId="79B46731" w14:textId="77777777" w:rsidR="000B2541" w:rsidRPr="00767CC4" w:rsidRDefault="000B2541" w:rsidP="00B80ECA">
            <w:pPr>
              <w:jc w:val="both"/>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0DA11594" w14:textId="5F0C471B" w:rsidR="000B2541" w:rsidRPr="00767CC4" w:rsidRDefault="000F701F" w:rsidP="00753443">
            <w:pPr>
              <w:jc w:val="center"/>
              <w:rPr>
                <w:rFonts w:ascii="Times New Roman" w:hAnsi="Times New Roman" w:cs="Times New Roman"/>
                <w:sz w:val="20"/>
                <w:szCs w:val="20"/>
              </w:rPr>
            </w:pPr>
            <w:r w:rsidRPr="00767CC4">
              <w:rPr>
                <w:rFonts w:ascii="Times New Roman" w:hAnsi="Times New Roman" w:cs="Times New Roman"/>
                <w:sz w:val="20"/>
                <w:szCs w:val="20"/>
              </w:rPr>
              <w:t>100 795</w:t>
            </w:r>
          </w:p>
        </w:tc>
      </w:tr>
      <w:tr w:rsidR="000B2541" w:rsidRPr="00767CC4" w14:paraId="4D78DEEC" w14:textId="77777777" w:rsidTr="009B2B9B">
        <w:trPr>
          <w:trHeight w:val="20"/>
        </w:trPr>
        <w:tc>
          <w:tcPr>
            <w:tcW w:w="3842" w:type="pct"/>
          </w:tcPr>
          <w:p w14:paraId="723E925F" w14:textId="77777777" w:rsidR="000B2541" w:rsidRPr="00767CC4" w:rsidRDefault="000B2541" w:rsidP="00B80ECA">
            <w:pPr>
              <w:jc w:val="both"/>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65822957"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2541" w:rsidRPr="00767CC4" w14:paraId="218632A9" w14:textId="77777777" w:rsidTr="009B2B9B">
        <w:trPr>
          <w:trHeight w:val="20"/>
        </w:trPr>
        <w:tc>
          <w:tcPr>
            <w:tcW w:w="3842" w:type="pct"/>
          </w:tcPr>
          <w:p w14:paraId="310CE84A" w14:textId="77777777" w:rsidR="000B2541" w:rsidRPr="00767CC4" w:rsidRDefault="000B2541" w:rsidP="00B80ECA">
            <w:pPr>
              <w:tabs>
                <w:tab w:val="center" w:pos="3646"/>
                <w:tab w:val="left" w:pos="5910"/>
              </w:tabs>
              <w:spacing w:after="100" w:afterAutospacing="1"/>
              <w:jc w:val="both"/>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57382F94" w14:textId="641851F1" w:rsidR="000B2541" w:rsidRPr="00767CC4" w:rsidRDefault="003B4949" w:rsidP="00753443">
            <w:pPr>
              <w:jc w:val="center"/>
              <w:rPr>
                <w:rFonts w:ascii="Times New Roman" w:hAnsi="Times New Roman" w:cs="Times New Roman"/>
                <w:bCs/>
                <w:sz w:val="20"/>
                <w:szCs w:val="20"/>
              </w:rPr>
            </w:pPr>
            <w:r w:rsidRPr="00767CC4">
              <w:rPr>
                <w:rFonts w:ascii="Times New Roman" w:hAnsi="Times New Roman" w:cs="Times New Roman"/>
                <w:bCs/>
                <w:sz w:val="20"/>
                <w:szCs w:val="20"/>
              </w:rPr>
              <w:t>6 030 013</w:t>
            </w:r>
          </w:p>
        </w:tc>
      </w:tr>
    </w:tbl>
    <w:p w14:paraId="50B3A67A" w14:textId="6D6A2CA6" w:rsidR="000B2541" w:rsidRPr="00767CC4" w:rsidRDefault="00D869BE" w:rsidP="00D869BE">
      <w:pPr>
        <w:spacing w:before="240" w:after="0" w:line="360" w:lineRule="auto"/>
        <w:ind w:firstLine="703"/>
        <w:rPr>
          <w:rFonts w:ascii="Times New Roman" w:hAnsi="Times New Roman" w:cs="Times New Roman"/>
          <w:sz w:val="24"/>
          <w:szCs w:val="24"/>
        </w:rPr>
      </w:pPr>
      <w:r w:rsidRPr="00767CC4">
        <w:rPr>
          <w:rFonts w:ascii="Times New Roman" w:eastAsia="Calibri" w:hAnsi="Times New Roman" w:cs="Times New Roman"/>
          <w:kern w:val="2"/>
          <w:sz w:val="24"/>
          <w:szCs w:val="24"/>
          <w14:ligatures w14:val="standardContextual"/>
        </w:rPr>
        <w:t>„Водоснабдяване и канализация – Шумен” ООД, гр. Шумен</w:t>
      </w:r>
      <w:r w:rsidRPr="00767CC4">
        <w:rPr>
          <w:rFonts w:ascii="Times New Roman" w:hAnsi="Times New Roman" w:cs="Times New Roman"/>
          <w:sz w:val="24"/>
          <w:szCs w:val="24"/>
        </w:rPr>
        <w:t xml:space="preserve"> </w:t>
      </w:r>
      <w:r w:rsidR="000B2541" w:rsidRPr="00767CC4">
        <w:rPr>
          <w:rFonts w:ascii="Times New Roman" w:hAnsi="Times New Roman" w:cs="Times New Roman"/>
          <w:sz w:val="24"/>
          <w:szCs w:val="24"/>
        </w:rPr>
        <w:t>експлоатира и поддържа:</w:t>
      </w:r>
    </w:p>
    <w:p w14:paraId="170669B8"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243 бр. водоизточници (основни и резервни);</w:t>
      </w:r>
    </w:p>
    <w:p w14:paraId="6C1271B0"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155 водоснабдителни помпени станции (ВСП);</w:t>
      </w:r>
    </w:p>
    <w:p w14:paraId="1AA04F79"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193 резервоари (водоеми);</w:t>
      </w:r>
    </w:p>
    <w:p w14:paraId="1315830A" w14:textId="087DF559" w:rsidR="000B2541" w:rsidRPr="00767CC4" w:rsidRDefault="00CB3BD7"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lastRenderedPageBreak/>
        <w:t xml:space="preserve">2 374 </w:t>
      </w:r>
      <w:r w:rsidR="000B2541" w:rsidRPr="00767CC4">
        <w:rPr>
          <w:rFonts w:ascii="Times New Roman" w:hAnsi="Times New Roman" w:cs="Times New Roman"/>
          <w:sz w:val="24"/>
          <w:szCs w:val="24"/>
        </w:rPr>
        <w:t xml:space="preserve">км обща дължина на довеждащите водопроводи и разпределителната водопроводна мрежа. </w:t>
      </w:r>
    </w:p>
    <w:p w14:paraId="3B50E54F" w14:textId="05CFC5F7" w:rsidR="000B2541" w:rsidRPr="00767CC4" w:rsidRDefault="00CB3BD7"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57 233 </w:t>
      </w:r>
      <w:r w:rsidR="000B2541" w:rsidRPr="00767CC4">
        <w:rPr>
          <w:rFonts w:ascii="Times New Roman" w:hAnsi="Times New Roman" w:cs="Times New Roman"/>
          <w:sz w:val="24"/>
          <w:szCs w:val="24"/>
        </w:rPr>
        <w:t>бр. изградени сградни водопроводни отклонения;</w:t>
      </w:r>
    </w:p>
    <w:p w14:paraId="2979D6E6" w14:textId="418269CE"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 брой пречиствателна станция за питейни води – ПСПВ гр. Велики Преслав</w:t>
      </w:r>
      <w:r w:rsidR="00DE2A88" w:rsidRPr="00767CC4">
        <w:rPr>
          <w:rFonts w:ascii="Times New Roman" w:hAnsi="Times New Roman" w:cs="Times New Roman"/>
          <w:sz w:val="24"/>
          <w:szCs w:val="24"/>
        </w:rPr>
        <w:t>.</w:t>
      </w:r>
    </w:p>
    <w:p w14:paraId="1B9230C7" w14:textId="77777777" w:rsidR="000B2541" w:rsidRPr="00767CC4" w:rsidRDefault="000B2541" w:rsidP="0025211E">
      <w:pPr>
        <w:pStyle w:val="Heading3"/>
      </w:pPr>
      <w:bookmarkStart w:id="301" w:name="_Toc209599697"/>
      <w:r w:rsidRPr="00767CC4">
        <w:t>Показатели за качество и ефективност на услугите</w:t>
      </w:r>
      <w:bookmarkEnd w:id="301"/>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4"/>
        <w:gridCol w:w="3885"/>
        <w:gridCol w:w="1420"/>
        <w:gridCol w:w="1422"/>
        <w:gridCol w:w="1422"/>
      </w:tblGrid>
      <w:tr w:rsidR="000B2541" w:rsidRPr="00767CC4" w14:paraId="5D926373" w14:textId="77777777" w:rsidTr="00753443">
        <w:trPr>
          <w:trHeight w:val="20"/>
          <w:tblHeader/>
        </w:trPr>
        <w:tc>
          <w:tcPr>
            <w:tcW w:w="274" w:type="pct"/>
            <w:noWrap/>
            <w:vAlign w:val="center"/>
            <w:hideMark/>
          </w:tcPr>
          <w:p w14:paraId="5265FB16"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2D5E6F0F"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6" w:type="pct"/>
            <w:noWrap/>
            <w:vAlign w:val="center"/>
            <w:hideMark/>
          </w:tcPr>
          <w:p w14:paraId="1AD753CA"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51B62ED8"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9" w:type="pct"/>
            <w:vAlign w:val="center"/>
          </w:tcPr>
          <w:p w14:paraId="552FF2BA" w14:textId="73CAF78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w:t>
            </w:r>
            <w:r w:rsidR="00E5532F" w:rsidRPr="00767CC4">
              <w:rPr>
                <w:rFonts w:ascii="Times New Roman" w:hAnsi="Times New Roman" w:cs="Times New Roman"/>
                <w:b/>
                <w:bCs/>
                <w:sz w:val="20"/>
                <w:szCs w:val="20"/>
              </w:rPr>
              <w:t>4</w:t>
            </w:r>
          </w:p>
        </w:tc>
        <w:tc>
          <w:tcPr>
            <w:tcW w:w="749" w:type="pct"/>
            <w:vAlign w:val="center"/>
            <w:hideMark/>
          </w:tcPr>
          <w:p w14:paraId="2B7FB6BE" w14:textId="6EF553FA"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w:t>
            </w:r>
            <w:r w:rsidR="00E5532F" w:rsidRPr="00767CC4">
              <w:rPr>
                <w:rFonts w:ascii="Times New Roman" w:hAnsi="Times New Roman" w:cs="Times New Roman"/>
                <w:b/>
                <w:bCs/>
                <w:sz w:val="20"/>
                <w:szCs w:val="20"/>
              </w:rPr>
              <w:t>5</w:t>
            </w:r>
          </w:p>
        </w:tc>
      </w:tr>
      <w:tr w:rsidR="00A719BB" w:rsidRPr="00767CC4" w14:paraId="0F51B94D" w14:textId="77777777" w:rsidTr="00753443">
        <w:trPr>
          <w:trHeight w:val="20"/>
        </w:trPr>
        <w:tc>
          <w:tcPr>
            <w:tcW w:w="274" w:type="pct"/>
            <w:noWrap/>
            <w:vAlign w:val="center"/>
          </w:tcPr>
          <w:p w14:paraId="53FE171B"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55C948F7"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6" w:type="pct"/>
            <w:vAlign w:val="center"/>
            <w:hideMark/>
          </w:tcPr>
          <w:p w14:paraId="260103A0"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0FF4C714"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3C85F55A" w14:textId="2FA51672"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99.35%</w:t>
            </w:r>
          </w:p>
        </w:tc>
        <w:tc>
          <w:tcPr>
            <w:tcW w:w="749" w:type="pct"/>
            <w:noWrap/>
            <w:vAlign w:val="center"/>
          </w:tcPr>
          <w:p w14:paraId="7A22422D" w14:textId="168D2C9E"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97.86%</w:t>
            </w:r>
          </w:p>
        </w:tc>
      </w:tr>
      <w:tr w:rsidR="00A719BB" w:rsidRPr="00767CC4" w14:paraId="1C15A590" w14:textId="77777777" w:rsidTr="00753443">
        <w:trPr>
          <w:trHeight w:val="20"/>
        </w:trPr>
        <w:tc>
          <w:tcPr>
            <w:tcW w:w="274" w:type="pct"/>
            <w:noWrap/>
            <w:vAlign w:val="center"/>
          </w:tcPr>
          <w:p w14:paraId="4D3E89AD"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73348F5B"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6" w:type="pct"/>
            <w:vAlign w:val="center"/>
            <w:hideMark/>
          </w:tcPr>
          <w:p w14:paraId="426C8A46"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59016EC7"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2703AFD9" w14:textId="6B5AEB01"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98.95%</w:t>
            </w:r>
          </w:p>
        </w:tc>
        <w:tc>
          <w:tcPr>
            <w:tcW w:w="749" w:type="pct"/>
            <w:noWrap/>
            <w:vAlign w:val="center"/>
          </w:tcPr>
          <w:p w14:paraId="537DCC5B" w14:textId="40F56C76"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97.81%</w:t>
            </w:r>
          </w:p>
        </w:tc>
      </w:tr>
      <w:tr w:rsidR="00A719BB" w:rsidRPr="00767CC4" w14:paraId="283DDA47" w14:textId="77777777" w:rsidTr="00753443">
        <w:trPr>
          <w:trHeight w:val="20"/>
        </w:trPr>
        <w:tc>
          <w:tcPr>
            <w:tcW w:w="274" w:type="pct"/>
            <w:noWrap/>
            <w:vAlign w:val="center"/>
          </w:tcPr>
          <w:p w14:paraId="057D4B60"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32C14EFC"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6" w:type="pct"/>
            <w:vAlign w:val="center"/>
            <w:hideMark/>
          </w:tcPr>
          <w:p w14:paraId="3CFFDA5C"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3E68D9D5"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5779951F" w14:textId="19F677AB"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6E5AB0CF" w14:textId="224EB426"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A719BB" w:rsidRPr="00767CC4" w14:paraId="4F2A51D8" w14:textId="77777777" w:rsidTr="00753443">
        <w:trPr>
          <w:trHeight w:val="20"/>
        </w:trPr>
        <w:tc>
          <w:tcPr>
            <w:tcW w:w="274" w:type="pct"/>
            <w:noWrap/>
            <w:vAlign w:val="center"/>
          </w:tcPr>
          <w:p w14:paraId="67EBB0FB"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57F16932"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6" w:type="pct"/>
            <w:vAlign w:val="center"/>
            <w:hideMark/>
          </w:tcPr>
          <w:p w14:paraId="635D7F19"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14E1DD6B"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9" w:type="pct"/>
            <w:vAlign w:val="center"/>
          </w:tcPr>
          <w:p w14:paraId="37F80499" w14:textId="1F59A561"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2.668</w:t>
            </w:r>
          </w:p>
        </w:tc>
        <w:tc>
          <w:tcPr>
            <w:tcW w:w="749" w:type="pct"/>
            <w:noWrap/>
            <w:vAlign w:val="center"/>
          </w:tcPr>
          <w:p w14:paraId="40D53A4C" w14:textId="4061E202"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3.356</w:t>
            </w:r>
          </w:p>
        </w:tc>
      </w:tr>
      <w:tr w:rsidR="00A719BB" w:rsidRPr="00767CC4" w14:paraId="6D62CC74" w14:textId="77777777" w:rsidTr="00753443">
        <w:trPr>
          <w:trHeight w:val="20"/>
        </w:trPr>
        <w:tc>
          <w:tcPr>
            <w:tcW w:w="274" w:type="pct"/>
            <w:noWrap/>
            <w:vAlign w:val="center"/>
          </w:tcPr>
          <w:p w14:paraId="2592BC50"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094F11AC"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6" w:type="pct"/>
            <w:vAlign w:val="center"/>
            <w:hideMark/>
          </w:tcPr>
          <w:p w14:paraId="3965A756"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0BD15C65"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9" w:type="pct"/>
            <w:vAlign w:val="center"/>
          </w:tcPr>
          <w:p w14:paraId="79D25379" w14:textId="4D2A2DF0"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35.66</w:t>
            </w:r>
          </w:p>
        </w:tc>
        <w:tc>
          <w:tcPr>
            <w:tcW w:w="749" w:type="pct"/>
            <w:noWrap/>
            <w:vAlign w:val="center"/>
          </w:tcPr>
          <w:p w14:paraId="14D93F6C" w14:textId="06283628"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25.65</w:t>
            </w:r>
          </w:p>
        </w:tc>
      </w:tr>
      <w:tr w:rsidR="00A719BB" w:rsidRPr="00767CC4" w14:paraId="2A60D8DE" w14:textId="77777777" w:rsidTr="00753443">
        <w:trPr>
          <w:trHeight w:val="20"/>
        </w:trPr>
        <w:tc>
          <w:tcPr>
            <w:tcW w:w="274" w:type="pct"/>
            <w:noWrap/>
            <w:vAlign w:val="center"/>
          </w:tcPr>
          <w:p w14:paraId="024A5D27"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79E460EE"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6" w:type="pct"/>
            <w:vAlign w:val="center"/>
            <w:hideMark/>
          </w:tcPr>
          <w:p w14:paraId="49677A68"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21CFC093"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3A1B843F" w14:textId="663136C3"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83.67%</w:t>
            </w:r>
          </w:p>
        </w:tc>
        <w:tc>
          <w:tcPr>
            <w:tcW w:w="749" w:type="pct"/>
            <w:noWrap/>
            <w:vAlign w:val="center"/>
          </w:tcPr>
          <w:p w14:paraId="4CAD2B3E" w14:textId="4FB23E53"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78.04%</w:t>
            </w:r>
          </w:p>
        </w:tc>
      </w:tr>
      <w:tr w:rsidR="00A719BB" w:rsidRPr="00767CC4" w14:paraId="6A3CC3F7" w14:textId="77777777" w:rsidTr="00753443">
        <w:trPr>
          <w:trHeight w:val="20"/>
        </w:trPr>
        <w:tc>
          <w:tcPr>
            <w:tcW w:w="274" w:type="pct"/>
            <w:noWrap/>
            <w:vAlign w:val="center"/>
          </w:tcPr>
          <w:p w14:paraId="606C9357"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405D5084"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6" w:type="pct"/>
            <w:vAlign w:val="center"/>
            <w:hideMark/>
          </w:tcPr>
          <w:p w14:paraId="56E69E9C"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685FAB86"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9" w:type="pct"/>
            <w:vAlign w:val="center"/>
          </w:tcPr>
          <w:p w14:paraId="39442040" w14:textId="090ECA3C"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77.91</w:t>
            </w:r>
          </w:p>
        </w:tc>
        <w:tc>
          <w:tcPr>
            <w:tcW w:w="749" w:type="pct"/>
            <w:noWrap/>
            <w:vAlign w:val="center"/>
          </w:tcPr>
          <w:p w14:paraId="059618A9" w14:textId="040DCCEC"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77.31</w:t>
            </w:r>
          </w:p>
        </w:tc>
      </w:tr>
      <w:tr w:rsidR="00A719BB" w:rsidRPr="00767CC4" w14:paraId="667C9578" w14:textId="77777777" w:rsidTr="00753443">
        <w:trPr>
          <w:trHeight w:val="20"/>
        </w:trPr>
        <w:tc>
          <w:tcPr>
            <w:tcW w:w="274" w:type="pct"/>
            <w:noWrap/>
            <w:vAlign w:val="center"/>
          </w:tcPr>
          <w:p w14:paraId="3836B9E4"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26862D88"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6" w:type="pct"/>
            <w:vAlign w:val="center"/>
            <w:hideMark/>
          </w:tcPr>
          <w:p w14:paraId="048D7BBF"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42D110D9"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69803317" w14:textId="177108C9"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29.76%</w:t>
            </w:r>
          </w:p>
        </w:tc>
        <w:tc>
          <w:tcPr>
            <w:tcW w:w="749" w:type="pct"/>
            <w:noWrap/>
            <w:vAlign w:val="center"/>
          </w:tcPr>
          <w:p w14:paraId="7634E686" w14:textId="207B3A40"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84.34%</w:t>
            </w:r>
          </w:p>
        </w:tc>
      </w:tr>
      <w:tr w:rsidR="00A719BB" w:rsidRPr="00767CC4" w14:paraId="6F9DAB6C" w14:textId="77777777" w:rsidTr="00753443">
        <w:trPr>
          <w:trHeight w:val="20"/>
        </w:trPr>
        <w:tc>
          <w:tcPr>
            <w:tcW w:w="274" w:type="pct"/>
            <w:noWrap/>
            <w:vAlign w:val="center"/>
          </w:tcPr>
          <w:p w14:paraId="62E4E1D6" w14:textId="50F6F826" w:rsidR="00A719BB" w:rsidRPr="00767CC4" w:rsidRDefault="00175C8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01B8C62F"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6" w:type="pct"/>
            <w:vAlign w:val="center"/>
            <w:hideMark/>
          </w:tcPr>
          <w:p w14:paraId="28979AB8"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5B174DAD"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9" w:type="pct"/>
            <w:vAlign w:val="center"/>
          </w:tcPr>
          <w:p w14:paraId="280BC59C" w14:textId="3E306D30"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0.976</w:t>
            </w:r>
          </w:p>
        </w:tc>
        <w:tc>
          <w:tcPr>
            <w:tcW w:w="749" w:type="pct"/>
            <w:noWrap/>
            <w:vAlign w:val="center"/>
          </w:tcPr>
          <w:p w14:paraId="66A8AA64" w14:textId="072753FE"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0.991</w:t>
            </w:r>
          </w:p>
        </w:tc>
      </w:tr>
      <w:tr w:rsidR="00A719BB" w:rsidRPr="00767CC4" w14:paraId="6696FF53" w14:textId="77777777" w:rsidTr="00753443">
        <w:trPr>
          <w:trHeight w:val="20"/>
        </w:trPr>
        <w:tc>
          <w:tcPr>
            <w:tcW w:w="274" w:type="pct"/>
            <w:noWrap/>
            <w:vAlign w:val="center"/>
          </w:tcPr>
          <w:p w14:paraId="02E6251D" w14:textId="1FE98999"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75C8B" w:rsidRPr="00767CC4">
              <w:rPr>
                <w:rFonts w:ascii="Times New Roman" w:hAnsi="Times New Roman" w:cs="Times New Roman"/>
                <w:sz w:val="20"/>
                <w:szCs w:val="20"/>
              </w:rPr>
              <w:t>0</w:t>
            </w:r>
          </w:p>
        </w:tc>
        <w:tc>
          <w:tcPr>
            <w:tcW w:w="434" w:type="pct"/>
            <w:noWrap/>
            <w:vAlign w:val="center"/>
            <w:hideMark/>
          </w:tcPr>
          <w:p w14:paraId="522A6A5A"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6" w:type="pct"/>
            <w:vAlign w:val="center"/>
            <w:hideMark/>
          </w:tcPr>
          <w:p w14:paraId="403EEDF7"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493C0375"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1E5D7A78" w14:textId="65DD34CD"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0.89%</w:t>
            </w:r>
          </w:p>
        </w:tc>
        <w:tc>
          <w:tcPr>
            <w:tcW w:w="749" w:type="pct"/>
            <w:noWrap/>
            <w:vAlign w:val="center"/>
          </w:tcPr>
          <w:p w14:paraId="033014B4" w14:textId="4CA61574"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0.24%</w:t>
            </w:r>
          </w:p>
        </w:tc>
      </w:tr>
      <w:tr w:rsidR="00A719BB" w:rsidRPr="00767CC4" w14:paraId="5E528A4E" w14:textId="77777777" w:rsidTr="00753443">
        <w:trPr>
          <w:trHeight w:val="20"/>
        </w:trPr>
        <w:tc>
          <w:tcPr>
            <w:tcW w:w="274" w:type="pct"/>
            <w:noWrap/>
            <w:vAlign w:val="center"/>
          </w:tcPr>
          <w:p w14:paraId="49CE0D5D" w14:textId="74F16ADF"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75C8B" w:rsidRPr="00767CC4">
              <w:rPr>
                <w:rFonts w:ascii="Times New Roman" w:hAnsi="Times New Roman" w:cs="Times New Roman"/>
                <w:sz w:val="20"/>
                <w:szCs w:val="20"/>
              </w:rPr>
              <w:t>1</w:t>
            </w:r>
          </w:p>
        </w:tc>
        <w:tc>
          <w:tcPr>
            <w:tcW w:w="434" w:type="pct"/>
            <w:noWrap/>
            <w:vAlign w:val="center"/>
            <w:hideMark/>
          </w:tcPr>
          <w:p w14:paraId="00E37D15"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6" w:type="pct"/>
            <w:vAlign w:val="center"/>
            <w:hideMark/>
          </w:tcPr>
          <w:p w14:paraId="32424F5E"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34EBA098"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4E7CA539" w14:textId="723F97F4"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2.53%</w:t>
            </w:r>
          </w:p>
        </w:tc>
        <w:tc>
          <w:tcPr>
            <w:tcW w:w="749" w:type="pct"/>
            <w:noWrap/>
            <w:vAlign w:val="center"/>
          </w:tcPr>
          <w:p w14:paraId="1EDB4E2B" w14:textId="1A91F436"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2.28%</w:t>
            </w:r>
          </w:p>
        </w:tc>
      </w:tr>
      <w:tr w:rsidR="00A719BB" w:rsidRPr="00767CC4" w14:paraId="1D9F1CD9" w14:textId="77777777" w:rsidTr="00753443">
        <w:trPr>
          <w:trHeight w:val="20"/>
        </w:trPr>
        <w:tc>
          <w:tcPr>
            <w:tcW w:w="274" w:type="pct"/>
            <w:noWrap/>
            <w:vAlign w:val="center"/>
          </w:tcPr>
          <w:p w14:paraId="1F90C581" w14:textId="7F4683E2"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175C8B" w:rsidRPr="00767CC4">
              <w:rPr>
                <w:rFonts w:ascii="Times New Roman" w:hAnsi="Times New Roman" w:cs="Times New Roman"/>
                <w:sz w:val="20"/>
                <w:szCs w:val="20"/>
              </w:rPr>
              <w:t>2</w:t>
            </w:r>
          </w:p>
        </w:tc>
        <w:tc>
          <w:tcPr>
            <w:tcW w:w="434" w:type="pct"/>
            <w:noWrap/>
            <w:vAlign w:val="center"/>
            <w:hideMark/>
          </w:tcPr>
          <w:p w14:paraId="0FF5A050"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6" w:type="pct"/>
            <w:vAlign w:val="center"/>
            <w:hideMark/>
          </w:tcPr>
          <w:p w14:paraId="5D13C440"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5A5CA503"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9" w:type="pct"/>
            <w:vAlign w:val="center"/>
          </w:tcPr>
          <w:p w14:paraId="2F335528" w14:textId="0CB552AC"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0.35</w:t>
            </w:r>
          </w:p>
        </w:tc>
        <w:tc>
          <w:tcPr>
            <w:tcW w:w="749" w:type="pct"/>
            <w:noWrap/>
            <w:vAlign w:val="center"/>
          </w:tcPr>
          <w:p w14:paraId="5F56BD0A" w14:textId="6C5272C3"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1.07</w:t>
            </w:r>
          </w:p>
        </w:tc>
      </w:tr>
      <w:tr w:rsidR="00A719BB" w:rsidRPr="00767CC4" w14:paraId="752F83EC" w14:textId="77777777" w:rsidTr="00753443">
        <w:trPr>
          <w:trHeight w:val="20"/>
        </w:trPr>
        <w:tc>
          <w:tcPr>
            <w:tcW w:w="274" w:type="pct"/>
            <w:noWrap/>
            <w:vAlign w:val="center"/>
          </w:tcPr>
          <w:p w14:paraId="5462E4F5" w14:textId="43B90813" w:rsidR="00A719BB" w:rsidRPr="00767CC4" w:rsidRDefault="00175C8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70F66B82"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6" w:type="pct"/>
            <w:vAlign w:val="center"/>
            <w:hideMark/>
          </w:tcPr>
          <w:p w14:paraId="388758A2"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3B6002D0"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6D58B5BC" w14:textId="7606E642"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3.89%</w:t>
            </w:r>
          </w:p>
        </w:tc>
        <w:tc>
          <w:tcPr>
            <w:tcW w:w="749" w:type="pct"/>
            <w:noWrap/>
            <w:vAlign w:val="center"/>
          </w:tcPr>
          <w:p w14:paraId="7F40D4C5" w14:textId="1C634C44"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12.57%</w:t>
            </w:r>
          </w:p>
        </w:tc>
      </w:tr>
      <w:tr w:rsidR="00A719BB" w:rsidRPr="00767CC4" w14:paraId="64D7E262" w14:textId="77777777" w:rsidTr="00753443">
        <w:trPr>
          <w:trHeight w:val="20"/>
        </w:trPr>
        <w:tc>
          <w:tcPr>
            <w:tcW w:w="274" w:type="pct"/>
            <w:noWrap/>
            <w:vAlign w:val="center"/>
          </w:tcPr>
          <w:p w14:paraId="3AE4E667" w14:textId="20D89C7F" w:rsidR="00A719BB" w:rsidRPr="00767CC4" w:rsidRDefault="00175C8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7A67C605"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6" w:type="pct"/>
            <w:vAlign w:val="center"/>
            <w:hideMark/>
          </w:tcPr>
          <w:p w14:paraId="7A24AE64"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6C4326D7"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6735F153" w14:textId="01BC72C8"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33.59%</w:t>
            </w:r>
          </w:p>
        </w:tc>
        <w:tc>
          <w:tcPr>
            <w:tcW w:w="749" w:type="pct"/>
            <w:noWrap/>
            <w:vAlign w:val="center"/>
          </w:tcPr>
          <w:p w14:paraId="1B77FAA9" w14:textId="28718CD8"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62.13%</w:t>
            </w:r>
          </w:p>
        </w:tc>
      </w:tr>
      <w:tr w:rsidR="00A719BB" w:rsidRPr="00767CC4" w14:paraId="1ED891EF" w14:textId="77777777" w:rsidTr="00753443">
        <w:trPr>
          <w:trHeight w:val="20"/>
        </w:trPr>
        <w:tc>
          <w:tcPr>
            <w:tcW w:w="274" w:type="pct"/>
            <w:noWrap/>
            <w:vAlign w:val="center"/>
          </w:tcPr>
          <w:p w14:paraId="4914C442" w14:textId="5A66274D" w:rsidR="00A719BB" w:rsidRPr="00767CC4" w:rsidRDefault="00175C8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3CB9FF14"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6" w:type="pct"/>
            <w:vAlign w:val="center"/>
            <w:hideMark/>
          </w:tcPr>
          <w:p w14:paraId="467B79B5"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09F8ED9F"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2DC0B093" w14:textId="358C1F6D"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5442B9A3" w14:textId="2735008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A719BB" w:rsidRPr="00767CC4" w14:paraId="1CC911AD" w14:textId="77777777" w:rsidTr="00753443">
        <w:trPr>
          <w:trHeight w:val="20"/>
        </w:trPr>
        <w:tc>
          <w:tcPr>
            <w:tcW w:w="274" w:type="pct"/>
            <w:noWrap/>
            <w:vAlign w:val="center"/>
          </w:tcPr>
          <w:p w14:paraId="756350FE" w14:textId="6AE0B4D8" w:rsidR="00A719BB" w:rsidRPr="00767CC4" w:rsidRDefault="00175C8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7E2711F0"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6" w:type="pct"/>
            <w:vAlign w:val="center"/>
            <w:hideMark/>
          </w:tcPr>
          <w:p w14:paraId="3BE81328"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5133BFD2" w14:textId="77777777"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4952B068" w14:textId="5B9E57FD"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04466CD0" w14:textId="37620E84" w:rsidR="00A719BB" w:rsidRPr="00767CC4" w:rsidRDefault="00A719BB"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r>
    </w:tbl>
    <w:p w14:paraId="7513D85A" w14:textId="77777777" w:rsidR="000B2541" w:rsidRPr="00767CC4" w:rsidRDefault="000B2541" w:rsidP="0025211E">
      <w:pPr>
        <w:pStyle w:val="Heading3"/>
      </w:pPr>
      <w:bookmarkStart w:id="302" w:name="_Toc209599698"/>
      <w:r w:rsidRPr="00767CC4">
        <w:t>Изпълнение на инвестиционна програма</w:t>
      </w:r>
      <w:bookmarkEnd w:id="302"/>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0B2541" w:rsidRPr="00767CC4" w14:paraId="3FB651CD" w14:textId="77777777" w:rsidTr="00B80ECA">
        <w:trPr>
          <w:tblHeader/>
        </w:trPr>
        <w:tc>
          <w:tcPr>
            <w:tcW w:w="2500" w:type="pct"/>
            <w:vAlign w:val="center"/>
          </w:tcPr>
          <w:p w14:paraId="155FE40B" w14:textId="77777777"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Реализирани инвестиции</w:t>
            </w:r>
          </w:p>
        </w:tc>
        <w:tc>
          <w:tcPr>
            <w:tcW w:w="2500" w:type="pct"/>
            <w:vAlign w:val="center"/>
          </w:tcPr>
          <w:p w14:paraId="1ABC2A7A" w14:textId="16D8937D"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Обща стойност за 202</w:t>
            </w:r>
            <w:r w:rsidR="00E5532F" w:rsidRPr="00767CC4">
              <w:rPr>
                <w:rFonts w:ascii="Times New Roman" w:hAnsi="Times New Roman" w:cs="Times New Roman"/>
                <w:b/>
                <w:color w:val="000000"/>
                <w:sz w:val="20"/>
                <w:szCs w:val="20"/>
              </w:rPr>
              <w:t>4</w:t>
            </w:r>
            <w:r w:rsidRPr="00767CC4">
              <w:rPr>
                <w:rFonts w:ascii="Times New Roman" w:hAnsi="Times New Roman" w:cs="Times New Roman"/>
                <w:b/>
                <w:color w:val="000000"/>
                <w:sz w:val="20"/>
                <w:szCs w:val="20"/>
              </w:rPr>
              <w:t>, хил. лв.</w:t>
            </w:r>
          </w:p>
        </w:tc>
      </w:tr>
      <w:tr w:rsidR="00A719BB" w:rsidRPr="00767CC4" w14:paraId="64BF76B9" w14:textId="77777777" w:rsidTr="00753443">
        <w:tc>
          <w:tcPr>
            <w:tcW w:w="2500" w:type="pct"/>
            <w:vAlign w:val="center"/>
          </w:tcPr>
          <w:p w14:paraId="506D0A40" w14:textId="77777777" w:rsidR="00A719BB" w:rsidRPr="00767CC4" w:rsidRDefault="00A719BB" w:rsidP="00A719BB">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Нерегулирана дейност</w:t>
            </w:r>
          </w:p>
        </w:tc>
        <w:tc>
          <w:tcPr>
            <w:tcW w:w="2500" w:type="pct"/>
            <w:vAlign w:val="center"/>
          </w:tcPr>
          <w:p w14:paraId="022F1EDB" w14:textId="3D89438A" w:rsidR="00A719BB" w:rsidRPr="00767CC4" w:rsidRDefault="00A719BB"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3</w:t>
            </w:r>
          </w:p>
        </w:tc>
      </w:tr>
      <w:tr w:rsidR="00A719BB" w:rsidRPr="00767CC4" w14:paraId="03E7B2B5" w14:textId="77777777" w:rsidTr="00753443">
        <w:tc>
          <w:tcPr>
            <w:tcW w:w="2500" w:type="pct"/>
            <w:vAlign w:val="center"/>
          </w:tcPr>
          <w:p w14:paraId="203A75C5" w14:textId="77777777" w:rsidR="00A719BB" w:rsidRPr="00767CC4" w:rsidRDefault="00A719BB" w:rsidP="00A719BB">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Собствени активи:</w:t>
            </w:r>
          </w:p>
        </w:tc>
        <w:tc>
          <w:tcPr>
            <w:tcW w:w="2500" w:type="pct"/>
            <w:vAlign w:val="center"/>
          </w:tcPr>
          <w:p w14:paraId="7DC4D9E2" w14:textId="55F0D9E0" w:rsidR="00A719BB" w:rsidRPr="00767CC4" w:rsidRDefault="00A719BB"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380</w:t>
            </w:r>
          </w:p>
        </w:tc>
      </w:tr>
      <w:tr w:rsidR="00A719BB" w:rsidRPr="00767CC4" w14:paraId="32F69465" w14:textId="77777777" w:rsidTr="00753443">
        <w:tc>
          <w:tcPr>
            <w:tcW w:w="2500" w:type="pct"/>
            <w:vAlign w:val="center"/>
          </w:tcPr>
          <w:p w14:paraId="6ABF8A1D" w14:textId="77777777" w:rsidR="00A719BB" w:rsidRPr="00767CC4" w:rsidRDefault="00A719BB" w:rsidP="00A719BB">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Публични активи:</w:t>
            </w:r>
          </w:p>
        </w:tc>
        <w:tc>
          <w:tcPr>
            <w:tcW w:w="2500" w:type="pct"/>
            <w:vAlign w:val="center"/>
          </w:tcPr>
          <w:p w14:paraId="51227BDC" w14:textId="13E350ED" w:rsidR="00A719BB" w:rsidRPr="00767CC4" w:rsidRDefault="00A719BB"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1 245</w:t>
            </w:r>
          </w:p>
        </w:tc>
      </w:tr>
      <w:tr w:rsidR="00A719BB" w:rsidRPr="00767CC4" w14:paraId="0E692C89" w14:textId="77777777" w:rsidTr="00753443">
        <w:tc>
          <w:tcPr>
            <w:tcW w:w="2500" w:type="pct"/>
            <w:vAlign w:val="center"/>
          </w:tcPr>
          <w:p w14:paraId="38A7A8A1" w14:textId="77777777" w:rsidR="00A719BB" w:rsidRPr="00767CC4" w:rsidRDefault="00A719BB" w:rsidP="00A719BB">
            <w:pPr>
              <w:jc w:val="both"/>
              <w:rPr>
                <w:rFonts w:ascii="Times New Roman" w:hAnsi="Times New Roman" w:cs="Times New Roman"/>
                <w:color w:val="000000"/>
                <w:sz w:val="20"/>
                <w:szCs w:val="20"/>
              </w:rPr>
            </w:pPr>
            <w:r w:rsidRPr="00767CC4">
              <w:rPr>
                <w:rFonts w:ascii="Times New Roman" w:hAnsi="Times New Roman" w:cs="Times New Roman"/>
                <w:color w:val="000000"/>
                <w:sz w:val="20"/>
                <w:szCs w:val="20"/>
              </w:rPr>
              <w:t>ОБЩО ИНВЕСТИЦИИ за регулирана дейност:</w:t>
            </w:r>
          </w:p>
        </w:tc>
        <w:tc>
          <w:tcPr>
            <w:tcW w:w="2500" w:type="pct"/>
            <w:vAlign w:val="center"/>
          </w:tcPr>
          <w:p w14:paraId="12FCFC56" w14:textId="12A452D1" w:rsidR="00A719BB" w:rsidRPr="00767CC4" w:rsidRDefault="00A719BB"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1 625</w:t>
            </w:r>
          </w:p>
        </w:tc>
      </w:tr>
      <w:tr w:rsidR="00A719BB" w:rsidRPr="00767CC4" w14:paraId="2F0FB3C2" w14:textId="77777777" w:rsidTr="00753443">
        <w:tc>
          <w:tcPr>
            <w:tcW w:w="2500" w:type="pct"/>
            <w:vAlign w:val="center"/>
          </w:tcPr>
          <w:p w14:paraId="73DE4D92" w14:textId="77777777" w:rsidR="00A719BB" w:rsidRPr="00767CC4" w:rsidRDefault="00A719BB" w:rsidP="00A719BB">
            <w:pPr>
              <w:jc w:val="both"/>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ОБЩО ИНВЕСТИЦИИ</w:t>
            </w:r>
          </w:p>
        </w:tc>
        <w:tc>
          <w:tcPr>
            <w:tcW w:w="2500" w:type="pct"/>
            <w:vAlign w:val="center"/>
          </w:tcPr>
          <w:p w14:paraId="3252D705" w14:textId="4509D0AD" w:rsidR="00A719BB" w:rsidRPr="00767CC4" w:rsidRDefault="00A719BB" w:rsidP="00753443">
            <w:pPr>
              <w:jc w:val="center"/>
              <w:rPr>
                <w:rFonts w:ascii="Times New Roman" w:hAnsi="Times New Roman" w:cs="Times New Roman"/>
                <w:b/>
                <w:color w:val="000000"/>
                <w:sz w:val="20"/>
                <w:szCs w:val="20"/>
              </w:rPr>
            </w:pPr>
            <w:r w:rsidRPr="00767CC4">
              <w:rPr>
                <w:rFonts w:ascii="Times New Roman" w:hAnsi="Times New Roman" w:cs="Times New Roman"/>
                <w:sz w:val="20"/>
                <w:szCs w:val="20"/>
              </w:rPr>
              <w:t>1 627</w:t>
            </w:r>
          </w:p>
        </w:tc>
      </w:tr>
    </w:tbl>
    <w:p w14:paraId="5A05875F" w14:textId="77777777" w:rsidR="00B93085" w:rsidRPr="00767CC4" w:rsidRDefault="00B93085" w:rsidP="0025211E">
      <w:pPr>
        <w:pStyle w:val="Heading3"/>
      </w:pPr>
      <w:bookmarkStart w:id="303" w:name="_Toc209599699"/>
      <w:r w:rsidRPr="00767CC4">
        <w:t>Анализ и състояние на водоснабдителните системи, които се стопанисват от ВиК оператора</w:t>
      </w:r>
      <w:bookmarkEnd w:id="303"/>
      <w:r w:rsidRPr="00767CC4">
        <w:t xml:space="preserve"> </w:t>
      </w:r>
    </w:p>
    <w:p w14:paraId="21272DF1" w14:textId="6EB4672E" w:rsidR="00B93085" w:rsidRPr="00767CC4" w:rsidRDefault="00B93085" w:rsidP="00B93085">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 обслужвана от ВиК оператора, нейната възраст, материали на изграждане (</w:t>
      </w:r>
      <w:r w:rsidR="002F4406" w:rsidRPr="00767CC4">
        <w:rPr>
          <w:rFonts w:ascii="Times New Roman" w:hAnsi="Times New Roman" w:cs="Times New Roman"/>
          <w:sz w:val="24"/>
          <w:szCs w:val="24"/>
        </w:rPr>
        <w:t>6</w:t>
      </w:r>
      <w:r w:rsidR="001D39A3" w:rsidRPr="00767CC4">
        <w:rPr>
          <w:rFonts w:ascii="Times New Roman" w:hAnsi="Times New Roman" w:cs="Times New Roman"/>
          <w:sz w:val="24"/>
          <w:szCs w:val="24"/>
        </w:rPr>
        <w:t>7</w:t>
      </w:r>
      <w:r w:rsidRPr="00767CC4">
        <w:rPr>
          <w:rFonts w:ascii="Times New Roman" w:hAnsi="Times New Roman" w:cs="Times New Roman"/>
          <w:sz w:val="24"/>
          <w:szCs w:val="24"/>
        </w:rPr>
        <w:t xml:space="preserve">% етернит) и физическите загуби на </w:t>
      </w:r>
      <w:r w:rsidRPr="00767CC4">
        <w:rPr>
          <w:rFonts w:ascii="Times New Roman" w:hAnsi="Times New Roman" w:cs="Times New Roman"/>
          <w:sz w:val="24"/>
          <w:szCs w:val="24"/>
        </w:rPr>
        <w:lastRenderedPageBreak/>
        <w:t>вода (</w:t>
      </w:r>
      <w:r w:rsidR="00A61A4D" w:rsidRPr="00767CC4">
        <w:rPr>
          <w:rFonts w:ascii="Times New Roman" w:hAnsi="Times New Roman" w:cs="Times New Roman"/>
          <w:sz w:val="24"/>
          <w:szCs w:val="24"/>
        </w:rPr>
        <w:t>69,8</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771A35A3" w14:textId="77777777" w:rsidR="00B93085" w:rsidRPr="00767CC4" w:rsidRDefault="00B93085" w:rsidP="0025211E">
      <w:pPr>
        <w:pStyle w:val="Heading3"/>
      </w:pPr>
      <w:bookmarkStart w:id="304" w:name="_Toc209599700"/>
      <w:r w:rsidRPr="00767CC4">
        <w:t>Актуално състояние на водоизточниците – основни и резервни</w:t>
      </w:r>
      <w:bookmarkEnd w:id="304"/>
    </w:p>
    <w:p w14:paraId="3B33745E" w14:textId="77777777" w:rsidR="00A12862" w:rsidRPr="00767CC4" w:rsidRDefault="00A12862" w:rsidP="00A12862">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i/>
          <w:iCs/>
          <w:sz w:val="24"/>
          <w:szCs w:val="24"/>
        </w:rPr>
        <w:t>25.1.1. Повърхностни</w:t>
      </w:r>
      <w:r w:rsidRPr="00767CC4">
        <w:rPr>
          <w:rFonts w:ascii="Times New Roman" w:eastAsia="Calibri" w:hAnsi="Times New Roman" w:cs="Times New Roman"/>
          <w:sz w:val="24"/>
          <w:szCs w:val="24"/>
        </w:rPr>
        <w:t xml:space="preserve"> - яз. Тича за питейно-битово водоснабдяване в обл. Шумен на гр. Шумен, с. Дибич, с. Белокопитово и с. П. Волов общ. Шумен, гр. Велики Преслав — ниски нива на запълване на язовира и минимално постъпващ приток — наличен обем 179 млн.  м</w:t>
      </w:r>
      <w:r w:rsidRPr="00767CC4">
        <w:rPr>
          <w:rFonts w:ascii="Times New Roman" w:eastAsia="Calibri" w:hAnsi="Times New Roman" w:cs="Times New Roman"/>
          <w:sz w:val="24"/>
          <w:szCs w:val="24"/>
          <w:vertAlign w:val="superscript"/>
        </w:rPr>
        <w:t>3</w:t>
      </w:r>
      <w:r w:rsidRPr="00767CC4">
        <w:rPr>
          <w:rFonts w:ascii="Times New Roman" w:eastAsia="Calibri" w:hAnsi="Times New Roman" w:cs="Times New Roman"/>
          <w:sz w:val="24"/>
          <w:szCs w:val="24"/>
        </w:rPr>
        <w:t xml:space="preserve"> при общ обем 311млн.м</w:t>
      </w:r>
      <w:r w:rsidRPr="00767CC4">
        <w:rPr>
          <w:rFonts w:ascii="Times New Roman" w:eastAsia="Calibri" w:hAnsi="Times New Roman" w:cs="Times New Roman"/>
          <w:sz w:val="24"/>
          <w:szCs w:val="24"/>
          <w:vertAlign w:val="superscript"/>
        </w:rPr>
        <w:t>3</w:t>
      </w:r>
      <w:r w:rsidRPr="00767CC4">
        <w:rPr>
          <w:rFonts w:ascii="Times New Roman" w:eastAsia="Calibri" w:hAnsi="Times New Roman" w:cs="Times New Roman"/>
          <w:sz w:val="24"/>
          <w:szCs w:val="24"/>
        </w:rPr>
        <w:t>;</w:t>
      </w:r>
    </w:p>
    <w:p w14:paraId="4003FEDC" w14:textId="77777777" w:rsidR="00A12862" w:rsidRPr="00767CC4" w:rsidRDefault="00A12862" w:rsidP="00A12862">
      <w:pPr>
        <w:spacing w:after="0" w:line="360" w:lineRule="auto"/>
        <w:ind w:firstLine="709"/>
        <w:rPr>
          <w:rFonts w:ascii="Times New Roman" w:eastAsia="Calibri" w:hAnsi="Times New Roman" w:cs="Times New Roman"/>
          <w:b/>
          <w:bCs/>
          <w:sz w:val="24"/>
          <w:szCs w:val="24"/>
        </w:rPr>
      </w:pPr>
      <w:r w:rsidRPr="00767CC4">
        <w:rPr>
          <w:rFonts w:ascii="Times New Roman" w:eastAsia="Calibri" w:hAnsi="Times New Roman" w:cs="Times New Roman"/>
          <w:i/>
          <w:iCs/>
          <w:sz w:val="24"/>
          <w:szCs w:val="24"/>
        </w:rPr>
        <w:t>25.1.2. Подземни</w:t>
      </w:r>
      <w:r w:rsidRPr="00767CC4">
        <w:rPr>
          <w:rFonts w:ascii="Times New Roman" w:eastAsia="Calibri" w:hAnsi="Times New Roman" w:cs="Times New Roman"/>
          <w:sz w:val="24"/>
          <w:szCs w:val="24"/>
        </w:rPr>
        <w:t xml:space="preserve"> – 242 6р. - 38 бр. сондажни кладенци, 46 бр. шахтови кладенци, 9 бр. дренажи, 149 бр. каптажи и естествени извори — от тях 44 бр. плитки водоизточника / каптажи и ШК/ с намален дебит поради продължително засушаване.</w:t>
      </w:r>
    </w:p>
    <w:p w14:paraId="4388AC2B" w14:textId="77777777" w:rsidR="00B93085" w:rsidRPr="00767CC4" w:rsidRDefault="00B93085" w:rsidP="0025211E">
      <w:pPr>
        <w:pStyle w:val="Heading3"/>
      </w:pPr>
      <w:bookmarkStart w:id="305" w:name="_Toc209599701"/>
      <w:r w:rsidRPr="00767CC4">
        <w:t>Потенциално възможни проблеми с водоизточниците</w:t>
      </w:r>
      <w:bookmarkEnd w:id="305"/>
    </w:p>
    <w:p w14:paraId="74BFB054" w14:textId="34DEEFC7" w:rsidR="00A12862" w:rsidRPr="00767CC4" w:rsidRDefault="00A12862" w:rsidP="003D1619">
      <w:pPr>
        <w:pStyle w:val="Heading4"/>
      </w:pPr>
      <w:bookmarkStart w:id="306" w:name="_Toc167367594"/>
      <w:r w:rsidRPr="00767CC4">
        <w:t>Регистрирани намаления в дебитите</w:t>
      </w:r>
      <w:bookmarkEnd w:id="306"/>
    </w:p>
    <w:p w14:paraId="78DC7016" w14:textId="77777777" w:rsidR="00A12862" w:rsidRPr="00767CC4" w:rsidRDefault="00A12862" w:rsidP="00A12862">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sz w:val="24"/>
          <w:szCs w:val="24"/>
        </w:rPr>
        <w:t>При увеличена консумация на вода в по-топлия сезон е възможно нарушено водоподаване във високите части на населени места или в цялото населено място;</w:t>
      </w:r>
    </w:p>
    <w:p w14:paraId="3BC4F9A6" w14:textId="326B8DE7" w:rsidR="00A12862" w:rsidRPr="00767CC4" w:rsidRDefault="00A12862" w:rsidP="003D1619">
      <w:pPr>
        <w:pStyle w:val="Heading4"/>
      </w:pPr>
      <w:bookmarkStart w:id="307" w:name="_Toc167367595"/>
      <w:r w:rsidRPr="00767CC4">
        <w:t>Понижено запълване на обемите на язовирите за питейно-битово водоснабдяване</w:t>
      </w:r>
      <w:bookmarkEnd w:id="307"/>
    </w:p>
    <w:p w14:paraId="0EAA2050" w14:textId="4D9E0F79" w:rsidR="00A12862" w:rsidRPr="00767CC4" w:rsidRDefault="00A12862" w:rsidP="00A12862">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sz w:val="24"/>
          <w:szCs w:val="24"/>
        </w:rPr>
        <w:t>От м. януари 2024</w:t>
      </w:r>
      <w:r w:rsidR="00D822AC" w:rsidRPr="00767CC4">
        <w:rPr>
          <w:rFonts w:ascii="Times New Roman" w:eastAsia="Calibri" w:hAnsi="Times New Roman" w:cs="Times New Roman"/>
          <w:sz w:val="24"/>
          <w:szCs w:val="24"/>
        </w:rPr>
        <w:t xml:space="preserve"> </w:t>
      </w:r>
      <w:r w:rsidRPr="00767CC4">
        <w:rPr>
          <w:rFonts w:ascii="Times New Roman" w:eastAsia="Calibri" w:hAnsi="Times New Roman" w:cs="Times New Roman"/>
          <w:sz w:val="24"/>
          <w:szCs w:val="24"/>
        </w:rPr>
        <w:t>г. поради минимално постъпващ приток в яз. Тича, чрез режимните графици за ползване на водите от комплексните и значими язовири, МОСВ редуцира заявките за ползване на вода за питейно-битови нужди от язовира.</w:t>
      </w:r>
    </w:p>
    <w:p w14:paraId="6D41D47F" w14:textId="537866B1" w:rsidR="00B93085" w:rsidRPr="00767CC4" w:rsidRDefault="00B93085" w:rsidP="0025211E">
      <w:pPr>
        <w:pStyle w:val="Heading3"/>
      </w:pPr>
      <w:bookmarkStart w:id="308" w:name="_Toc209599702"/>
      <w:r w:rsidRPr="00767CC4">
        <w:t xml:space="preserve">Населени места, </w:t>
      </w:r>
      <w:r w:rsidR="00BD3F44" w:rsidRPr="00767CC4">
        <w:t>в които е въвеждан режим в периода 2023-2025 г.</w:t>
      </w:r>
      <w:bookmarkEnd w:id="308"/>
      <w:r w:rsidR="00BD3F44" w:rsidRPr="00767CC4">
        <w:t xml:space="preserve"> </w:t>
      </w:r>
    </w:p>
    <w:p w14:paraId="329F83E3" w14:textId="77777777" w:rsidR="00D822AC" w:rsidRPr="00767CC4" w:rsidRDefault="00D822AC" w:rsidP="0025211E">
      <w:pPr>
        <w:pStyle w:val="Heading4"/>
      </w:pPr>
      <w:r w:rsidRPr="00767CC4">
        <w:t>Населени места в които е въвеждан режим през 2023 г.</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3260"/>
        <w:gridCol w:w="2552"/>
      </w:tblGrid>
      <w:tr w:rsidR="00D822AC" w:rsidRPr="00767CC4" w14:paraId="06EB241F" w14:textId="77777777" w:rsidTr="0037062D">
        <w:trPr>
          <w:trHeight w:val="227"/>
          <w:jc w:val="center"/>
        </w:trPr>
        <w:tc>
          <w:tcPr>
            <w:tcW w:w="988" w:type="dxa"/>
            <w:vAlign w:val="center"/>
            <w:hideMark/>
          </w:tcPr>
          <w:p w14:paraId="2C937575" w14:textId="77777777" w:rsidR="00D822AC" w:rsidRPr="00767CC4" w:rsidRDefault="00D822AC" w:rsidP="00D822AC">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w:t>
            </w:r>
          </w:p>
        </w:tc>
        <w:tc>
          <w:tcPr>
            <w:tcW w:w="2693" w:type="dxa"/>
            <w:vAlign w:val="center"/>
            <w:hideMark/>
          </w:tcPr>
          <w:p w14:paraId="300DC2C0" w14:textId="77777777" w:rsidR="00D822AC" w:rsidRPr="00767CC4" w:rsidRDefault="00D822AC" w:rsidP="00D822AC">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Населено място</w:t>
            </w:r>
          </w:p>
        </w:tc>
        <w:tc>
          <w:tcPr>
            <w:tcW w:w="3260" w:type="dxa"/>
            <w:vAlign w:val="center"/>
            <w:hideMark/>
          </w:tcPr>
          <w:p w14:paraId="1AF510E6" w14:textId="77777777" w:rsidR="00D822AC" w:rsidRPr="00767CC4" w:rsidRDefault="00D822AC" w:rsidP="00D822AC">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Община</w:t>
            </w:r>
          </w:p>
        </w:tc>
        <w:tc>
          <w:tcPr>
            <w:tcW w:w="2552" w:type="dxa"/>
            <w:vAlign w:val="center"/>
            <w:hideMark/>
          </w:tcPr>
          <w:p w14:paraId="46961687" w14:textId="77777777" w:rsidR="00D822AC" w:rsidRPr="00767CC4" w:rsidRDefault="00D822AC" w:rsidP="00D822AC">
            <w:pPr>
              <w:spacing w:after="0"/>
              <w:ind w:firstLine="0"/>
              <w:jc w:val="center"/>
              <w:rPr>
                <w:rFonts w:ascii="Times New Roman" w:eastAsia="Times New Roman" w:hAnsi="Times New Roman" w:cs="Times New Roman"/>
                <w:b/>
                <w:color w:val="000000"/>
                <w:sz w:val="20"/>
                <w:szCs w:val="20"/>
              </w:rPr>
            </w:pPr>
            <w:r w:rsidRPr="00767CC4">
              <w:rPr>
                <w:rFonts w:ascii="Times New Roman" w:eastAsia="Times New Roman" w:hAnsi="Times New Roman" w:cs="Times New Roman"/>
                <w:b/>
                <w:color w:val="000000"/>
                <w:sz w:val="20"/>
                <w:szCs w:val="20"/>
              </w:rPr>
              <w:t>Брой жители с режимно водоподаване</w:t>
            </w:r>
          </w:p>
        </w:tc>
      </w:tr>
      <w:tr w:rsidR="00D822AC" w:rsidRPr="00767CC4" w14:paraId="2A5684B7" w14:textId="77777777" w:rsidTr="0037062D">
        <w:trPr>
          <w:trHeight w:val="227"/>
          <w:jc w:val="center"/>
        </w:trPr>
        <w:tc>
          <w:tcPr>
            <w:tcW w:w="988" w:type="dxa"/>
            <w:vAlign w:val="center"/>
            <w:hideMark/>
          </w:tcPr>
          <w:p w14:paraId="05D55C08"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w:t>
            </w:r>
          </w:p>
        </w:tc>
        <w:tc>
          <w:tcPr>
            <w:tcW w:w="2693" w:type="dxa"/>
            <w:vAlign w:val="center"/>
            <w:hideMark/>
          </w:tcPr>
          <w:p w14:paraId="65385D2B"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Ловец</w:t>
            </w:r>
          </w:p>
        </w:tc>
        <w:tc>
          <w:tcPr>
            <w:tcW w:w="3260" w:type="dxa"/>
            <w:vAlign w:val="center"/>
            <w:hideMark/>
          </w:tcPr>
          <w:p w14:paraId="3E5B38A7"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Върбица</w:t>
            </w:r>
          </w:p>
        </w:tc>
        <w:tc>
          <w:tcPr>
            <w:tcW w:w="2552" w:type="dxa"/>
            <w:vAlign w:val="center"/>
            <w:hideMark/>
          </w:tcPr>
          <w:p w14:paraId="4C992613"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430</w:t>
            </w:r>
          </w:p>
        </w:tc>
      </w:tr>
      <w:tr w:rsidR="00D822AC" w:rsidRPr="00767CC4" w14:paraId="524C86F2" w14:textId="77777777" w:rsidTr="0037062D">
        <w:trPr>
          <w:trHeight w:val="227"/>
          <w:jc w:val="center"/>
        </w:trPr>
        <w:tc>
          <w:tcPr>
            <w:tcW w:w="988" w:type="dxa"/>
            <w:vAlign w:val="center"/>
            <w:hideMark/>
          </w:tcPr>
          <w:p w14:paraId="542E23D7"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2</w:t>
            </w:r>
          </w:p>
        </w:tc>
        <w:tc>
          <w:tcPr>
            <w:tcW w:w="2693" w:type="dxa"/>
            <w:vAlign w:val="center"/>
            <w:hideMark/>
          </w:tcPr>
          <w:p w14:paraId="0921D443"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Конево</w:t>
            </w:r>
          </w:p>
        </w:tc>
        <w:tc>
          <w:tcPr>
            <w:tcW w:w="3260" w:type="dxa"/>
            <w:vAlign w:val="center"/>
            <w:hideMark/>
          </w:tcPr>
          <w:p w14:paraId="71D8CA0E"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Върбица</w:t>
            </w:r>
          </w:p>
        </w:tc>
        <w:tc>
          <w:tcPr>
            <w:tcW w:w="2552" w:type="dxa"/>
            <w:vAlign w:val="center"/>
            <w:hideMark/>
          </w:tcPr>
          <w:p w14:paraId="24CC7260"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334</w:t>
            </w:r>
          </w:p>
        </w:tc>
      </w:tr>
      <w:tr w:rsidR="00D822AC" w:rsidRPr="00767CC4" w14:paraId="36C3E018" w14:textId="77777777" w:rsidTr="0037062D">
        <w:trPr>
          <w:trHeight w:val="227"/>
          <w:jc w:val="center"/>
        </w:trPr>
        <w:tc>
          <w:tcPr>
            <w:tcW w:w="988" w:type="dxa"/>
            <w:vAlign w:val="center"/>
            <w:hideMark/>
          </w:tcPr>
          <w:p w14:paraId="5CE1C2FC"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3</w:t>
            </w:r>
          </w:p>
        </w:tc>
        <w:tc>
          <w:tcPr>
            <w:tcW w:w="2693" w:type="dxa"/>
            <w:vAlign w:val="center"/>
            <w:hideMark/>
          </w:tcPr>
          <w:p w14:paraId="5C022BEA"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Черенча</w:t>
            </w:r>
          </w:p>
        </w:tc>
        <w:tc>
          <w:tcPr>
            <w:tcW w:w="3260" w:type="dxa"/>
            <w:vAlign w:val="center"/>
            <w:hideMark/>
          </w:tcPr>
          <w:p w14:paraId="5A5B9F33"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Шумен</w:t>
            </w:r>
          </w:p>
        </w:tc>
        <w:tc>
          <w:tcPr>
            <w:tcW w:w="2552" w:type="dxa"/>
            <w:vAlign w:val="center"/>
            <w:hideMark/>
          </w:tcPr>
          <w:p w14:paraId="07F756A6"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539</w:t>
            </w:r>
          </w:p>
        </w:tc>
      </w:tr>
      <w:tr w:rsidR="00D822AC" w:rsidRPr="00767CC4" w14:paraId="40EFF64B" w14:textId="77777777" w:rsidTr="0037062D">
        <w:trPr>
          <w:trHeight w:val="227"/>
          <w:jc w:val="center"/>
        </w:trPr>
        <w:tc>
          <w:tcPr>
            <w:tcW w:w="988" w:type="dxa"/>
            <w:vAlign w:val="center"/>
            <w:hideMark/>
          </w:tcPr>
          <w:p w14:paraId="1378BEA1"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4</w:t>
            </w:r>
          </w:p>
        </w:tc>
        <w:tc>
          <w:tcPr>
            <w:tcW w:w="2693" w:type="dxa"/>
            <w:vAlign w:val="center"/>
            <w:hideMark/>
          </w:tcPr>
          <w:p w14:paraId="1A35EC06"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Лозево</w:t>
            </w:r>
          </w:p>
        </w:tc>
        <w:tc>
          <w:tcPr>
            <w:tcW w:w="3260" w:type="dxa"/>
            <w:vAlign w:val="center"/>
            <w:hideMark/>
          </w:tcPr>
          <w:p w14:paraId="21AC6B3D"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Шумен</w:t>
            </w:r>
          </w:p>
        </w:tc>
        <w:tc>
          <w:tcPr>
            <w:tcW w:w="2552" w:type="dxa"/>
            <w:vAlign w:val="center"/>
            <w:hideMark/>
          </w:tcPr>
          <w:p w14:paraId="6E9ABA74"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373</w:t>
            </w:r>
          </w:p>
        </w:tc>
      </w:tr>
      <w:tr w:rsidR="00D822AC" w:rsidRPr="00767CC4" w14:paraId="7FC56D68" w14:textId="77777777" w:rsidTr="0037062D">
        <w:trPr>
          <w:trHeight w:val="227"/>
          <w:jc w:val="center"/>
        </w:trPr>
        <w:tc>
          <w:tcPr>
            <w:tcW w:w="988" w:type="dxa"/>
            <w:vAlign w:val="center"/>
            <w:hideMark/>
          </w:tcPr>
          <w:p w14:paraId="50C8625A"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5</w:t>
            </w:r>
          </w:p>
        </w:tc>
        <w:tc>
          <w:tcPr>
            <w:tcW w:w="2693" w:type="dxa"/>
            <w:vAlign w:val="center"/>
            <w:hideMark/>
          </w:tcPr>
          <w:p w14:paraId="3271FEFF"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Черноглавци</w:t>
            </w:r>
          </w:p>
        </w:tc>
        <w:tc>
          <w:tcPr>
            <w:tcW w:w="3260" w:type="dxa"/>
            <w:vAlign w:val="center"/>
            <w:hideMark/>
          </w:tcPr>
          <w:p w14:paraId="5A50507B"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Венец</w:t>
            </w:r>
          </w:p>
        </w:tc>
        <w:tc>
          <w:tcPr>
            <w:tcW w:w="2552" w:type="dxa"/>
            <w:vAlign w:val="center"/>
            <w:hideMark/>
          </w:tcPr>
          <w:p w14:paraId="562C6256"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661</w:t>
            </w:r>
          </w:p>
        </w:tc>
      </w:tr>
      <w:tr w:rsidR="00D822AC" w:rsidRPr="00767CC4" w14:paraId="5F50E190" w14:textId="77777777" w:rsidTr="0037062D">
        <w:trPr>
          <w:trHeight w:val="227"/>
          <w:jc w:val="center"/>
        </w:trPr>
        <w:tc>
          <w:tcPr>
            <w:tcW w:w="988" w:type="dxa"/>
            <w:vAlign w:val="center"/>
            <w:hideMark/>
          </w:tcPr>
          <w:p w14:paraId="54032BC3"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6</w:t>
            </w:r>
          </w:p>
        </w:tc>
        <w:tc>
          <w:tcPr>
            <w:tcW w:w="2693" w:type="dxa"/>
            <w:vAlign w:val="center"/>
            <w:hideMark/>
          </w:tcPr>
          <w:p w14:paraId="18B2B0C8"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Тимарево</w:t>
            </w:r>
          </w:p>
        </w:tc>
        <w:tc>
          <w:tcPr>
            <w:tcW w:w="3260" w:type="dxa"/>
            <w:vAlign w:val="center"/>
            <w:hideMark/>
          </w:tcPr>
          <w:p w14:paraId="1A34B370"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Хитрино</w:t>
            </w:r>
          </w:p>
        </w:tc>
        <w:tc>
          <w:tcPr>
            <w:tcW w:w="2552" w:type="dxa"/>
            <w:vAlign w:val="center"/>
            <w:hideMark/>
          </w:tcPr>
          <w:p w14:paraId="72D48DCD"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1192</w:t>
            </w:r>
          </w:p>
        </w:tc>
      </w:tr>
      <w:tr w:rsidR="00D822AC" w:rsidRPr="00767CC4" w14:paraId="6F7AA45B" w14:textId="77777777" w:rsidTr="0037062D">
        <w:trPr>
          <w:trHeight w:val="227"/>
          <w:jc w:val="center"/>
        </w:trPr>
        <w:tc>
          <w:tcPr>
            <w:tcW w:w="988" w:type="dxa"/>
            <w:vAlign w:val="center"/>
            <w:hideMark/>
          </w:tcPr>
          <w:p w14:paraId="3CEA4753"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7</w:t>
            </w:r>
          </w:p>
        </w:tc>
        <w:tc>
          <w:tcPr>
            <w:tcW w:w="2693" w:type="dxa"/>
            <w:vAlign w:val="center"/>
            <w:hideMark/>
          </w:tcPr>
          <w:p w14:paraId="02BF1838"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Върбак</w:t>
            </w:r>
          </w:p>
        </w:tc>
        <w:tc>
          <w:tcPr>
            <w:tcW w:w="3260" w:type="dxa"/>
            <w:vAlign w:val="center"/>
            <w:hideMark/>
          </w:tcPr>
          <w:p w14:paraId="7810C062"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Хитрино</w:t>
            </w:r>
          </w:p>
        </w:tc>
        <w:tc>
          <w:tcPr>
            <w:tcW w:w="2552" w:type="dxa"/>
            <w:vAlign w:val="center"/>
            <w:hideMark/>
          </w:tcPr>
          <w:p w14:paraId="35B1579B"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455</w:t>
            </w:r>
          </w:p>
        </w:tc>
      </w:tr>
      <w:tr w:rsidR="00D822AC" w:rsidRPr="00767CC4" w14:paraId="29770110" w14:textId="77777777" w:rsidTr="0037062D">
        <w:trPr>
          <w:trHeight w:val="227"/>
          <w:jc w:val="center"/>
        </w:trPr>
        <w:tc>
          <w:tcPr>
            <w:tcW w:w="988" w:type="dxa"/>
            <w:vAlign w:val="center"/>
            <w:hideMark/>
          </w:tcPr>
          <w:p w14:paraId="4F002919"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8</w:t>
            </w:r>
          </w:p>
        </w:tc>
        <w:tc>
          <w:tcPr>
            <w:tcW w:w="2693" w:type="dxa"/>
            <w:vAlign w:val="center"/>
            <w:hideMark/>
          </w:tcPr>
          <w:p w14:paraId="54358F9A"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Каменяк</w:t>
            </w:r>
          </w:p>
        </w:tc>
        <w:tc>
          <w:tcPr>
            <w:tcW w:w="3260" w:type="dxa"/>
            <w:vAlign w:val="center"/>
            <w:hideMark/>
          </w:tcPr>
          <w:p w14:paraId="25D2F9E3"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Хитрино</w:t>
            </w:r>
          </w:p>
        </w:tc>
        <w:tc>
          <w:tcPr>
            <w:tcW w:w="2552" w:type="dxa"/>
            <w:vAlign w:val="center"/>
            <w:hideMark/>
          </w:tcPr>
          <w:p w14:paraId="29C9455E"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514</w:t>
            </w:r>
          </w:p>
        </w:tc>
      </w:tr>
      <w:tr w:rsidR="00D822AC" w:rsidRPr="00767CC4" w14:paraId="569DEE22" w14:textId="77777777" w:rsidTr="0037062D">
        <w:trPr>
          <w:trHeight w:val="227"/>
          <w:jc w:val="center"/>
        </w:trPr>
        <w:tc>
          <w:tcPr>
            <w:tcW w:w="988" w:type="dxa"/>
            <w:vAlign w:val="center"/>
            <w:hideMark/>
          </w:tcPr>
          <w:p w14:paraId="55709B74"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9</w:t>
            </w:r>
          </w:p>
        </w:tc>
        <w:tc>
          <w:tcPr>
            <w:tcW w:w="2693" w:type="dxa"/>
            <w:vAlign w:val="center"/>
            <w:hideMark/>
          </w:tcPr>
          <w:p w14:paraId="5C088668"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Александрово</w:t>
            </w:r>
          </w:p>
        </w:tc>
        <w:tc>
          <w:tcPr>
            <w:tcW w:w="3260" w:type="dxa"/>
            <w:vAlign w:val="center"/>
            <w:hideMark/>
          </w:tcPr>
          <w:p w14:paraId="4E1938BE"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Смядово</w:t>
            </w:r>
          </w:p>
        </w:tc>
        <w:tc>
          <w:tcPr>
            <w:tcW w:w="2552" w:type="dxa"/>
            <w:vAlign w:val="center"/>
            <w:hideMark/>
          </w:tcPr>
          <w:p w14:paraId="38A2BF9E"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77</w:t>
            </w:r>
          </w:p>
        </w:tc>
      </w:tr>
      <w:tr w:rsidR="00D822AC" w:rsidRPr="00767CC4" w14:paraId="6CCE32AF" w14:textId="77777777" w:rsidTr="0037062D">
        <w:trPr>
          <w:trHeight w:val="227"/>
          <w:jc w:val="center"/>
        </w:trPr>
        <w:tc>
          <w:tcPr>
            <w:tcW w:w="988" w:type="dxa"/>
            <w:vAlign w:val="center"/>
            <w:hideMark/>
          </w:tcPr>
          <w:p w14:paraId="03C5711C"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10</w:t>
            </w:r>
          </w:p>
        </w:tc>
        <w:tc>
          <w:tcPr>
            <w:tcW w:w="2693" w:type="dxa"/>
            <w:vAlign w:val="center"/>
            <w:hideMark/>
          </w:tcPr>
          <w:p w14:paraId="48910215"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Риш</w:t>
            </w:r>
          </w:p>
        </w:tc>
        <w:tc>
          <w:tcPr>
            <w:tcW w:w="3260" w:type="dxa"/>
            <w:vAlign w:val="center"/>
            <w:hideMark/>
          </w:tcPr>
          <w:p w14:paraId="7E09C155"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Смядово</w:t>
            </w:r>
          </w:p>
        </w:tc>
        <w:tc>
          <w:tcPr>
            <w:tcW w:w="2552" w:type="dxa"/>
            <w:vAlign w:val="center"/>
            <w:hideMark/>
          </w:tcPr>
          <w:p w14:paraId="574AD4AF"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642</w:t>
            </w:r>
          </w:p>
        </w:tc>
      </w:tr>
      <w:tr w:rsidR="00D822AC" w:rsidRPr="00767CC4" w14:paraId="3D653C90" w14:textId="77777777" w:rsidTr="0037062D">
        <w:trPr>
          <w:trHeight w:val="227"/>
          <w:jc w:val="center"/>
        </w:trPr>
        <w:tc>
          <w:tcPr>
            <w:tcW w:w="988" w:type="dxa"/>
            <w:vAlign w:val="center"/>
            <w:hideMark/>
          </w:tcPr>
          <w:p w14:paraId="3D7B601B"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11</w:t>
            </w:r>
          </w:p>
        </w:tc>
        <w:tc>
          <w:tcPr>
            <w:tcW w:w="2693" w:type="dxa"/>
            <w:vAlign w:val="center"/>
            <w:hideMark/>
          </w:tcPr>
          <w:p w14:paraId="4122C174"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 Веселиново</w:t>
            </w:r>
          </w:p>
        </w:tc>
        <w:tc>
          <w:tcPr>
            <w:tcW w:w="3260" w:type="dxa"/>
            <w:vAlign w:val="center"/>
            <w:hideMark/>
          </w:tcPr>
          <w:p w14:paraId="6D644A37"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Смядово</w:t>
            </w:r>
          </w:p>
        </w:tc>
        <w:tc>
          <w:tcPr>
            <w:tcW w:w="2552" w:type="dxa"/>
            <w:vAlign w:val="center"/>
            <w:hideMark/>
          </w:tcPr>
          <w:p w14:paraId="3B802055"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631</w:t>
            </w:r>
          </w:p>
        </w:tc>
      </w:tr>
      <w:tr w:rsidR="00D822AC" w:rsidRPr="00767CC4" w14:paraId="6EBD89F0" w14:textId="77777777" w:rsidTr="0037062D">
        <w:trPr>
          <w:trHeight w:val="227"/>
          <w:jc w:val="center"/>
        </w:trPr>
        <w:tc>
          <w:tcPr>
            <w:tcW w:w="988" w:type="dxa"/>
            <w:vAlign w:val="center"/>
            <w:hideMark/>
          </w:tcPr>
          <w:p w14:paraId="6FD1386D"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12</w:t>
            </w:r>
          </w:p>
        </w:tc>
        <w:tc>
          <w:tcPr>
            <w:tcW w:w="2693" w:type="dxa"/>
            <w:vAlign w:val="center"/>
            <w:hideMark/>
          </w:tcPr>
          <w:p w14:paraId="486E9ED0"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гр. Върбица</w:t>
            </w:r>
          </w:p>
        </w:tc>
        <w:tc>
          <w:tcPr>
            <w:tcW w:w="3260" w:type="dxa"/>
            <w:vAlign w:val="center"/>
            <w:hideMark/>
          </w:tcPr>
          <w:p w14:paraId="56CF7D15"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Върбица</w:t>
            </w:r>
          </w:p>
        </w:tc>
        <w:tc>
          <w:tcPr>
            <w:tcW w:w="2552" w:type="dxa"/>
            <w:vAlign w:val="center"/>
            <w:hideMark/>
          </w:tcPr>
          <w:p w14:paraId="70FE8191" w14:textId="77777777" w:rsidR="00D822AC" w:rsidRPr="00767CC4" w:rsidRDefault="00D822AC" w:rsidP="00D822AC">
            <w:pPr>
              <w:spacing w:after="0"/>
              <w:ind w:firstLine="0"/>
              <w:jc w:val="center"/>
              <w:rPr>
                <w:rFonts w:ascii="Times New Roman" w:eastAsia="Times New Roman" w:hAnsi="Times New Roman" w:cs="Times New Roman"/>
                <w:color w:val="000000"/>
                <w:sz w:val="20"/>
                <w:szCs w:val="20"/>
              </w:rPr>
            </w:pPr>
            <w:r w:rsidRPr="00767CC4">
              <w:rPr>
                <w:rFonts w:ascii="Times New Roman" w:eastAsia="Times New Roman" w:hAnsi="Times New Roman" w:cs="Times New Roman"/>
                <w:color w:val="000000"/>
                <w:sz w:val="20"/>
                <w:szCs w:val="20"/>
              </w:rPr>
              <w:t>3834</w:t>
            </w:r>
          </w:p>
        </w:tc>
      </w:tr>
    </w:tbl>
    <w:p w14:paraId="588AD9D1" w14:textId="77777777" w:rsidR="00D822AC" w:rsidRPr="00767CC4" w:rsidRDefault="00D822AC" w:rsidP="0025211E">
      <w:pPr>
        <w:pStyle w:val="Heading4"/>
      </w:pPr>
      <w:r w:rsidRPr="00767CC4">
        <w:t xml:space="preserve">Населени места в които е въвеждан режим през 2024 г. </w:t>
      </w:r>
    </w:p>
    <w:p w14:paraId="61D2FF1D" w14:textId="77777777" w:rsidR="00D822AC" w:rsidRPr="00767CC4" w:rsidRDefault="00D822AC" w:rsidP="00D822AC">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lastRenderedPageBreak/>
        <w:t xml:space="preserve">Засегнати села: </w:t>
      </w:r>
      <w:r w:rsidRPr="00767CC4">
        <w:rPr>
          <w:rFonts w:ascii="Times New Roman" w:eastAsia="Calibri" w:hAnsi="Times New Roman" w:cs="Times New Roman"/>
          <w:sz w:val="24"/>
          <w:szCs w:val="24"/>
        </w:rPr>
        <w:t>Александрово, Буйновица, Бяла река, Венец, Веселиново, Вехтово, Върбак, Друмево, Златар, Иваново, Изгрев, Каменяк, Кладенец, Климент, Конево, Ловец, Наум, Нова бяла река, Осеновец, Риш, Салманово, Сечище, Станянци, Тимарево, Тушовица, Тъкач, Църквица, Черни връх, Черноглавци, Чернооково</w:t>
      </w:r>
    </w:p>
    <w:p w14:paraId="7691F3B8" w14:textId="77777777" w:rsidR="00D822AC" w:rsidRPr="00767CC4" w:rsidRDefault="00D822AC" w:rsidP="00D822AC">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градове:</w:t>
      </w:r>
      <w:r w:rsidRPr="00767CC4">
        <w:rPr>
          <w:rFonts w:ascii="Times New Roman" w:eastAsia="Calibri" w:hAnsi="Times New Roman" w:cs="Times New Roman"/>
          <w:sz w:val="24"/>
          <w:szCs w:val="24"/>
        </w:rPr>
        <w:t xml:space="preserve"> гр. Върбица</w:t>
      </w:r>
    </w:p>
    <w:p w14:paraId="20E27B0B" w14:textId="77777777" w:rsidR="00D822AC" w:rsidRPr="00767CC4" w:rsidRDefault="00D822AC" w:rsidP="0025211E">
      <w:pPr>
        <w:pStyle w:val="Heading4"/>
      </w:pPr>
      <w:bookmarkStart w:id="309" w:name="_Hlk209531116"/>
      <w:r w:rsidRPr="00767CC4">
        <w:t xml:space="preserve">Населени места в които е въвеждан режим през 2025 г. </w:t>
      </w:r>
    </w:p>
    <w:bookmarkEnd w:id="309"/>
    <w:p w14:paraId="2B972878" w14:textId="77777777" w:rsidR="00D822AC" w:rsidRPr="00767CC4" w:rsidRDefault="00D822AC" w:rsidP="00D822AC">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Златар, Иваново, Избул, Конево, Кьолман, Маломир, Менгишево, Осмар, Сечище, Църквица, Черноглавци</w:t>
      </w:r>
    </w:p>
    <w:p w14:paraId="60F84468" w14:textId="77777777" w:rsidR="00D822AC" w:rsidRPr="00767CC4" w:rsidRDefault="00D822AC" w:rsidP="00D822AC">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Засегнати градове</w:t>
      </w:r>
      <w:r w:rsidRPr="00767CC4">
        <w:rPr>
          <w:rFonts w:ascii="Times New Roman" w:eastAsia="Calibri" w:hAnsi="Times New Roman" w:cs="Times New Roman"/>
          <w:sz w:val="24"/>
          <w:szCs w:val="24"/>
        </w:rPr>
        <w:t>: гр. Върбица</w:t>
      </w:r>
    </w:p>
    <w:p w14:paraId="1181F50A" w14:textId="77777777" w:rsidR="00B93085" w:rsidRPr="00767CC4" w:rsidRDefault="00B93085" w:rsidP="0025211E">
      <w:pPr>
        <w:pStyle w:val="Heading3"/>
      </w:pPr>
      <w:bookmarkStart w:id="310" w:name="_Toc209599703"/>
      <w:r w:rsidRPr="00767CC4">
        <w:t>Мерки за разрешаване на проблемите</w:t>
      </w:r>
      <w:bookmarkEnd w:id="310"/>
    </w:p>
    <w:p w14:paraId="6C2F1385" w14:textId="77777777" w:rsidR="00E0533F" w:rsidRPr="00767CC4" w:rsidRDefault="00E0533F" w:rsidP="00D822AC">
      <w:pPr>
        <w:spacing w:after="160" w:line="259" w:lineRule="auto"/>
        <w:ind w:right="7" w:firstLine="708"/>
        <w:rPr>
          <w:rFonts w:ascii="Times New Roman" w:eastAsia="Times New Roman" w:hAnsi="Times New Roman" w:cs="Times New Roman"/>
          <w:sz w:val="24"/>
          <w:szCs w:val="24"/>
        </w:rPr>
      </w:pPr>
      <w:r w:rsidRPr="00767CC4">
        <w:rPr>
          <w:rFonts w:ascii="Times New Roman" w:eastAsia="Times New Roman" w:hAnsi="Times New Roman" w:cs="Times New Roman"/>
          <w:sz w:val="24"/>
          <w:szCs w:val="24"/>
        </w:rPr>
        <w:t>Мероприятия за намаляване на загуби:</w:t>
      </w:r>
    </w:p>
    <w:p w14:paraId="650CCA6D" w14:textId="520369EE" w:rsidR="00E0533F" w:rsidRPr="00767CC4" w:rsidRDefault="00E0533F" w:rsidP="00B51D2D">
      <w:pPr>
        <w:pStyle w:val="a"/>
        <w:rPr>
          <w:rFonts w:eastAsia="Calibri"/>
        </w:rPr>
      </w:pPr>
      <w:r w:rsidRPr="00767CC4">
        <w:t>активен контрол на течове, своевременно отстраняване на течове</w:t>
      </w:r>
      <w:r w:rsidR="00B51D2D" w:rsidRPr="00767CC4">
        <w:t>;</w:t>
      </w:r>
    </w:p>
    <w:p w14:paraId="36BEB434" w14:textId="466CF7E5" w:rsidR="00E0533F" w:rsidRPr="00767CC4" w:rsidRDefault="00B51D2D" w:rsidP="00B51D2D">
      <w:pPr>
        <w:pStyle w:val="a"/>
        <w:rPr>
          <w:rFonts w:eastAsia="Calibri"/>
        </w:rPr>
      </w:pPr>
      <w:r w:rsidRPr="00767CC4">
        <w:t>з</w:t>
      </w:r>
      <w:r w:rsidR="00E0533F" w:rsidRPr="00767CC4">
        <w:t>ониране на населеното място за равномерно разпределяне на наличните водни обеми</w:t>
      </w:r>
      <w:r w:rsidRPr="00767CC4">
        <w:t>;</w:t>
      </w:r>
    </w:p>
    <w:p w14:paraId="4D140B5A" w14:textId="0F004ECB" w:rsidR="00E0533F" w:rsidRPr="00767CC4" w:rsidRDefault="00B51D2D" w:rsidP="00B51D2D">
      <w:pPr>
        <w:pStyle w:val="a"/>
        <w:rPr>
          <w:rFonts w:eastAsia="Calibri"/>
        </w:rPr>
      </w:pPr>
      <w:r w:rsidRPr="00767CC4">
        <w:t>п</w:t>
      </w:r>
      <w:r w:rsidR="00E0533F" w:rsidRPr="00767CC4">
        <w:t>одмяна на вътрешна водопроводна мрежа</w:t>
      </w:r>
      <w:r w:rsidRPr="00767CC4">
        <w:t>;</w:t>
      </w:r>
    </w:p>
    <w:p w14:paraId="15045B15" w14:textId="13FD4401" w:rsidR="00E0533F" w:rsidRPr="00767CC4" w:rsidRDefault="00B51D2D" w:rsidP="00B51D2D">
      <w:pPr>
        <w:pStyle w:val="a"/>
        <w:rPr>
          <w:rFonts w:eastAsia="Calibri"/>
        </w:rPr>
      </w:pPr>
      <w:r w:rsidRPr="00767CC4">
        <w:t>п</w:t>
      </w:r>
      <w:r w:rsidR="00E0533F" w:rsidRPr="00767CC4">
        <w:t>роучване на възможности за увеличаване на водните количества.</w:t>
      </w:r>
    </w:p>
    <w:p w14:paraId="7E15F799" w14:textId="77777777" w:rsidR="009B2B9B" w:rsidRPr="00767CC4" w:rsidRDefault="009B2B9B" w:rsidP="0025211E">
      <w:pPr>
        <w:pStyle w:val="Heading3"/>
      </w:pPr>
      <w:bookmarkStart w:id="311" w:name="_Toc209599704"/>
      <w:r w:rsidRPr="00767CC4">
        <w:t>Приоритетни проекти</w:t>
      </w:r>
      <w:bookmarkEnd w:id="311"/>
    </w:p>
    <w:p w14:paraId="46FD4A3E" w14:textId="6C8BBCA2" w:rsidR="009B2B9B" w:rsidRPr="00767CC4" w:rsidRDefault="00FA78AA" w:rsidP="00FA78AA">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Към момента дружеството е идентифицирало 3 приоритетни обект</w:t>
      </w:r>
      <w:r w:rsidR="00B0787D" w:rsidRPr="00767CC4">
        <w:rPr>
          <w:rFonts w:ascii="Times New Roman" w:eastAsia="Calibri" w:hAnsi="Times New Roman" w:cs="Times New Roman"/>
          <w:kern w:val="2"/>
          <w:sz w:val="24"/>
          <w:szCs w:val="24"/>
          <w14:ligatures w14:val="standardContextual"/>
        </w:rPr>
        <w:t>а</w:t>
      </w:r>
      <w:r w:rsidRPr="00767CC4">
        <w:rPr>
          <w:rFonts w:ascii="Times New Roman" w:eastAsia="Calibri" w:hAnsi="Times New Roman" w:cs="Times New Roman"/>
          <w:kern w:val="2"/>
          <w:sz w:val="24"/>
          <w:szCs w:val="24"/>
          <w14:ligatures w14:val="standardContextual"/>
        </w:rPr>
        <w:t xml:space="preserve"> за осигуряване на устойчиво водоснабдяване на обща стойност 31,3 </w:t>
      </w:r>
      <w:r w:rsidR="00DA18AB" w:rsidRPr="00767CC4">
        <w:rPr>
          <w:rFonts w:ascii="Times New Roman" w:eastAsia="Calibri" w:hAnsi="Times New Roman" w:cs="Times New Roman"/>
          <w:kern w:val="2"/>
          <w:sz w:val="24"/>
          <w:szCs w:val="24"/>
          <w14:ligatures w14:val="standardContextual"/>
        </w:rPr>
        <w:t xml:space="preserve">млн. </w:t>
      </w:r>
      <w:r w:rsidRPr="00767CC4">
        <w:rPr>
          <w:rFonts w:ascii="Times New Roman" w:eastAsia="Calibri" w:hAnsi="Times New Roman" w:cs="Times New Roman"/>
          <w:kern w:val="2"/>
          <w:sz w:val="24"/>
          <w:szCs w:val="24"/>
          <w14:ligatures w14:val="standardContextual"/>
        </w:rPr>
        <w:t>лв.</w:t>
      </w:r>
    </w:p>
    <w:p w14:paraId="65E784E7" w14:textId="57E98EA6" w:rsidR="000B2541" w:rsidRPr="00767CC4" w:rsidRDefault="000B2541" w:rsidP="0025211E">
      <w:pPr>
        <w:pStyle w:val="Heading2"/>
      </w:pPr>
      <w:bookmarkStart w:id="312" w:name="_Toc209599705"/>
      <w:r w:rsidRPr="00767CC4">
        <w:t>„Водоснабдяване и канализация“ ЕООД, гр. Ямбол</w:t>
      </w:r>
      <w:bookmarkEnd w:id="312"/>
    </w:p>
    <w:p w14:paraId="7DE27678" w14:textId="77777777" w:rsidR="000B2541" w:rsidRPr="00767CC4" w:rsidRDefault="000B2541" w:rsidP="007B6A4D">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Населението ползващо водоснабдителни услуги предоставени от ВиК оператора е 105 429 жители или 100%. Общо броят на населените места в областта са 109 селища и 1 селищно образувание или общо 110 бр. Територията, която обслужва дружеството обхваща общините Ямбол, Тунджа, Елхово, Стралджа и Болярово с обща площ 3 333 кв.км.</w:t>
      </w:r>
    </w:p>
    <w:p w14:paraId="73E7D0A7" w14:textId="77777777" w:rsidR="000B2541" w:rsidRPr="00767CC4" w:rsidRDefault="000B2541" w:rsidP="0025211E">
      <w:pPr>
        <w:pStyle w:val="Heading3"/>
      </w:pPr>
      <w:bookmarkStart w:id="313" w:name="_Toc209599706"/>
      <w:r w:rsidRPr="00767CC4">
        <w:t>Доставка на питейна вода</w:t>
      </w:r>
      <w:bookmarkEnd w:id="313"/>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7295"/>
        <w:gridCol w:w="2199"/>
      </w:tblGrid>
      <w:tr w:rsidR="000B2541" w:rsidRPr="00767CC4" w14:paraId="2AEAED9C" w14:textId="77777777" w:rsidTr="009B2B9B">
        <w:trPr>
          <w:trHeight w:val="20"/>
          <w:tblHeader/>
        </w:trPr>
        <w:tc>
          <w:tcPr>
            <w:tcW w:w="3842" w:type="pct"/>
          </w:tcPr>
          <w:p w14:paraId="1F3C88A3" w14:textId="77777777"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t>Година</w:t>
            </w:r>
          </w:p>
        </w:tc>
        <w:tc>
          <w:tcPr>
            <w:tcW w:w="1158" w:type="pct"/>
          </w:tcPr>
          <w:p w14:paraId="70529354" w14:textId="77777777" w:rsidR="000B2541" w:rsidRPr="00767CC4" w:rsidRDefault="000B2541" w:rsidP="00B80ECA">
            <w:pPr>
              <w:jc w:val="center"/>
              <w:rPr>
                <w:rFonts w:ascii="Times New Roman" w:hAnsi="Times New Roman" w:cs="Times New Roman"/>
                <w:b/>
                <w:sz w:val="20"/>
                <w:szCs w:val="20"/>
              </w:rPr>
            </w:pPr>
            <w:r w:rsidRPr="00767CC4">
              <w:rPr>
                <w:rFonts w:ascii="Times New Roman" w:hAnsi="Times New Roman" w:cs="Times New Roman"/>
                <w:b/>
                <w:sz w:val="20"/>
                <w:szCs w:val="20"/>
              </w:rPr>
              <w:t>2024</w:t>
            </w:r>
          </w:p>
        </w:tc>
      </w:tr>
      <w:tr w:rsidR="000B2541" w:rsidRPr="00767CC4" w14:paraId="3C8C949A" w14:textId="77777777" w:rsidTr="009B2B9B">
        <w:trPr>
          <w:trHeight w:val="20"/>
        </w:trPr>
        <w:tc>
          <w:tcPr>
            <w:tcW w:w="3842" w:type="pct"/>
          </w:tcPr>
          <w:p w14:paraId="11AA4953" w14:textId="77777777" w:rsidR="000B2541" w:rsidRPr="00767CC4" w:rsidRDefault="000B2541" w:rsidP="00B80ECA">
            <w:pPr>
              <w:rPr>
                <w:rFonts w:ascii="Times New Roman" w:hAnsi="Times New Roman" w:cs="Times New Roman"/>
                <w:sz w:val="20"/>
                <w:szCs w:val="20"/>
              </w:rPr>
            </w:pPr>
            <w:r w:rsidRPr="00767CC4">
              <w:rPr>
                <w:rFonts w:ascii="Times New Roman" w:hAnsi="Times New Roman" w:cs="Times New Roman"/>
                <w:sz w:val="20"/>
                <w:szCs w:val="20"/>
              </w:rPr>
              <w:t>Общ брой на населението по последно преброяване и демографски прогнози на НСИ, ползващо услугата доставяне на вода на потребителите в обособената територия, обслужвана от В и К оператора</w:t>
            </w:r>
          </w:p>
        </w:tc>
        <w:tc>
          <w:tcPr>
            <w:tcW w:w="1158" w:type="pct"/>
            <w:vAlign w:val="center"/>
          </w:tcPr>
          <w:p w14:paraId="4CCBABD9"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105 429</w:t>
            </w:r>
          </w:p>
        </w:tc>
      </w:tr>
      <w:tr w:rsidR="000B2541" w:rsidRPr="00767CC4" w14:paraId="5D15EE14" w14:textId="77777777" w:rsidTr="009B2B9B">
        <w:trPr>
          <w:trHeight w:val="20"/>
        </w:trPr>
        <w:tc>
          <w:tcPr>
            <w:tcW w:w="3842" w:type="pct"/>
          </w:tcPr>
          <w:p w14:paraId="782D9994" w14:textId="77777777" w:rsidR="000B2541" w:rsidRPr="00767CC4" w:rsidRDefault="000B2541" w:rsidP="00B80ECA">
            <w:pPr>
              <w:rPr>
                <w:rFonts w:ascii="Times New Roman" w:hAnsi="Times New Roman" w:cs="Times New Roman"/>
                <w:sz w:val="20"/>
                <w:szCs w:val="20"/>
              </w:rPr>
            </w:pPr>
            <w:r w:rsidRPr="00767CC4">
              <w:rPr>
                <w:rFonts w:ascii="Times New Roman" w:hAnsi="Times New Roman" w:cs="Times New Roman"/>
                <w:sz w:val="20"/>
                <w:szCs w:val="20"/>
              </w:rPr>
              <w:t>Общ брой потребители, обслужвани от оператора, които ползват услуга доставяне на вода на потребителите</w:t>
            </w:r>
          </w:p>
        </w:tc>
        <w:tc>
          <w:tcPr>
            <w:tcW w:w="1158" w:type="pct"/>
            <w:vAlign w:val="center"/>
          </w:tcPr>
          <w:p w14:paraId="0869C778"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79 200</w:t>
            </w:r>
          </w:p>
        </w:tc>
      </w:tr>
      <w:tr w:rsidR="000B2541" w:rsidRPr="00767CC4" w14:paraId="381D0D83" w14:textId="77777777" w:rsidTr="009B2B9B">
        <w:trPr>
          <w:trHeight w:val="20"/>
        </w:trPr>
        <w:tc>
          <w:tcPr>
            <w:tcW w:w="3842" w:type="pct"/>
          </w:tcPr>
          <w:p w14:paraId="2D5B6AE8" w14:textId="77777777" w:rsidR="000B2541" w:rsidRPr="00767CC4" w:rsidRDefault="000B2541" w:rsidP="00B80ECA">
            <w:pPr>
              <w:rPr>
                <w:rFonts w:ascii="Times New Roman" w:hAnsi="Times New Roman" w:cs="Times New Roman"/>
                <w:sz w:val="20"/>
                <w:szCs w:val="20"/>
              </w:rPr>
            </w:pPr>
            <w:r w:rsidRPr="00767CC4">
              <w:rPr>
                <w:rFonts w:ascii="Times New Roman" w:hAnsi="Times New Roman" w:cs="Times New Roman"/>
                <w:sz w:val="20"/>
                <w:szCs w:val="20"/>
              </w:rPr>
              <w:t>ПК1</w:t>
            </w:r>
          </w:p>
        </w:tc>
        <w:tc>
          <w:tcPr>
            <w:tcW w:w="1158" w:type="pct"/>
            <w:vAlign w:val="center"/>
          </w:tcPr>
          <w:p w14:paraId="27210081" w14:textId="77777777" w:rsidR="000B2541" w:rsidRPr="00767CC4" w:rsidRDefault="000B2541" w:rsidP="00753443">
            <w:pPr>
              <w:jc w:val="center"/>
              <w:rPr>
                <w:rFonts w:ascii="Times New Roman" w:hAnsi="Times New Roman" w:cs="Times New Roman"/>
                <w:sz w:val="20"/>
                <w:szCs w:val="20"/>
              </w:rPr>
            </w:pPr>
            <w:r w:rsidRPr="00767CC4">
              <w:rPr>
                <w:rFonts w:ascii="Times New Roman" w:hAnsi="Times New Roman" w:cs="Times New Roman"/>
                <w:sz w:val="20"/>
                <w:szCs w:val="20"/>
              </w:rPr>
              <w:t>100.00%</w:t>
            </w:r>
          </w:p>
        </w:tc>
      </w:tr>
      <w:tr w:rsidR="000B2541" w:rsidRPr="00767CC4" w14:paraId="7488FB4A" w14:textId="77777777" w:rsidTr="009B2B9B">
        <w:trPr>
          <w:trHeight w:val="20"/>
        </w:trPr>
        <w:tc>
          <w:tcPr>
            <w:tcW w:w="3842" w:type="pct"/>
            <w:vAlign w:val="center"/>
          </w:tcPr>
          <w:p w14:paraId="4D9C1A5A" w14:textId="77777777" w:rsidR="000B2541" w:rsidRPr="00767CC4" w:rsidRDefault="000B2541" w:rsidP="00753443">
            <w:pPr>
              <w:tabs>
                <w:tab w:val="center" w:pos="3646"/>
                <w:tab w:val="left" w:pos="5910"/>
              </w:tabs>
              <w:spacing w:after="100" w:afterAutospacing="1"/>
              <w:rPr>
                <w:rFonts w:ascii="Times New Roman" w:hAnsi="Times New Roman" w:cs="Times New Roman"/>
                <w:sz w:val="20"/>
                <w:szCs w:val="20"/>
              </w:rPr>
            </w:pPr>
            <w:r w:rsidRPr="00767CC4">
              <w:rPr>
                <w:rFonts w:ascii="Times New Roman" w:hAnsi="Times New Roman" w:cs="Times New Roman"/>
                <w:sz w:val="20"/>
                <w:szCs w:val="20"/>
              </w:rPr>
              <w:t>Продадена фактурирана вода (m³/год)</w:t>
            </w:r>
          </w:p>
        </w:tc>
        <w:tc>
          <w:tcPr>
            <w:tcW w:w="1158" w:type="pct"/>
            <w:vAlign w:val="center"/>
          </w:tcPr>
          <w:p w14:paraId="78ABDEA3" w14:textId="77777777" w:rsidR="000B2541" w:rsidRPr="00767CC4" w:rsidRDefault="000B2541" w:rsidP="00753443">
            <w:pPr>
              <w:jc w:val="center"/>
              <w:rPr>
                <w:rFonts w:ascii="Times New Roman" w:hAnsi="Times New Roman" w:cs="Times New Roman"/>
                <w:bCs/>
                <w:sz w:val="20"/>
                <w:szCs w:val="20"/>
              </w:rPr>
            </w:pPr>
            <w:r w:rsidRPr="00767CC4">
              <w:rPr>
                <w:rFonts w:ascii="Times New Roman" w:hAnsi="Times New Roman" w:cs="Times New Roman"/>
                <w:bCs/>
                <w:sz w:val="20"/>
                <w:szCs w:val="20"/>
              </w:rPr>
              <w:t>4 568 900</w:t>
            </w:r>
          </w:p>
        </w:tc>
      </w:tr>
    </w:tbl>
    <w:p w14:paraId="68117A09" w14:textId="1CA3736A" w:rsidR="000B2541" w:rsidRPr="00767CC4" w:rsidRDefault="009B2B9B" w:rsidP="009B2B9B">
      <w:pPr>
        <w:spacing w:before="240" w:after="0" w:line="360" w:lineRule="auto"/>
        <w:ind w:firstLine="703"/>
        <w:rPr>
          <w:rFonts w:ascii="Times New Roman" w:hAnsi="Times New Roman" w:cs="Times New Roman"/>
          <w:sz w:val="24"/>
          <w:szCs w:val="24"/>
        </w:rPr>
      </w:pPr>
      <w:r w:rsidRPr="00767CC4">
        <w:rPr>
          <w:rFonts w:ascii="Times New Roman" w:hAnsi="Times New Roman" w:cs="Times New Roman"/>
          <w:sz w:val="24"/>
          <w:szCs w:val="24"/>
          <w:lang w:eastAsia="zh-CN"/>
        </w:rPr>
        <w:t>„Водоснабдяване и канализация“ ЕООД, гр. Ямбол</w:t>
      </w:r>
      <w:r w:rsidR="000B2541" w:rsidRPr="00767CC4">
        <w:rPr>
          <w:rFonts w:ascii="Times New Roman" w:hAnsi="Times New Roman" w:cs="Times New Roman"/>
          <w:sz w:val="24"/>
          <w:szCs w:val="24"/>
          <w:lang w:eastAsia="zh-CN"/>
        </w:rPr>
        <w:t xml:space="preserve"> </w:t>
      </w:r>
      <w:r w:rsidR="000B2541" w:rsidRPr="00767CC4">
        <w:rPr>
          <w:rFonts w:ascii="Times New Roman" w:hAnsi="Times New Roman" w:cs="Times New Roman"/>
          <w:sz w:val="24"/>
          <w:szCs w:val="24"/>
        </w:rPr>
        <w:t>експлоатира и поддържа:</w:t>
      </w:r>
    </w:p>
    <w:p w14:paraId="01839D2A"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lastRenderedPageBreak/>
        <w:t>211 бр. водоизточници (основни и резервни);</w:t>
      </w:r>
    </w:p>
    <w:p w14:paraId="31310B55"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165 водоснабдителни помпени станции (ВСП);</w:t>
      </w:r>
    </w:p>
    <w:p w14:paraId="418C82C3"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116 резервоари (водоеми);</w:t>
      </w:r>
    </w:p>
    <w:p w14:paraId="468151BD"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 xml:space="preserve">1 794 км обща дължина на довеждащите водопроводи и разпределителната водопроводна мрежа. </w:t>
      </w:r>
    </w:p>
    <w:p w14:paraId="6A298830"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47 726 бр. изградени сградни водопроводни отклонения;</w:t>
      </w:r>
    </w:p>
    <w:p w14:paraId="565A930C" w14:textId="77777777" w:rsidR="000B2541" w:rsidRPr="00767CC4" w:rsidRDefault="000B2541" w:rsidP="002C52E4">
      <w:pPr>
        <w:pStyle w:val="ListParagraph"/>
        <w:numPr>
          <w:ilvl w:val="0"/>
          <w:numId w:val="3"/>
        </w:numPr>
        <w:spacing w:after="0" w:line="360" w:lineRule="auto"/>
        <w:ind w:left="1418" w:hanging="284"/>
        <w:contextualSpacing w:val="0"/>
        <w:rPr>
          <w:rFonts w:ascii="Times New Roman" w:hAnsi="Times New Roman" w:cs="Times New Roman"/>
          <w:sz w:val="24"/>
          <w:szCs w:val="24"/>
        </w:rPr>
      </w:pPr>
      <w:r w:rsidRPr="00767CC4">
        <w:rPr>
          <w:rFonts w:ascii="Times New Roman" w:hAnsi="Times New Roman" w:cs="Times New Roman"/>
          <w:sz w:val="24"/>
          <w:szCs w:val="24"/>
        </w:rPr>
        <w:t>Дружеството не експлоатира ПСПВ.</w:t>
      </w:r>
    </w:p>
    <w:p w14:paraId="0FED7B3C" w14:textId="77777777" w:rsidR="000B2541" w:rsidRPr="00767CC4" w:rsidRDefault="000B2541" w:rsidP="0025211E">
      <w:pPr>
        <w:pStyle w:val="Heading3"/>
      </w:pPr>
      <w:bookmarkStart w:id="314" w:name="_Toc209599707"/>
      <w:r w:rsidRPr="00767CC4">
        <w:t>Показатели за качество и ефективност на услугите</w:t>
      </w:r>
      <w:bookmarkEnd w:id="314"/>
      <w:r w:rsidRPr="00767CC4">
        <w:t xml:space="preserve"> </w:t>
      </w:r>
    </w:p>
    <w:tbl>
      <w:tblPr>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521"/>
        <w:gridCol w:w="824"/>
        <w:gridCol w:w="3885"/>
        <w:gridCol w:w="1420"/>
        <w:gridCol w:w="1422"/>
        <w:gridCol w:w="1422"/>
      </w:tblGrid>
      <w:tr w:rsidR="000B2541" w:rsidRPr="00767CC4" w14:paraId="607B639E" w14:textId="77777777" w:rsidTr="00753443">
        <w:trPr>
          <w:trHeight w:val="20"/>
          <w:tblHeader/>
        </w:trPr>
        <w:tc>
          <w:tcPr>
            <w:tcW w:w="274" w:type="pct"/>
            <w:noWrap/>
            <w:vAlign w:val="center"/>
            <w:hideMark/>
          </w:tcPr>
          <w:p w14:paraId="249D6A2A"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w:t>
            </w:r>
          </w:p>
        </w:tc>
        <w:tc>
          <w:tcPr>
            <w:tcW w:w="434" w:type="pct"/>
            <w:noWrap/>
            <w:vAlign w:val="center"/>
            <w:hideMark/>
          </w:tcPr>
          <w:p w14:paraId="45FE9E08"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ПК</w:t>
            </w:r>
          </w:p>
        </w:tc>
        <w:tc>
          <w:tcPr>
            <w:tcW w:w="2046" w:type="pct"/>
            <w:noWrap/>
            <w:vAlign w:val="center"/>
            <w:hideMark/>
          </w:tcPr>
          <w:p w14:paraId="54016B67"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Параметър</w:t>
            </w:r>
          </w:p>
        </w:tc>
        <w:tc>
          <w:tcPr>
            <w:tcW w:w="748" w:type="pct"/>
            <w:vAlign w:val="center"/>
            <w:hideMark/>
          </w:tcPr>
          <w:p w14:paraId="558227BB"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Ед. мярка</w:t>
            </w:r>
          </w:p>
        </w:tc>
        <w:tc>
          <w:tcPr>
            <w:tcW w:w="749" w:type="pct"/>
            <w:vAlign w:val="center"/>
          </w:tcPr>
          <w:p w14:paraId="7D3B1E8D"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Отчет 2024</w:t>
            </w:r>
          </w:p>
        </w:tc>
        <w:tc>
          <w:tcPr>
            <w:tcW w:w="749" w:type="pct"/>
            <w:vAlign w:val="center"/>
            <w:hideMark/>
          </w:tcPr>
          <w:p w14:paraId="600FFD75" w14:textId="77777777" w:rsidR="000B2541" w:rsidRPr="00767CC4" w:rsidRDefault="000B2541" w:rsidP="00753443">
            <w:pPr>
              <w:spacing w:after="0"/>
              <w:ind w:firstLine="28"/>
              <w:jc w:val="center"/>
              <w:rPr>
                <w:rFonts w:ascii="Times New Roman" w:hAnsi="Times New Roman" w:cs="Times New Roman"/>
                <w:b/>
                <w:bCs/>
                <w:sz w:val="20"/>
                <w:szCs w:val="20"/>
              </w:rPr>
            </w:pPr>
            <w:r w:rsidRPr="00767CC4">
              <w:rPr>
                <w:rFonts w:ascii="Times New Roman" w:hAnsi="Times New Roman" w:cs="Times New Roman"/>
                <w:b/>
                <w:bCs/>
                <w:sz w:val="20"/>
                <w:szCs w:val="20"/>
              </w:rPr>
              <w:t>Прогноза 2025</w:t>
            </w:r>
          </w:p>
        </w:tc>
      </w:tr>
      <w:tr w:rsidR="000B2541" w:rsidRPr="00767CC4" w14:paraId="1AC53615" w14:textId="77777777" w:rsidTr="00753443">
        <w:trPr>
          <w:trHeight w:val="20"/>
        </w:trPr>
        <w:tc>
          <w:tcPr>
            <w:tcW w:w="274" w:type="pct"/>
            <w:noWrap/>
            <w:vAlign w:val="center"/>
          </w:tcPr>
          <w:p w14:paraId="78A996B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p>
        </w:tc>
        <w:tc>
          <w:tcPr>
            <w:tcW w:w="434" w:type="pct"/>
            <w:noWrap/>
            <w:vAlign w:val="center"/>
            <w:hideMark/>
          </w:tcPr>
          <w:p w14:paraId="1D08B18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ПК2а</w:t>
            </w:r>
          </w:p>
        </w:tc>
        <w:tc>
          <w:tcPr>
            <w:tcW w:w="2046" w:type="pct"/>
            <w:vAlign w:val="center"/>
            <w:hideMark/>
          </w:tcPr>
          <w:p w14:paraId="718FF61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големи зони на водоснабдяване</w:t>
            </w:r>
          </w:p>
        </w:tc>
        <w:tc>
          <w:tcPr>
            <w:tcW w:w="748" w:type="pct"/>
            <w:vAlign w:val="center"/>
            <w:hideMark/>
          </w:tcPr>
          <w:p w14:paraId="3AE0ACF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58586D0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535C6616"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100.00%</w:t>
            </w:r>
          </w:p>
        </w:tc>
      </w:tr>
      <w:tr w:rsidR="000B2541" w:rsidRPr="00767CC4" w14:paraId="3A726C92" w14:textId="77777777" w:rsidTr="00753443">
        <w:trPr>
          <w:trHeight w:val="20"/>
        </w:trPr>
        <w:tc>
          <w:tcPr>
            <w:tcW w:w="274" w:type="pct"/>
            <w:noWrap/>
            <w:vAlign w:val="center"/>
          </w:tcPr>
          <w:p w14:paraId="1AB8802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w:t>
            </w:r>
          </w:p>
        </w:tc>
        <w:tc>
          <w:tcPr>
            <w:tcW w:w="434" w:type="pct"/>
            <w:noWrap/>
            <w:vAlign w:val="center"/>
            <w:hideMark/>
          </w:tcPr>
          <w:p w14:paraId="3319E8D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ПК2б</w:t>
            </w:r>
          </w:p>
        </w:tc>
        <w:tc>
          <w:tcPr>
            <w:tcW w:w="2046" w:type="pct"/>
            <w:vAlign w:val="center"/>
            <w:hideMark/>
          </w:tcPr>
          <w:p w14:paraId="04060CD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Качество на питейната вода в малки зони на водоснабдяване</w:t>
            </w:r>
          </w:p>
        </w:tc>
        <w:tc>
          <w:tcPr>
            <w:tcW w:w="748" w:type="pct"/>
            <w:vAlign w:val="center"/>
            <w:hideMark/>
          </w:tcPr>
          <w:p w14:paraId="77278FA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43BF346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96.78%</w:t>
            </w:r>
          </w:p>
        </w:tc>
        <w:tc>
          <w:tcPr>
            <w:tcW w:w="749" w:type="pct"/>
            <w:noWrap/>
            <w:vAlign w:val="center"/>
          </w:tcPr>
          <w:p w14:paraId="1949ACAF"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98.40%</w:t>
            </w:r>
          </w:p>
        </w:tc>
      </w:tr>
      <w:tr w:rsidR="000B2541" w:rsidRPr="00767CC4" w14:paraId="57216DCD" w14:textId="77777777" w:rsidTr="00753443">
        <w:trPr>
          <w:trHeight w:val="20"/>
        </w:trPr>
        <w:tc>
          <w:tcPr>
            <w:tcW w:w="274" w:type="pct"/>
            <w:noWrap/>
            <w:vAlign w:val="center"/>
          </w:tcPr>
          <w:p w14:paraId="52BC035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w:t>
            </w:r>
          </w:p>
        </w:tc>
        <w:tc>
          <w:tcPr>
            <w:tcW w:w="434" w:type="pct"/>
            <w:noWrap/>
            <w:vAlign w:val="center"/>
            <w:hideMark/>
          </w:tcPr>
          <w:p w14:paraId="11D811F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ПК2в</w:t>
            </w:r>
          </w:p>
        </w:tc>
        <w:tc>
          <w:tcPr>
            <w:tcW w:w="2046" w:type="pct"/>
            <w:vAlign w:val="center"/>
            <w:hideMark/>
          </w:tcPr>
          <w:p w14:paraId="29352A6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Мониторинг на качеството на питейната вода</w:t>
            </w:r>
          </w:p>
        </w:tc>
        <w:tc>
          <w:tcPr>
            <w:tcW w:w="748" w:type="pct"/>
            <w:vAlign w:val="center"/>
            <w:hideMark/>
          </w:tcPr>
          <w:p w14:paraId="77A7D7A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7D090AA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5EEA21D9"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100.00%</w:t>
            </w:r>
          </w:p>
        </w:tc>
      </w:tr>
      <w:tr w:rsidR="000B2541" w:rsidRPr="00767CC4" w14:paraId="21C83DFC" w14:textId="77777777" w:rsidTr="00753443">
        <w:trPr>
          <w:trHeight w:val="20"/>
        </w:trPr>
        <w:tc>
          <w:tcPr>
            <w:tcW w:w="274" w:type="pct"/>
            <w:noWrap/>
            <w:vAlign w:val="center"/>
          </w:tcPr>
          <w:p w14:paraId="387E47D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4</w:t>
            </w:r>
          </w:p>
        </w:tc>
        <w:tc>
          <w:tcPr>
            <w:tcW w:w="434" w:type="pct"/>
            <w:noWrap/>
            <w:vAlign w:val="center"/>
            <w:hideMark/>
          </w:tcPr>
          <w:p w14:paraId="5F979C7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ПК3</w:t>
            </w:r>
          </w:p>
        </w:tc>
        <w:tc>
          <w:tcPr>
            <w:tcW w:w="2046" w:type="pct"/>
            <w:vAlign w:val="center"/>
            <w:hideMark/>
          </w:tcPr>
          <w:p w14:paraId="565A370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Непрекъснатост на водоснабдяването</w:t>
            </w:r>
          </w:p>
        </w:tc>
        <w:tc>
          <w:tcPr>
            <w:tcW w:w="748" w:type="pct"/>
            <w:vAlign w:val="center"/>
            <w:hideMark/>
          </w:tcPr>
          <w:p w14:paraId="5DFDF16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9" w:type="pct"/>
            <w:vAlign w:val="center"/>
          </w:tcPr>
          <w:p w14:paraId="7223629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3.399</w:t>
            </w:r>
          </w:p>
        </w:tc>
        <w:tc>
          <w:tcPr>
            <w:tcW w:w="749" w:type="pct"/>
            <w:noWrap/>
            <w:vAlign w:val="center"/>
          </w:tcPr>
          <w:p w14:paraId="528A616C"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3.409</w:t>
            </w:r>
          </w:p>
        </w:tc>
      </w:tr>
      <w:tr w:rsidR="000B2541" w:rsidRPr="00767CC4" w14:paraId="56E0D645" w14:textId="77777777" w:rsidTr="00753443">
        <w:trPr>
          <w:trHeight w:val="20"/>
        </w:trPr>
        <w:tc>
          <w:tcPr>
            <w:tcW w:w="274" w:type="pct"/>
            <w:noWrap/>
            <w:vAlign w:val="center"/>
          </w:tcPr>
          <w:p w14:paraId="19FEA68B"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5</w:t>
            </w:r>
          </w:p>
        </w:tc>
        <w:tc>
          <w:tcPr>
            <w:tcW w:w="434" w:type="pct"/>
            <w:noWrap/>
            <w:vAlign w:val="center"/>
            <w:hideMark/>
          </w:tcPr>
          <w:p w14:paraId="5947EC9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ПК4а</w:t>
            </w:r>
          </w:p>
        </w:tc>
        <w:tc>
          <w:tcPr>
            <w:tcW w:w="2046" w:type="pct"/>
            <w:vAlign w:val="center"/>
            <w:hideMark/>
          </w:tcPr>
          <w:p w14:paraId="374C9C1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110C4D5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м3/км/ден</w:t>
            </w:r>
          </w:p>
        </w:tc>
        <w:tc>
          <w:tcPr>
            <w:tcW w:w="749" w:type="pct"/>
            <w:vAlign w:val="center"/>
          </w:tcPr>
          <w:p w14:paraId="20008EB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16.76</w:t>
            </w:r>
          </w:p>
        </w:tc>
        <w:tc>
          <w:tcPr>
            <w:tcW w:w="749" w:type="pct"/>
            <w:noWrap/>
            <w:vAlign w:val="center"/>
          </w:tcPr>
          <w:p w14:paraId="506F3F6B"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11.91</w:t>
            </w:r>
          </w:p>
        </w:tc>
      </w:tr>
      <w:tr w:rsidR="000B2541" w:rsidRPr="00767CC4" w14:paraId="24EBD77E" w14:textId="77777777" w:rsidTr="00753443">
        <w:trPr>
          <w:trHeight w:val="20"/>
        </w:trPr>
        <w:tc>
          <w:tcPr>
            <w:tcW w:w="274" w:type="pct"/>
            <w:noWrap/>
            <w:vAlign w:val="center"/>
          </w:tcPr>
          <w:p w14:paraId="0A88EC3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6</w:t>
            </w:r>
          </w:p>
        </w:tc>
        <w:tc>
          <w:tcPr>
            <w:tcW w:w="434" w:type="pct"/>
            <w:noWrap/>
            <w:vAlign w:val="center"/>
            <w:hideMark/>
          </w:tcPr>
          <w:p w14:paraId="41DA909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ПК4б</w:t>
            </w:r>
          </w:p>
        </w:tc>
        <w:tc>
          <w:tcPr>
            <w:tcW w:w="2046" w:type="pct"/>
            <w:vAlign w:val="center"/>
            <w:hideMark/>
          </w:tcPr>
          <w:p w14:paraId="78EA84F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Общи загуби на вода във водоснабдителните системи</w:t>
            </w:r>
          </w:p>
        </w:tc>
        <w:tc>
          <w:tcPr>
            <w:tcW w:w="748" w:type="pct"/>
            <w:vAlign w:val="center"/>
            <w:hideMark/>
          </w:tcPr>
          <w:p w14:paraId="57FBDED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74A068D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70.60%</w:t>
            </w:r>
          </w:p>
        </w:tc>
        <w:tc>
          <w:tcPr>
            <w:tcW w:w="749" w:type="pct"/>
            <w:noWrap/>
            <w:vAlign w:val="center"/>
          </w:tcPr>
          <w:p w14:paraId="48E21927"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61.00%</w:t>
            </w:r>
          </w:p>
        </w:tc>
      </w:tr>
      <w:tr w:rsidR="000B2541" w:rsidRPr="00767CC4" w14:paraId="7829B9A6" w14:textId="77777777" w:rsidTr="00753443">
        <w:trPr>
          <w:trHeight w:val="20"/>
        </w:trPr>
        <w:tc>
          <w:tcPr>
            <w:tcW w:w="274" w:type="pct"/>
            <w:noWrap/>
            <w:vAlign w:val="center"/>
          </w:tcPr>
          <w:p w14:paraId="06B6CCF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w:t>
            </w:r>
          </w:p>
        </w:tc>
        <w:tc>
          <w:tcPr>
            <w:tcW w:w="434" w:type="pct"/>
            <w:noWrap/>
            <w:vAlign w:val="center"/>
            <w:hideMark/>
          </w:tcPr>
          <w:p w14:paraId="2DE1476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ПК5</w:t>
            </w:r>
          </w:p>
        </w:tc>
        <w:tc>
          <w:tcPr>
            <w:tcW w:w="2046" w:type="pct"/>
            <w:vAlign w:val="center"/>
            <w:hideMark/>
          </w:tcPr>
          <w:p w14:paraId="367C9B40"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Аварии по водопроводната мрежа</w:t>
            </w:r>
          </w:p>
        </w:tc>
        <w:tc>
          <w:tcPr>
            <w:tcW w:w="748" w:type="pct"/>
            <w:vAlign w:val="center"/>
            <w:hideMark/>
          </w:tcPr>
          <w:p w14:paraId="655CAA8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бр/100км/год</w:t>
            </w:r>
          </w:p>
        </w:tc>
        <w:tc>
          <w:tcPr>
            <w:tcW w:w="749" w:type="pct"/>
            <w:vAlign w:val="center"/>
          </w:tcPr>
          <w:p w14:paraId="2F06294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169.59</w:t>
            </w:r>
          </w:p>
        </w:tc>
        <w:tc>
          <w:tcPr>
            <w:tcW w:w="749" w:type="pct"/>
            <w:noWrap/>
            <w:vAlign w:val="center"/>
          </w:tcPr>
          <w:p w14:paraId="1A6A396D"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142.32</w:t>
            </w:r>
          </w:p>
        </w:tc>
      </w:tr>
      <w:tr w:rsidR="000B2541" w:rsidRPr="00767CC4" w14:paraId="2DEEED48" w14:textId="77777777" w:rsidTr="00753443">
        <w:trPr>
          <w:trHeight w:val="20"/>
        </w:trPr>
        <w:tc>
          <w:tcPr>
            <w:tcW w:w="274" w:type="pct"/>
            <w:noWrap/>
            <w:vAlign w:val="center"/>
          </w:tcPr>
          <w:p w14:paraId="73C4183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8</w:t>
            </w:r>
          </w:p>
        </w:tc>
        <w:tc>
          <w:tcPr>
            <w:tcW w:w="434" w:type="pct"/>
            <w:noWrap/>
            <w:vAlign w:val="center"/>
            <w:hideMark/>
          </w:tcPr>
          <w:p w14:paraId="44E1695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ПК6</w:t>
            </w:r>
          </w:p>
        </w:tc>
        <w:tc>
          <w:tcPr>
            <w:tcW w:w="2046" w:type="pct"/>
            <w:vAlign w:val="center"/>
            <w:hideMark/>
          </w:tcPr>
          <w:p w14:paraId="16922DF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Налягане във водоснабдителната система</w:t>
            </w:r>
          </w:p>
        </w:tc>
        <w:tc>
          <w:tcPr>
            <w:tcW w:w="748" w:type="pct"/>
            <w:vAlign w:val="center"/>
            <w:hideMark/>
          </w:tcPr>
          <w:p w14:paraId="00F9C83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09822F3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22.81%</w:t>
            </w:r>
          </w:p>
        </w:tc>
        <w:tc>
          <w:tcPr>
            <w:tcW w:w="749" w:type="pct"/>
            <w:noWrap/>
            <w:vAlign w:val="center"/>
          </w:tcPr>
          <w:p w14:paraId="6259E68F"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51.75%</w:t>
            </w:r>
          </w:p>
        </w:tc>
      </w:tr>
      <w:tr w:rsidR="000B2541" w:rsidRPr="00767CC4" w14:paraId="0B63CF16" w14:textId="77777777" w:rsidTr="00753443">
        <w:trPr>
          <w:trHeight w:val="20"/>
        </w:trPr>
        <w:tc>
          <w:tcPr>
            <w:tcW w:w="274" w:type="pct"/>
            <w:noWrap/>
            <w:vAlign w:val="center"/>
          </w:tcPr>
          <w:p w14:paraId="1296BF64" w14:textId="5D5CACE5" w:rsidR="000B2541" w:rsidRPr="00767CC4" w:rsidRDefault="005C784E"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w:t>
            </w:r>
          </w:p>
        </w:tc>
        <w:tc>
          <w:tcPr>
            <w:tcW w:w="434" w:type="pct"/>
            <w:noWrap/>
            <w:vAlign w:val="center"/>
            <w:hideMark/>
          </w:tcPr>
          <w:p w14:paraId="3C3921A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ПК11а</w:t>
            </w:r>
          </w:p>
        </w:tc>
        <w:tc>
          <w:tcPr>
            <w:tcW w:w="2046" w:type="pct"/>
            <w:vAlign w:val="center"/>
            <w:hideMark/>
          </w:tcPr>
          <w:p w14:paraId="76CC60E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Енергийна ефективност за дейността по  доставяне на вода на потребителите</w:t>
            </w:r>
          </w:p>
        </w:tc>
        <w:tc>
          <w:tcPr>
            <w:tcW w:w="748" w:type="pct"/>
            <w:vAlign w:val="center"/>
            <w:hideMark/>
          </w:tcPr>
          <w:p w14:paraId="19AE4CF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кВч/м3</w:t>
            </w:r>
          </w:p>
        </w:tc>
        <w:tc>
          <w:tcPr>
            <w:tcW w:w="749" w:type="pct"/>
            <w:vAlign w:val="center"/>
          </w:tcPr>
          <w:p w14:paraId="4ECB91D8"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0.778</w:t>
            </w:r>
          </w:p>
        </w:tc>
        <w:tc>
          <w:tcPr>
            <w:tcW w:w="749" w:type="pct"/>
            <w:noWrap/>
            <w:vAlign w:val="center"/>
          </w:tcPr>
          <w:p w14:paraId="72A6FDCE"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0.569</w:t>
            </w:r>
          </w:p>
        </w:tc>
      </w:tr>
      <w:tr w:rsidR="000B2541" w:rsidRPr="00767CC4" w14:paraId="05604F69" w14:textId="77777777" w:rsidTr="00753443">
        <w:trPr>
          <w:trHeight w:val="20"/>
        </w:trPr>
        <w:tc>
          <w:tcPr>
            <w:tcW w:w="274" w:type="pct"/>
            <w:noWrap/>
            <w:vAlign w:val="center"/>
          </w:tcPr>
          <w:p w14:paraId="6AE74E71" w14:textId="0B84EAB9"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5C784E" w:rsidRPr="00767CC4">
              <w:rPr>
                <w:rFonts w:ascii="Times New Roman" w:hAnsi="Times New Roman" w:cs="Times New Roman"/>
                <w:sz w:val="20"/>
                <w:szCs w:val="20"/>
              </w:rPr>
              <w:t>0</w:t>
            </w:r>
          </w:p>
        </w:tc>
        <w:tc>
          <w:tcPr>
            <w:tcW w:w="434" w:type="pct"/>
            <w:noWrap/>
            <w:vAlign w:val="center"/>
            <w:hideMark/>
          </w:tcPr>
          <w:p w14:paraId="46B9255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ПК11г</w:t>
            </w:r>
          </w:p>
        </w:tc>
        <w:tc>
          <w:tcPr>
            <w:tcW w:w="2046" w:type="pct"/>
            <w:vAlign w:val="center"/>
            <w:hideMark/>
          </w:tcPr>
          <w:p w14:paraId="47DA177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Рехабилитация на водопроводната мрежа</w:t>
            </w:r>
          </w:p>
        </w:tc>
        <w:tc>
          <w:tcPr>
            <w:tcW w:w="748" w:type="pct"/>
            <w:vAlign w:val="center"/>
            <w:hideMark/>
          </w:tcPr>
          <w:p w14:paraId="14C2945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07C2516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0.17%</w:t>
            </w:r>
          </w:p>
        </w:tc>
        <w:tc>
          <w:tcPr>
            <w:tcW w:w="749" w:type="pct"/>
            <w:noWrap/>
            <w:vAlign w:val="center"/>
          </w:tcPr>
          <w:p w14:paraId="44B8ECC6"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0.89%</w:t>
            </w:r>
          </w:p>
        </w:tc>
      </w:tr>
      <w:tr w:rsidR="000B2541" w:rsidRPr="00767CC4" w14:paraId="40A557DE" w14:textId="77777777" w:rsidTr="00753443">
        <w:trPr>
          <w:trHeight w:val="20"/>
        </w:trPr>
        <w:tc>
          <w:tcPr>
            <w:tcW w:w="274" w:type="pct"/>
            <w:noWrap/>
            <w:vAlign w:val="center"/>
          </w:tcPr>
          <w:p w14:paraId="5AD31CB3" w14:textId="3D21088C"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5C784E" w:rsidRPr="00767CC4">
              <w:rPr>
                <w:rFonts w:ascii="Times New Roman" w:hAnsi="Times New Roman" w:cs="Times New Roman"/>
                <w:sz w:val="20"/>
                <w:szCs w:val="20"/>
              </w:rPr>
              <w:t>1</w:t>
            </w:r>
          </w:p>
        </w:tc>
        <w:tc>
          <w:tcPr>
            <w:tcW w:w="434" w:type="pct"/>
            <w:noWrap/>
            <w:vAlign w:val="center"/>
            <w:hideMark/>
          </w:tcPr>
          <w:p w14:paraId="7000E9A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ПК11д</w:t>
            </w:r>
          </w:p>
        </w:tc>
        <w:tc>
          <w:tcPr>
            <w:tcW w:w="2046" w:type="pct"/>
            <w:vAlign w:val="center"/>
            <w:hideMark/>
          </w:tcPr>
          <w:p w14:paraId="6E10715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Активен контрол на течовете</w:t>
            </w:r>
          </w:p>
        </w:tc>
        <w:tc>
          <w:tcPr>
            <w:tcW w:w="748" w:type="pct"/>
            <w:vAlign w:val="center"/>
            <w:hideMark/>
          </w:tcPr>
          <w:p w14:paraId="07D960D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3964D52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2.01%</w:t>
            </w:r>
          </w:p>
        </w:tc>
        <w:tc>
          <w:tcPr>
            <w:tcW w:w="749" w:type="pct"/>
            <w:noWrap/>
            <w:vAlign w:val="center"/>
          </w:tcPr>
          <w:p w14:paraId="6C52D43F"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2.07%</w:t>
            </w:r>
          </w:p>
        </w:tc>
      </w:tr>
      <w:tr w:rsidR="000B2541" w:rsidRPr="00767CC4" w14:paraId="12583171" w14:textId="77777777" w:rsidTr="00753443">
        <w:trPr>
          <w:trHeight w:val="20"/>
        </w:trPr>
        <w:tc>
          <w:tcPr>
            <w:tcW w:w="274" w:type="pct"/>
            <w:noWrap/>
            <w:vAlign w:val="center"/>
          </w:tcPr>
          <w:p w14:paraId="2228B78B" w14:textId="52B5F3BF"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w:t>
            </w:r>
            <w:r w:rsidR="005C784E" w:rsidRPr="00767CC4">
              <w:rPr>
                <w:rFonts w:ascii="Times New Roman" w:hAnsi="Times New Roman" w:cs="Times New Roman"/>
                <w:sz w:val="20"/>
                <w:szCs w:val="20"/>
              </w:rPr>
              <w:t>2</w:t>
            </w:r>
          </w:p>
        </w:tc>
        <w:tc>
          <w:tcPr>
            <w:tcW w:w="434" w:type="pct"/>
            <w:noWrap/>
            <w:vAlign w:val="center"/>
            <w:hideMark/>
          </w:tcPr>
          <w:p w14:paraId="0F16057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ПК12а</w:t>
            </w:r>
          </w:p>
        </w:tc>
        <w:tc>
          <w:tcPr>
            <w:tcW w:w="2046" w:type="pct"/>
            <w:vAlign w:val="center"/>
            <w:hideMark/>
          </w:tcPr>
          <w:p w14:paraId="5ADBB7D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разходите за услугата доставяне на вода на потребителите</w:t>
            </w:r>
          </w:p>
        </w:tc>
        <w:tc>
          <w:tcPr>
            <w:tcW w:w="748" w:type="pct"/>
            <w:vAlign w:val="center"/>
            <w:hideMark/>
          </w:tcPr>
          <w:p w14:paraId="3A295DC5"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съотношение</w:t>
            </w:r>
          </w:p>
        </w:tc>
        <w:tc>
          <w:tcPr>
            <w:tcW w:w="749" w:type="pct"/>
            <w:vAlign w:val="center"/>
          </w:tcPr>
          <w:p w14:paraId="5FFF292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1.28</w:t>
            </w:r>
          </w:p>
        </w:tc>
        <w:tc>
          <w:tcPr>
            <w:tcW w:w="749" w:type="pct"/>
            <w:noWrap/>
            <w:vAlign w:val="center"/>
          </w:tcPr>
          <w:p w14:paraId="5ADAAE29"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1.09</w:t>
            </w:r>
          </w:p>
        </w:tc>
      </w:tr>
      <w:tr w:rsidR="000B2541" w:rsidRPr="00767CC4" w14:paraId="1459C78B" w14:textId="77777777" w:rsidTr="00753443">
        <w:trPr>
          <w:trHeight w:val="20"/>
        </w:trPr>
        <w:tc>
          <w:tcPr>
            <w:tcW w:w="274" w:type="pct"/>
            <w:noWrap/>
            <w:vAlign w:val="center"/>
          </w:tcPr>
          <w:p w14:paraId="19D826F4" w14:textId="609764D6" w:rsidR="000B2541" w:rsidRPr="00767CC4" w:rsidRDefault="005C784E"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13</w:t>
            </w:r>
          </w:p>
        </w:tc>
        <w:tc>
          <w:tcPr>
            <w:tcW w:w="434" w:type="pct"/>
            <w:noWrap/>
            <w:vAlign w:val="center"/>
            <w:hideMark/>
          </w:tcPr>
          <w:p w14:paraId="145B2FF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ПК12д</w:t>
            </w:r>
          </w:p>
        </w:tc>
        <w:tc>
          <w:tcPr>
            <w:tcW w:w="2046" w:type="pct"/>
            <w:vAlign w:val="center"/>
            <w:hideMark/>
          </w:tcPr>
          <w:p w14:paraId="094AE71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привеждане на водомерите в годност</w:t>
            </w:r>
          </w:p>
        </w:tc>
        <w:tc>
          <w:tcPr>
            <w:tcW w:w="748" w:type="pct"/>
            <w:vAlign w:val="center"/>
            <w:hideMark/>
          </w:tcPr>
          <w:p w14:paraId="19908CE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597AB6E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12.66%</w:t>
            </w:r>
          </w:p>
        </w:tc>
        <w:tc>
          <w:tcPr>
            <w:tcW w:w="749" w:type="pct"/>
            <w:noWrap/>
            <w:vAlign w:val="center"/>
          </w:tcPr>
          <w:p w14:paraId="53C7000D"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14.12%</w:t>
            </w:r>
          </w:p>
        </w:tc>
      </w:tr>
      <w:tr w:rsidR="000B2541" w:rsidRPr="00767CC4" w14:paraId="6E57033D" w14:textId="77777777" w:rsidTr="00753443">
        <w:trPr>
          <w:trHeight w:val="20"/>
        </w:trPr>
        <w:tc>
          <w:tcPr>
            <w:tcW w:w="274" w:type="pct"/>
            <w:noWrap/>
            <w:vAlign w:val="center"/>
          </w:tcPr>
          <w:p w14:paraId="5348EAA6" w14:textId="2BC7D6EE" w:rsidR="000B2541" w:rsidRPr="00767CC4" w:rsidRDefault="005C784E"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14</w:t>
            </w:r>
          </w:p>
        </w:tc>
        <w:tc>
          <w:tcPr>
            <w:tcW w:w="434" w:type="pct"/>
            <w:noWrap/>
            <w:vAlign w:val="center"/>
            <w:hideMark/>
          </w:tcPr>
          <w:p w14:paraId="2F5EC34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ПК12е</w:t>
            </w:r>
          </w:p>
        </w:tc>
        <w:tc>
          <w:tcPr>
            <w:tcW w:w="2046" w:type="pct"/>
            <w:vAlign w:val="center"/>
            <w:hideMark/>
          </w:tcPr>
          <w:p w14:paraId="6175BCD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Ефективност на изграждане на водомерното стопанство</w:t>
            </w:r>
          </w:p>
        </w:tc>
        <w:tc>
          <w:tcPr>
            <w:tcW w:w="748" w:type="pct"/>
            <w:vAlign w:val="center"/>
            <w:hideMark/>
          </w:tcPr>
          <w:p w14:paraId="7CD9E289"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4DD49396"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74.58%</w:t>
            </w:r>
          </w:p>
        </w:tc>
        <w:tc>
          <w:tcPr>
            <w:tcW w:w="749" w:type="pct"/>
            <w:noWrap/>
            <w:vAlign w:val="center"/>
          </w:tcPr>
          <w:p w14:paraId="6F2EB808"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82.90%</w:t>
            </w:r>
          </w:p>
        </w:tc>
      </w:tr>
      <w:tr w:rsidR="000B2541" w:rsidRPr="00767CC4" w14:paraId="30E9FAE2" w14:textId="77777777" w:rsidTr="00753443">
        <w:trPr>
          <w:trHeight w:val="20"/>
        </w:trPr>
        <w:tc>
          <w:tcPr>
            <w:tcW w:w="274" w:type="pct"/>
            <w:noWrap/>
            <w:vAlign w:val="center"/>
          </w:tcPr>
          <w:p w14:paraId="1B243093" w14:textId="23346098" w:rsidR="000B2541" w:rsidRPr="00767CC4" w:rsidRDefault="005C784E"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15</w:t>
            </w:r>
          </w:p>
        </w:tc>
        <w:tc>
          <w:tcPr>
            <w:tcW w:w="434" w:type="pct"/>
            <w:noWrap/>
            <w:vAlign w:val="center"/>
            <w:hideMark/>
          </w:tcPr>
          <w:p w14:paraId="56684327"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ПК13</w:t>
            </w:r>
          </w:p>
        </w:tc>
        <w:tc>
          <w:tcPr>
            <w:tcW w:w="2046" w:type="pct"/>
            <w:vAlign w:val="center"/>
            <w:hideMark/>
          </w:tcPr>
          <w:p w14:paraId="78E52181"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Срок за отговор на писмени жалби на потребителите</w:t>
            </w:r>
          </w:p>
        </w:tc>
        <w:tc>
          <w:tcPr>
            <w:tcW w:w="748" w:type="pct"/>
            <w:vAlign w:val="center"/>
            <w:hideMark/>
          </w:tcPr>
          <w:p w14:paraId="0943591D"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77BE5BC3"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91.53%</w:t>
            </w:r>
          </w:p>
        </w:tc>
        <w:tc>
          <w:tcPr>
            <w:tcW w:w="749" w:type="pct"/>
            <w:noWrap/>
            <w:vAlign w:val="center"/>
          </w:tcPr>
          <w:p w14:paraId="5CD34AD0"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100.00%</w:t>
            </w:r>
          </w:p>
        </w:tc>
      </w:tr>
      <w:tr w:rsidR="000B2541" w:rsidRPr="00767CC4" w14:paraId="683AFBC0" w14:textId="77777777" w:rsidTr="00753443">
        <w:trPr>
          <w:trHeight w:val="20"/>
        </w:trPr>
        <w:tc>
          <w:tcPr>
            <w:tcW w:w="274" w:type="pct"/>
            <w:noWrap/>
            <w:vAlign w:val="center"/>
          </w:tcPr>
          <w:p w14:paraId="1B4A8A78" w14:textId="3B733CEA" w:rsidR="000B2541" w:rsidRPr="00767CC4" w:rsidRDefault="005C784E"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16</w:t>
            </w:r>
          </w:p>
        </w:tc>
        <w:tc>
          <w:tcPr>
            <w:tcW w:w="434" w:type="pct"/>
            <w:noWrap/>
            <w:vAlign w:val="center"/>
            <w:hideMark/>
          </w:tcPr>
          <w:p w14:paraId="15AED352"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ПК14а</w:t>
            </w:r>
          </w:p>
        </w:tc>
        <w:tc>
          <w:tcPr>
            <w:tcW w:w="2046" w:type="pct"/>
            <w:vAlign w:val="center"/>
            <w:hideMark/>
          </w:tcPr>
          <w:p w14:paraId="6EEDAD54"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Присъединяване към водоснабдителната система</w:t>
            </w:r>
          </w:p>
        </w:tc>
        <w:tc>
          <w:tcPr>
            <w:tcW w:w="748" w:type="pct"/>
            <w:vAlign w:val="center"/>
            <w:hideMark/>
          </w:tcPr>
          <w:p w14:paraId="2F1F66BA"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w:t>
            </w:r>
          </w:p>
        </w:tc>
        <w:tc>
          <w:tcPr>
            <w:tcW w:w="749" w:type="pct"/>
            <w:vAlign w:val="center"/>
          </w:tcPr>
          <w:p w14:paraId="62B4C71C" w14:textId="77777777" w:rsidR="000B2541" w:rsidRPr="00767CC4" w:rsidRDefault="000B2541" w:rsidP="00753443">
            <w:pPr>
              <w:spacing w:after="0"/>
              <w:ind w:firstLine="28"/>
              <w:jc w:val="center"/>
              <w:rPr>
                <w:rFonts w:ascii="Times New Roman" w:hAnsi="Times New Roman" w:cs="Times New Roman"/>
                <w:sz w:val="20"/>
                <w:szCs w:val="20"/>
              </w:rPr>
            </w:pPr>
            <w:r w:rsidRPr="00767CC4">
              <w:rPr>
                <w:rFonts w:ascii="Times New Roman" w:hAnsi="Times New Roman" w:cs="Times New Roman"/>
                <w:sz w:val="20"/>
                <w:szCs w:val="20"/>
              </w:rPr>
              <w:t>100.00%</w:t>
            </w:r>
          </w:p>
        </w:tc>
        <w:tc>
          <w:tcPr>
            <w:tcW w:w="749" w:type="pct"/>
            <w:noWrap/>
            <w:vAlign w:val="center"/>
          </w:tcPr>
          <w:p w14:paraId="4C475955" w14:textId="77777777" w:rsidR="000B2541" w:rsidRPr="00767CC4" w:rsidRDefault="000B2541" w:rsidP="00753443">
            <w:pPr>
              <w:spacing w:after="0"/>
              <w:ind w:firstLine="28"/>
              <w:jc w:val="center"/>
              <w:rPr>
                <w:rFonts w:ascii="Times New Roman" w:hAnsi="Times New Roman" w:cs="Times New Roman"/>
                <w:sz w:val="18"/>
                <w:szCs w:val="18"/>
              </w:rPr>
            </w:pPr>
            <w:r w:rsidRPr="00767CC4">
              <w:rPr>
                <w:rFonts w:ascii="Times New Roman" w:hAnsi="Times New Roman" w:cs="Times New Roman"/>
                <w:sz w:val="18"/>
                <w:szCs w:val="18"/>
              </w:rPr>
              <w:t>100.00%</w:t>
            </w:r>
          </w:p>
        </w:tc>
      </w:tr>
    </w:tbl>
    <w:p w14:paraId="4A9C5BE1" w14:textId="77777777" w:rsidR="000B2541" w:rsidRPr="00767CC4" w:rsidRDefault="000B2541" w:rsidP="0025211E">
      <w:pPr>
        <w:pStyle w:val="Heading3"/>
      </w:pPr>
      <w:bookmarkStart w:id="315" w:name="_Toc209599708"/>
      <w:r w:rsidRPr="00767CC4">
        <w:t>Изпълнение на инвестиционна програма</w:t>
      </w:r>
      <w:bookmarkEnd w:id="315"/>
      <w:r w:rsidRPr="00767CC4">
        <w:t xml:space="preserve"> </w:t>
      </w:r>
    </w:p>
    <w:tbl>
      <w:tblPr>
        <w:tblStyle w:val="TableGrid"/>
        <w:tblW w:w="5000" w:type="pct"/>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uble" w:sz="4" w:space="0" w:color="2E74B5" w:themeColor="accent5" w:themeShade="BF"/>
          <w:insideV w:val="double" w:sz="4" w:space="0" w:color="2E74B5" w:themeColor="accent5" w:themeShade="BF"/>
        </w:tblBorders>
        <w:tblLook w:val="04A0" w:firstRow="1" w:lastRow="0" w:firstColumn="1" w:lastColumn="0" w:noHBand="0" w:noVBand="1"/>
      </w:tblPr>
      <w:tblGrid>
        <w:gridCol w:w="4747"/>
        <w:gridCol w:w="4747"/>
      </w:tblGrid>
      <w:tr w:rsidR="000B2541" w:rsidRPr="00767CC4" w14:paraId="17E986EB" w14:textId="77777777" w:rsidTr="00B80ECA">
        <w:tc>
          <w:tcPr>
            <w:tcW w:w="2500" w:type="pct"/>
            <w:vAlign w:val="center"/>
          </w:tcPr>
          <w:p w14:paraId="6B7D9B41" w14:textId="77777777"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Реализирани инвестиции</w:t>
            </w:r>
          </w:p>
        </w:tc>
        <w:tc>
          <w:tcPr>
            <w:tcW w:w="2500" w:type="pct"/>
            <w:vAlign w:val="center"/>
          </w:tcPr>
          <w:p w14:paraId="4CBA089F" w14:textId="77777777" w:rsidR="000B2541" w:rsidRPr="00767CC4" w:rsidRDefault="000B2541" w:rsidP="00B80ECA">
            <w:pPr>
              <w:jc w:val="cente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Обща стойност за 2024, хил. лв.</w:t>
            </w:r>
          </w:p>
        </w:tc>
      </w:tr>
      <w:tr w:rsidR="000B2541" w:rsidRPr="00767CC4" w14:paraId="4A1E0FF1" w14:textId="77777777" w:rsidTr="00753443">
        <w:tc>
          <w:tcPr>
            <w:tcW w:w="2500" w:type="pct"/>
            <w:vAlign w:val="center"/>
          </w:tcPr>
          <w:p w14:paraId="74E99FF6" w14:textId="77777777" w:rsidR="000B2541" w:rsidRPr="00767CC4" w:rsidRDefault="000B2541" w:rsidP="00B80ECA">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Нерегулирана дейност</w:t>
            </w:r>
          </w:p>
        </w:tc>
        <w:tc>
          <w:tcPr>
            <w:tcW w:w="2500" w:type="pct"/>
            <w:vAlign w:val="center"/>
          </w:tcPr>
          <w:p w14:paraId="41AAA238" w14:textId="77777777" w:rsidR="000B2541" w:rsidRPr="00767CC4" w:rsidRDefault="000B2541" w:rsidP="00753443">
            <w:pPr>
              <w:jc w:val="center"/>
              <w:rPr>
                <w:rFonts w:ascii="Times New Roman" w:hAnsi="Times New Roman" w:cs="Times New Roman"/>
                <w:color w:val="000000"/>
                <w:sz w:val="20"/>
                <w:szCs w:val="20"/>
              </w:rPr>
            </w:pPr>
          </w:p>
        </w:tc>
      </w:tr>
      <w:tr w:rsidR="000B2541" w:rsidRPr="00767CC4" w14:paraId="039AF64B" w14:textId="77777777" w:rsidTr="00753443">
        <w:tc>
          <w:tcPr>
            <w:tcW w:w="2500" w:type="pct"/>
            <w:vAlign w:val="center"/>
          </w:tcPr>
          <w:p w14:paraId="7E5662F8" w14:textId="77777777" w:rsidR="000B2541" w:rsidRPr="00767CC4" w:rsidRDefault="000B2541" w:rsidP="00B80ECA">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Собствени активи:</w:t>
            </w:r>
          </w:p>
        </w:tc>
        <w:tc>
          <w:tcPr>
            <w:tcW w:w="2500" w:type="pct"/>
            <w:vAlign w:val="center"/>
          </w:tcPr>
          <w:p w14:paraId="531FBCCD"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231</w:t>
            </w:r>
          </w:p>
        </w:tc>
      </w:tr>
      <w:tr w:rsidR="000B2541" w:rsidRPr="00767CC4" w14:paraId="01365421" w14:textId="77777777" w:rsidTr="00753443">
        <w:tc>
          <w:tcPr>
            <w:tcW w:w="2500" w:type="pct"/>
            <w:vAlign w:val="center"/>
          </w:tcPr>
          <w:p w14:paraId="6AE74B59" w14:textId="77777777" w:rsidR="000B2541" w:rsidRPr="00767CC4" w:rsidRDefault="000B2541" w:rsidP="00B80ECA">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Инвестиции за регулирана дейност в Публични активи:</w:t>
            </w:r>
          </w:p>
        </w:tc>
        <w:tc>
          <w:tcPr>
            <w:tcW w:w="2500" w:type="pct"/>
            <w:vAlign w:val="center"/>
          </w:tcPr>
          <w:p w14:paraId="464286B3"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877</w:t>
            </w:r>
          </w:p>
        </w:tc>
      </w:tr>
      <w:tr w:rsidR="000B2541" w:rsidRPr="00767CC4" w14:paraId="77604B2F" w14:textId="77777777" w:rsidTr="00753443">
        <w:tc>
          <w:tcPr>
            <w:tcW w:w="2500" w:type="pct"/>
            <w:vAlign w:val="center"/>
          </w:tcPr>
          <w:p w14:paraId="1C4613F6" w14:textId="77777777" w:rsidR="000B2541" w:rsidRPr="00767CC4" w:rsidRDefault="000B2541" w:rsidP="00B80ECA">
            <w:pPr>
              <w:rPr>
                <w:rFonts w:ascii="Times New Roman" w:hAnsi="Times New Roman" w:cs="Times New Roman"/>
                <w:color w:val="000000"/>
                <w:sz w:val="20"/>
                <w:szCs w:val="20"/>
              </w:rPr>
            </w:pPr>
            <w:r w:rsidRPr="00767CC4">
              <w:rPr>
                <w:rFonts w:ascii="Times New Roman" w:hAnsi="Times New Roman" w:cs="Times New Roman"/>
                <w:color w:val="000000"/>
                <w:sz w:val="20"/>
                <w:szCs w:val="20"/>
              </w:rPr>
              <w:t>ОБЩО ИНВЕСТИЦИИ за регулирана дейност:</w:t>
            </w:r>
          </w:p>
        </w:tc>
        <w:tc>
          <w:tcPr>
            <w:tcW w:w="2500" w:type="pct"/>
            <w:vAlign w:val="center"/>
          </w:tcPr>
          <w:p w14:paraId="47789105" w14:textId="77777777" w:rsidR="000B2541" w:rsidRPr="00767CC4" w:rsidRDefault="000B2541" w:rsidP="00753443">
            <w:pPr>
              <w:jc w:val="center"/>
              <w:rPr>
                <w:rFonts w:ascii="Times New Roman" w:hAnsi="Times New Roman" w:cs="Times New Roman"/>
                <w:color w:val="000000"/>
                <w:sz w:val="20"/>
                <w:szCs w:val="20"/>
              </w:rPr>
            </w:pPr>
            <w:r w:rsidRPr="00767CC4">
              <w:rPr>
                <w:rFonts w:ascii="Times New Roman" w:hAnsi="Times New Roman" w:cs="Times New Roman"/>
                <w:sz w:val="20"/>
                <w:szCs w:val="20"/>
              </w:rPr>
              <w:t>1 108</w:t>
            </w:r>
          </w:p>
        </w:tc>
      </w:tr>
      <w:tr w:rsidR="000B2541" w:rsidRPr="00767CC4" w14:paraId="4F1F9C34" w14:textId="77777777" w:rsidTr="00753443">
        <w:tc>
          <w:tcPr>
            <w:tcW w:w="2500" w:type="pct"/>
            <w:vAlign w:val="center"/>
          </w:tcPr>
          <w:p w14:paraId="443154D7" w14:textId="77777777" w:rsidR="000B2541" w:rsidRPr="00767CC4" w:rsidRDefault="000B2541" w:rsidP="00B80ECA">
            <w:pPr>
              <w:rPr>
                <w:rFonts w:ascii="Times New Roman" w:hAnsi="Times New Roman" w:cs="Times New Roman"/>
                <w:b/>
                <w:color w:val="000000"/>
                <w:sz w:val="20"/>
                <w:szCs w:val="20"/>
              </w:rPr>
            </w:pPr>
            <w:r w:rsidRPr="00767CC4">
              <w:rPr>
                <w:rFonts w:ascii="Times New Roman" w:hAnsi="Times New Roman" w:cs="Times New Roman"/>
                <w:b/>
                <w:color w:val="000000"/>
                <w:sz w:val="20"/>
                <w:szCs w:val="20"/>
              </w:rPr>
              <w:t>ОБЩО ИНВЕСТИЦИИ</w:t>
            </w:r>
          </w:p>
        </w:tc>
        <w:tc>
          <w:tcPr>
            <w:tcW w:w="2500" w:type="pct"/>
            <w:vAlign w:val="center"/>
          </w:tcPr>
          <w:p w14:paraId="3390A53B" w14:textId="0FABEFE7" w:rsidR="000B2541" w:rsidRPr="00767CC4" w:rsidRDefault="000B2541" w:rsidP="00753443">
            <w:pPr>
              <w:jc w:val="center"/>
              <w:rPr>
                <w:rFonts w:ascii="Times New Roman" w:hAnsi="Times New Roman" w:cs="Times New Roman"/>
                <w:b/>
                <w:color w:val="000000"/>
                <w:sz w:val="20"/>
                <w:szCs w:val="20"/>
              </w:rPr>
            </w:pPr>
            <w:r w:rsidRPr="00767CC4">
              <w:rPr>
                <w:rFonts w:ascii="Times New Roman" w:hAnsi="Times New Roman" w:cs="Times New Roman"/>
                <w:sz w:val="20"/>
                <w:szCs w:val="20"/>
              </w:rPr>
              <w:t>108</w:t>
            </w:r>
          </w:p>
        </w:tc>
      </w:tr>
    </w:tbl>
    <w:p w14:paraId="33EA3AFB" w14:textId="77777777" w:rsidR="00B93085" w:rsidRPr="00767CC4" w:rsidRDefault="00B93085" w:rsidP="0025211E">
      <w:pPr>
        <w:pStyle w:val="Heading3"/>
      </w:pPr>
      <w:bookmarkStart w:id="316" w:name="_Toc209599709"/>
      <w:r w:rsidRPr="00767CC4">
        <w:lastRenderedPageBreak/>
        <w:t>Анализ и състояние на водоснабдителните системи, които се стопанисват от ВиК оператора</w:t>
      </w:r>
      <w:bookmarkEnd w:id="316"/>
      <w:r w:rsidRPr="00767CC4">
        <w:t xml:space="preserve"> </w:t>
      </w:r>
    </w:p>
    <w:p w14:paraId="3BE5856D" w14:textId="5EF689BF" w:rsidR="00B93085" w:rsidRPr="00767CC4" w:rsidRDefault="00B93085" w:rsidP="00B93085">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 оглед значителната дължина на водоснабдителната мрежа</w:t>
      </w:r>
      <w:r w:rsidR="00F93706" w:rsidRPr="00767CC4">
        <w:rPr>
          <w:rFonts w:ascii="Times New Roman" w:hAnsi="Times New Roman" w:cs="Times New Roman"/>
          <w:sz w:val="24"/>
          <w:szCs w:val="24"/>
        </w:rPr>
        <w:t xml:space="preserve"> (178</w:t>
      </w:r>
      <w:r w:rsidR="007B7A0B" w:rsidRPr="00767CC4">
        <w:rPr>
          <w:rFonts w:ascii="Times New Roman" w:hAnsi="Times New Roman" w:cs="Times New Roman"/>
          <w:sz w:val="24"/>
          <w:szCs w:val="24"/>
        </w:rPr>
        <w:t>4</w:t>
      </w:r>
      <w:r w:rsidR="00F93706" w:rsidRPr="00767CC4">
        <w:rPr>
          <w:rFonts w:ascii="Times New Roman" w:hAnsi="Times New Roman" w:cs="Times New Roman"/>
          <w:sz w:val="24"/>
          <w:szCs w:val="24"/>
        </w:rPr>
        <w:t xml:space="preserve"> км)</w:t>
      </w:r>
      <w:r w:rsidRPr="00767CC4">
        <w:rPr>
          <w:rFonts w:ascii="Times New Roman" w:hAnsi="Times New Roman" w:cs="Times New Roman"/>
          <w:sz w:val="24"/>
          <w:szCs w:val="24"/>
        </w:rPr>
        <w:t>, обслужвана от ВиК оператора, нейната възраст, материали на изграждане (</w:t>
      </w:r>
      <w:r w:rsidR="00CB74B8" w:rsidRPr="00767CC4">
        <w:rPr>
          <w:rFonts w:ascii="Times New Roman" w:hAnsi="Times New Roman" w:cs="Times New Roman"/>
          <w:sz w:val="24"/>
          <w:szCs w:val="24"/>
        </w:rPr>
        <w:t>6</w:t>
      </w:r>
      <w:r w:rsidR="00F93706" w:rsidRPr="00767CC4">
        <w:rPr>
          <w:rFonts w:ascii="Times New Roman" w:hAnsi="Times New Roman" w:cs="Times New Roman"/>
          <w:sz w:val="24"/>
          <w:szCs w:val="24"/>
        </w:rPr>
        <w:t>3</w:t>
      </w:r>
      <w:r w:rsidRPr="00767CC4">
        <w:rPr>
          <w:rFonts w:ascii="Times New Roman" w:hAnsi="Times New Roman" w:cs="Times New Roman"/>
          <w:sz w:val="24"/>
          <w:szCs w:val="24"/>
        </w:rPr>
        <w:t>% етернит) и физическите загуби на вода (</w:t>
      </w:r>
      <w:r w:rsidR="007B7A0B" w:rsidRPr="00767CC4">
        <w:rPr>
          <w:rFonts w:ascii="Times New Roman" w:hAnsi="Times New Roman" w:cs="Times New Roman"/>
          <w:sz w:val="24"/>
          <w:szCs w:val="24"/>
        </w:rPr>
        <w:t>59</w:t>
      </w:r>
      <w:r w:rsidRPr="00767CC4">
        <w:rPr>
          <w:rFonts w:ascii="Times New Roman" w:hAnsi="Times New Roman" w:cs="Times New Roman"/>
          <w:sz w:val="24"/>
          <w:szCs w:val="24"/>
        </w:rPr>
        <w:t xml:space="preserve">%), същата следва да се категоризира като неефективна и таргетирано да се работи за реконструкция и подмяна на всички амортизирани трасета. </w:t>
      </w:r>
    </w:p>
    <w:p w14:paraId="6F3C830E" w14:textId="77777777" w:rsidR="00B93085" w:rsidRPr="00767CC4" w:rsidRDefault="00B93085" w:rsidP="0025211E">
      <w:pPr>
        <w:pStyle w:val="Heading3"/>
      </w:pPr>
      <w:bookmarkStart w:id="317" w:name="_Toc209599710"/>
      <w:r w:rsidRPr="00767CC4">
        <w:t>Актуално състояние на водоизточниците – основни и резервни</w:t>
      </w:r>
      <w:bookmarkEnd w:id="317"/>
    </w:p>
    <w:p w14:paraId="6301B407" w14:textId="365BECEF" w:rsidR="0091773A" w:rsidRPr="00767CC4" w:rsidRDefault="0091773A" w:rsidP="0091773A">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Водоснабдяването на всички населени места, обслужвани от </w:t>
      </w:r>
      <w:r w:rsidR="002F3FAB" w:rsidRPr="00767CC4">
        <w:rPr>
          <w:rFonts w:ascii="Times New Roman" w:hAnsi="Times New Roman" w:cs="Times New Roman"/>
          <w:sz w:val="24"/>
          <w:szCs w:val="24"/>
          <w:lang w:eastAsia="zh-CN"/>
        </w:rPr>
        <w:t>„Водоснабдяване и канализация“ ЕООД, гр. Ямбол</w:t>
      </w:r>
      <w:r w:rsidRPr="00767CC4">
        <w:rPr>
          <w:rFonts w:ascii="Times New Roman" w:eastAsia="Calibri" w:hAnsi="Times New Roman" w:cs="Times New Roman"/>
          <w:sz w:val="24"/>
          <w:szCs w:val="24"/>
        </w:rPr>
        <w:t>, става от подземни водоизточници</w:t>
      </w:r>
      <w:r w:rsidR="002F3FAB" w:rsidRPr="00767CC4">
        <w:rPr>
          <w:rFonts w:ascii="Times New Roman" w:eastAsia="Calibri" w:hAnsi="Times New Roman" w:cs="Times New Roman"/>
          <w:sz w:val="24"/>
          <w:szCs w:val="24"/>
        </w:rPr>
        <w:t>.</w:t>
      </w:r>
    </w:p>
    <w:p w14:paraId="7F7CB5D4" w14:textId="77777777" w:rsidR="00B93085" w:rsidRPr="00767CC4" w:rsidRDefault="00B93085" w:rsidP="0025211E">
      <w:pPr>
        <w:pStyle w:val="Heading3"/>
      </w:pPr>
      <w:bookmarkStart w:id="318" w:name="_Toc209599711"/>
      <w:r w:rsidRPr="00767CC4">
        <w:t>Потенциално възможни проблеми с водоизточниците</w:t>
      </w:r>
      <w:bookmarkEnd w:id="318"/>
    </w:p>
    <w:p w14:paraId="5E03AB39" w14:textId="343ABB19" w:rsidR="0091773A" w:rsidRPr="00767CC4" w:rsidRDefault="0091773A" w:rsidP="0091773A">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През лятото, при липса на валежи, водните количества от всички водоизточници намаляват</w:t>
      </w:r>
      <w:r w:rsidR="002F3FAB" w:rsidRPr="00767CC4">
        <w:rPr>
          <w:rFonts w:ascii="Times New Roman" w:eastAsia="Calibri" w:hAnsi="Times New Roman" w:cs="Times New Roman"/>
          <w:sz w:val="24"/>
          <w:szCs w:val="24"/>
        </w:rPr>
        <w:t xml:space="preserve"> с оглед предимно повърхностното им подхранване</w:t>
      </w:r>
      <w:r w:rsidRPr="00767CC4">
        <w:rPr>
          <w:rFonts w:ascii="Times New Roman" w:eastAsia="Calibri" w:hAnsi="Times New Roman" w:cs="Times New Roman"/>
          <w:sz w:val="24"/>
          <w:szCs w:val="24"/>
        </w:rPr>
        <w:t>, а някои каптирани извори пресъхват</w:t>
      </w:r>
      <w:r w:rsidR="002F3FAB" w:rsidRPr="00767CC4">
        <w:rPr>
          <w:rFonts w:ascii="Times New Roman" w:eastAsia="Calibri" w:hAnsi="Times New Roman" w:cs="Times New Roman"/>
          <w:sz w:val="24"/>
          <w:szCs w:val="24"/>
        </w:rPr>
        <w:t xml:space="preserve"> напълно.</w:t>
      </w:r>
    </w:p>
    <w:p w14:paraId="6E588F0F" w14:textId="575F2DC9" w:rsidR="00B93085" w:rsidRPr="00767CC4" w:rsidRDefault="00B93085" w:rsidP="0025211E">
      <w:pPr>
        <w:pStyle w:val="Heading3"/>
      </w:pPr>
      <w:bookmarkStart w:id="319" w:name="_Toc209599712"/>
      <w:r w:rsidRPr="00767CC4">
        <w:t xml:space="preserve">Населени места, </w:t>
      </w:r>
      <w:r w:rsidR="00BD3F44" w:rsidRPr="00767CC4">
        <w:t>в които е въвеждан режим в периода 2023-2025 г.</w:t>
      </w:r>
      <w:bookmarkEnd w:id="319"/>
      <w:r w:rsidR="00BD3F44" w:rsidRPr="00767CC4">
        <w:t xml:space="preserve"> </w:t>
      </w:r>
    </w:p>
    <w:p w14:paraId="7BA8F6F5" w14:textId="77777777" w:rsidR="00D822AC" w:rsidRPr="00767CC4" w:rsidRDefault="00D822AC" w:rsidP="0025211E">
      <w:pPr>
        <w:pStyle w:val="Heading4"/>
      </w:pPr>
      <w:r w:rsidRPr="00767CC4">
        <w:t xml:space="preserve">Населени места в които е въвеждан режим през 2023 г. </w:t>
      </w:r>
    </w:p>
    <w:p w14:paraId="1C171642" w14:textId="77777777" w:rsidR="00D822AC" w:rsidRPr="00767CC4" w:rsidRDefault="00D822AC" w:rsidP="00D822AC">
      <w:pPr>
        <w:spacing w:after="0" w:line="360" w:lineRule="auto"/>
        <w:ind w:firstLine="709"/>
        <w:jc w:val="left"/>
        <w:rPr>
          <w:rFonts w:ascii="Times New Roman" w:eastAsia="Calibri" w:hAnsi="Times New Roman" w:cs="Times New Roman"/>
          <w:sz w:val="24"/>
          <w:szCs w:val="24"/>
        </w:rPr>
      </w:pPr>
      <w:r w:rsidRPr="00767CC4">
        <w:rPr>
          <w:rFonts w:ascii="Times New Roman" w:eastAsia="Calibri" w:hAnsi="Times New Roman" w:cs="Times New Roman"/>
          <w:sz w:val="24"/>
          <w:szCs w:val="24"/>
        </w:rPr>
        <w:t>Населените места, където е въвеждан режим на водоползване през 2023 г., са:</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904"/>
        <w:gridCol w:w="1391"/>
        <w:gridCol w:w="850"/>
        <w:gridCol w:w="1134"/>
        <w:gridCol w:w="1585"/>
        <w:gridCol w:w="1392"/>
        <w:gridCol w:w="1979"/>
      </w:tblGrid>
      <w:tr w:rsidR="00D822AC" w:rsidRPr="00767CC4" w14:paraId="71ED0955" w14:textId="77777777" w:rsidTr="00D822AC">
        <w:trPr>
          <w:trHeight w:val="20"/>
          <w:tblHeader/>
        </w:trPr>
        <w:tc>
          <w:tcPr>
            <w:tcW w:w="2689" w:type="dxa"/>
            <w:gridSpan w:val="3"/>
            <w:noWrap/>
            <w:vAlign w:val="center"/>
            <w:hideMark/>
          </w:tcPr>
          <w:p w14:paraId="3CBDA231"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Населено място</w:t>
            </w:r>
          </w:p>
        </w:tc>
        <w:tc>
          <w:tcPr>
            <w:tcW w:w="3569" w:type="dxa"/>
            <w:gridSpan w:val="3"/>
            <w:noWrap/>
            <w:vAlign w:val="center"/>
            <w:hideMark/>
          </w:tcPr>
          <w:p w14:paraId="5203FED4"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ВиК Оператор:  "Водоснабдяване и канализация" ЕООД, Ямбол</w:t>
            </w:r>
          </w:p>
        </w:tc>
        <w:tc>
          <w:tcPr>
            <w:tcW w:w="3371" w:type="dxa"/>
            <w:gridSpan w:val="2"/>
            <w:noWrap/>
            <w:vAlign w:val="center"/>
            <w:hideMark/>
          </w:tcPr>
          <w:p w14:paraId="7E53DA5C" w14:textId="3F6559ED"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Дата на справката: 2023 г.</w:t>
            </w:r>
          </w:p>
        </w:tc>
      </w:tr>
      <w:tr w:rsidR="00D822AC" w:rsidRPr="00767CC4" w14:paraId="616A128A" w14:textId="77777777" w:rsidTr="0037062D">
        <w:trPr>
          <w:trHeight w:val="20"/>
        </w:trPr>
        <w:tc>
          <w:tcPr>
            <w:tcW w:w="394" w:type="dxa"/>
            <w:vAlign w:val="center"/>
            <w:hideMark/>
          </w:tcPr>
          <w:p w14:paraId="2D8C0348"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w:t>
            </w:r>
          </w:p>
        </w:tc>
        <w:tc>
          <w:tcPr>
            <w:tcW w:w="904" w:type="dxa"/>
            <w:vAlign w:val="center"/>
            <w:hideMark/>
          </w:tcPr>
          <w:p w14:paraId="6F66AF4E"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Община</w:t>
            </w:r>
          </w:p>
        </w:tc>
        <w:tc>
          <w:tcPr>
            <w:tcW w:w="1391" w:type="dxa"/>
            <w:vAlign w:val="center"/>
            <w:hideMark/>
          </w:tcPr>
          <w:p w14:paraId="51602E7C"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Село</w:t>
            </w:r>
          </w:p>
        </w:tc>
        <w:tc>
          <w:tcPr>
            <w:tcW w:w="850" w:type="dxa"/>
            <w:vAlign w:val="center"/>
            <w:hideMark/>
          </w:tcPr>
          <w:p w14:paraId="71E41B4B"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 xml:space="preserve">Обслужвано население </w:t>
            </w:r>
            <w:r w:rsidRPr="00767CC4">
              <w:rPr>
                <w:rFonts w:ascii="Times New Roman" w:eastAsia="Calibri" w:hAnsi="Times New Roman" w:cs="Times New Roman"/>
                <w:sz w:val="20"/>
                <w:szCs w:val="20"/>
              </w:rPr>
              <w:t>(бр.) по постоянен адрес</w:t>
            </w:r>
          </w:p>
        </w:tc>
        <w:tc>
          <w:tcPr>
            <w:tcW w:w="1134" w:type="dxa"/>
            <w:vAlign w:val="center"/>
            <w:hideMark/>
          </w:tcPr>
          <w:p w14:paraId="56F7FAB0"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 xml:space="preserve">Население с режимно водоснабдяване </w:t>
            </w:r>
            <w:r w:rsidRPr="00767CC4">
              <w:rPr>
                <w:rFonts w:ascii="Times New Roman" w:eastAsia="Calibri" w:hAnsi="Times New Roman" w:cs="Times New Roman"/>
                <w:sz w:val="20"/>
                <w:szCs w:val="20"/>
              </w:rPr>
              <w:t>(бр.)</w:t>
            </w:r>
          </w:p>
        </w:tc>
        <w:tc>
          <w:tcPr>
            <w:tcW w:w="1585" w:type="dxa"/>
            <w:vAlign w:val="center"/>
            <w:hideMark/>
          </w:tcPr>
          <w:p w14:paraId="02592841"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Очакван период за действие на режима</w:t>
            </w:r>
          </w:p>
        </w:tc>
        <w:tc>
          <w:tcPr>
            <w:tcW w:w="1392" w:type="dxa"/>
            <w:vAlign w:val="center"/>
            <w:hideMark/>
          </w:tcPr>
          <w:p w14:paraId="3169F1D2"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Основание (уведомление/заповед)</w:t>
            </w:r>
          </w:p>
        </w:tc>
        <w:tc>
          <w:tcPr>
            <w:tcW w:w="1979" w:type="dxa"/>
            <w:vAlign w:val="center"/>
            <w:hideMark/>
          </w:tcPr>
          <w:p w14:paraId="486EE593"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Причина за режима</w:t>
            </w:r>
          </w:p>
        </w:tc>
      </w:tr>
      <w:tr w:rsidR="00D822AC" w:rsidRPr="00767CC4" w14:paraId="0E573EDB" w14:textId="77777777" w:rsidTr="0037062D">
        <w:trPr>
          <w:trHeight w:val="20"/>
        </w:trPr>
        <w:tc>
          <w:tcPr>
            <w:tcW w:w="394" w:type="dxa"/>
            <w:vAlign w:val="center"/>
            <w:hideMark/>
          </w:tcPr>
          <w:p w14:paraId="3D5625AE"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w:t>
            </w:r>
          </w:p>
        </w:tc>
        <w:tc>
          <w:tcPr>
            <w:tcW w:w="904" w:type="dxa"/>
            <w:noWrap/>
            <w:vAlign w:val="center"/>
            <w:hideMark/>
          </w:tcPr>
          <w:p w14:paraId="2CF04D1E"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Елхово</w:t>
            </w:r>
          </w:p>
        </w:tc>
        <w:tc>
          <w:tcPr>
            <w:tcW w:w="1391" w:type="dxa"/>
            <w:noWrap/>
            <w:vAlign w:val="center"/>
            <w:hideMark/>
          </w:tcPr>
          <w:p w14:paraId="19CB47A0"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Бояново</w:t>
            </w:r>
          </w:p>
        </w:tc>
        <w:tc>
          <w:tcPr>
            <w:tcW w:w="850" w:type="dxa"/>
            <w:noWrap/>
            <w:vAlign w:val="center"/>
            <w:hideMark/>
          </w:tcPr>
          <w:p w14:paraId="268782CB"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576</w:t>
            </w:r>
          </w:p>
        </w:tc>
        <w:tc>
          <w:tcPr>
            <w:tcW w:w="1134" w:type="dxa"/>
            <w:noWrap/>
            <w:vAlign w:val="center"/>
            <w:hideMark/>
          </w:tcPr>
          <w:p w14:paraId="37B16C08"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576</w:t>
            </w:r>
          </w:p>
        </w:tc>
        <w:tc>
          <w:tcPr>
            <w:tcW w:w="1585" w:type="dxa"/>
            <w:vAlign w:val="center"/>
            <w:hideMark/>
          </w:tcPr>
          <w:p w14:paraId="2C8A30EB"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до възстановяване  дебита на водоизточника</w:t>
            </w:r>
          </w:p>
        </w:tc>
        <w:tc>
          <w:tcPr>
            <w:tcW w:w="1392" w:type="dxa"/>
            <w:vAlign w:val="center"/>
            <w:hideMark/>
          </w:tcPr>
          <w:p w14:paraId="4C83822F"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заповед</w:t>
            </w:r>
          </w:p>
        </w:tc>
        <w:tc>
          <w:tcPr>
            <w:tcW w:w="1979" w:type="dxa"/>
            <w:vAlign w:val="center"/>
            <w:hideMark/>
          </w:tcPr>
          <w:p w14:paraId="6C26249B"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намален дебит на водоизточника</w:t>
            </w:r>
          </w:p>
        </w:tc>
      </w:tr>
      <w:tr w:rsidR="00D822AC" w:rsidRPr="00767CC4" w14:paraId="5FD29F14" w14:textId="77777777" w:rsidTr="0037062D">
        <w:trPr>
          <w:trHeight w:val="20"/>
        </w:trPr>
        <w:tc>
          <w:tcPr>
            <w:tcW w:w="394" w:type="dxa"/>
            <w:vAlign w:val="center"/>
            <w:hideMark/>
          </w:tcPr>
          <w:p w14:paraId="44130471"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2</w:t>
            </w:r>
          </w:p>
        </w:tc>
        <w:tc>
          <w:tcPr>
            <w:tcW w:w="904" w:type="dxa"/>
            <w:noWrap/>
            <w:vAlign w:val="center"/>
            <w:hideMark/>
          </w:tcPr>
          <w:p w14:paraId="289E3553"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Елхово</w:t>
            </w:r>
          </w:p>
        </w:tc>
        <w:tc>
          <w:tcPr>
            <w:tcW w:w="1391" w:type="dxa"/>
            <w:vAlign w:val="center"/>
            <w:hideMark/>
          </w:tcPr>
          <w:p w14:paraId="58707590"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Стройно</w:t>
            </w:r>
          </w:p>
        </w:tc>
        <w:tc>
          <w:tcPr>
            <w:tcW w:w="850" w:type="dxa"/>
            <w:noWrap/>
            <w:vAlign w:val="center"/>
            <w:hideMark/>
          </w:tcPr>
          <w:p w14:paraId="6D5AE8EE"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17</w:t>
            </w:r>
          </w:p>
        </w:tc>
        <w:tc>
          <w:tcPr>
            <w:tcW w:w="1134" w:type="dxa"/>
            <w:noWrap/>
            <w:vAlign w:val="center"/>
            <w:hideMark/>
          </w:tcPr>
          <w:p w14:paraId="53A6E793"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17</w:t>
            </w:r>
          </w:p>
        </w:tc>
        <w:tc>
          <w:tcPr>
            <w:tcW w:w="1585" w:type="dxa"/>
            <w:vAlign w:val="center"/>
            <w:hideMark/>
          </w:tcPr>
          <w:p w14:paraId="450EC8A5"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до възстановяване  дебита на водоизточника</w:t>
            </w:r>
          </w:p>
        </w:tc>
        <w:tc>
          <w:tcPr>
            <w:tcW w:w="1392" w:type="dxa"/>
            <w:vAlign w:val="center"/>
            <w:hideMark/>
          </w:tcPr>
          <w:p w14:paraId="63343E67"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заповед</w:t>
            </w:r>
          </w:p>
        </w:tc>
        <w:tc>
          <w:tcPr>
            <w:tcW w:w="1979" w:type="dxa"/>
            <w:vAlign w:val="center"/>
            <w:hideMark/>
          </w:tcPr>
          <w:p w14:paraId="664AD4CD"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намален дебит на водоизточника</w:t>
            </w:r>
          </w:p>
        </w:tc>
      </w:tr>
      <w:tr w:rsidR="00D822AC" w:rsidRPr="00767CC4" w14:paraId="6615AD5C" w14:textId="77777777" w:rsidTr="0037062D">
        <w:trPr>
          <w:trHeight w:val="20"/>
        </w:trPr>
        <w:tc>
          <w:tcPr>
            <w:tcW w:w="394" w:type="dxa"/>
            <w:vAlign w:val="center"/>
            <w:hideMark/>
          </w:tcPr>
          <w:p w14:paraId="2E2D9D9B" w14:textId="77777777" w:rsidR="00D822AC" w:rsidRPr="00767CC4" w:rsidRDefault="00D822AC" w:rsidP="00D822AC">
            <w:pPr>
              <w:spacing w:after="0"/>
              <w:ind w:firstLine="0"/>
              <w:jc w:val="center"/>
              <w:rPr>
                <w:rFonts w:ascii="Times New Roman" w:eastAsia="Calibri" w:hAnsi="Times New Roman" w:cs="Times New Roman"/>
                <w:b/>
                <w:bCs/>
                <w:sz w:val="20"/>
                <w:szCs w:val="20"/>
              </w:rPr>
            </w:pPr>
            <w:r w:rsidRPr="00767CC4">
              <w:rPr>
                <w:rFonts w:ascii="Times New Roman" w:eastAsia="Calibri" w:hAnsi="Times New Roman" w:cs="Times New Roman"/>
                <w:b/>
                <w:bCs/>
                <w:sz w:val="20"/>
                <w:szCs w:val="20"/>
              </w:rPr>
              <w:t>3</w:t>
            </w:r>
          </w:p>
        </w:tc>
        <w:tc>
          <w:tcPr>
            <w:tcW w:w="904" w:type="dxa"/>
            <w:noWrap/>
            <w:vAlign w:val="center"/>
            <w:hideMark/>
          </w:tcPr>
          <w:p w14:paraId="270406E5"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Елхово</w:t>
            </w:r>
          </w:p>
        </w:tc>
        <w:tc>
          <w:tcPr>
            <w:tcW w:w="1391" w:type="dxa"/>
            <w:vAlign w:val="center"/>
            <w:hideMark/>
          </w:tcPr>
          <w:p w14:paraId="608952E2"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с. Раздел</w:t>
            </w:r>
          </w:p>
        </w:tc>
        <w:tc>
          <w:tcPr>
            <w:tcW w:w="850" w:type="dxa"/>
            <w:noWrap/>
            <w:vAlign w:val="center"/>
            <w:hideMark/>
          </w:tcPr>
          <w:p w14:paraId="0F3DA430"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161</w:t>
            </w:r>
          </w:p>
        </w:tc>
        <w:tc>
          <w:tcPr>
            <w:tcW w:w="1134" w:type="dxa"/>
            <w:noWrap/>
            <w:vAlign w:val="center"/>
            <w:hideMark/>
          </w:tcPr>
          <w:p w14:paraId="4AD0711F"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161</w:t>
            </w:r>
          </w:p>
        </w:tc>
        <w:tc>
          <w:tcPr>
            <w:tcW w:w="1585" w:type="dxa"/>
            <w:vAlign w:val="center"/>
            <w:hideMark/>
          </w:tcPr>
          <w:p w14:paraId="39908821"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до възстановяване  дебита на водоизточника</w:t>
            </w:r>
          </w:p>
        </w:tc>
        <w:tc>
          <w:tcPr>
            <w:tcW w:w="1392" w:type="dxa"/>
            <w:vAlign w:val="center"/>
            <w:hideMark/>
          </w:tcPr>
          <w:p w14:paraId="78C339F8"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уведомление</w:t>
            </w:r>
          </w:p>
        </w:tc>
        <w:tc>
          <w:tcPr>
            <w:tcW w:w="1979" w:type="dxa"/>
            <w:vAlign w:val="center"/>
            <w:hideMark/>
          </w:tcPr>
          <w:p w14:paraId="7493D314" w14:textId="77777777" w:rsidR="00D822AC" w:rsidRPr="00767CC4" w:rsidRDefault="00D822AC" w:rsidP="00D822AC">
            <w:pPr>
              <w:spacing w:after="0"/>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намален дебит на водоизточника</w:t>
            </w:r>
          </w:p>
        </w:tc>
      </w:tr>
    </w:tbl>
    <w:p w14:paraId="2593C6E8" w14:textId="77777777" w:rsidR="00D822AC" w:rsidRPr="00767CC4" w:rsidRDefault="00D822AC" w:rsidP="0025211E">
      <w:pPr>
        <w:pStyle w:val="Heading4"/>
      </w:pPr>
      <w:r w:rsidRPr="00767CC4">
        <w:t xml:space="preserve">Населени места в които е въвеждан режим през 2024 г. </w:t>
      </w:r>
    </w:p>
    <w:p w14:paraId="3142787E" w14:textId="77777777" w:rsidR="00D822AC" w:rsidRPr="00767CC4" w:rsidRDefault="00D822AC" w:rsidP="00D822AC">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села: </w:t>
      </w:r>
      <w:bookmarkStart w:id="320" w:name="_Hlk209519323"/>
      <w:r w:rsidRPr="00767CC4">
        <w:rPr>
          <w:rFonts w:ascii="Times New Roman" w:eastAsia="Calibri" w:hAnsi="Times New Roman" w:cs="Times New Roman"/>
          <w:sz w:val="24"/>
          <w:szCs w:val="24"/>
        </w:rPr>
        <w:t>Александрово,</w:t>
      </w:r>
      <w:bookmarkEnd w:id="320"/>
      <w:r w:rsidRPr="00767CC4">
        <w:rPr>
          <w:rFonts w:ascii="Times New Roman" w:eastAsia="Calibri" w:hAnsi="Times New Roman" w:cs="Times New Roman"/>
          <w:sz w:val="24"/>
          <w:szCs w:val="24"/>
        </w:rPr>
        <w:t xml:space="preserve"> Бояново, Голям Дервен, Джинот, Иречеково, Камен връх, Поляна, Раздел , Бояново , Стройно , Раздел , Стройно</w:t>
      </w:r>
    </w:p>
    <w:p w14:paraId="6E9814DB" w14:textId="77777777" w:rsidR="00D822AC" w:rsidRPr="00767CC4" w:rsidRDefault="00D822AC" w:rsidP="0025211E">
      <w:pPr>
        <w:pStyle w:val="Heading4"/>
      </w:pPr>
      <w:r w:rsidRPr="00767CC4">
        <w:lastRenderedPageBreak/>
        <w:t xml:space="preserve">Населени места в които е въвеждан режим през 2025 г. </w:t>
      </w:r>
    </w:p>
    <w:p w14:paraId="5B651B14" w14:textId="77777777" w:rsidR="00D822AC" w:rsidRPr="00767CC4" w:rsidRDefault="00D822AC" w:rsidP="00D822AC">
      <w:pPr>
        <w:spacing w:after="0" w:line="360" w:lineRule="auto"/>
        <w:ind w:firstLine="720"/>
        <w:rPr>
          <w:rFonts w:ascii="Times New Roman" w:eastAsia="Calibri" w:hAnsi="Times New Roman" w:cs="Times New Roman"/>
          <w:sz w:val="24"/>
          <w:szCs w:val="24"/>
        </w:rPr>
      </w:pPr>
      <w:r w:rsidRPr="00767CC4">
        <w:rPr>
          <w:rFonts w:ascii="Times New Roman" w:eastAsia="Calibri" w:hAnsi="Times New Roman" w:cs="Times New Roman"/>
          <w:b/>
          <w:bCs/>
          <w:sz w:val="24"/>
          <w:szCs w:val="24"/>
        </w:rPr>
        <w:t xml:space="preserve">Засегнати села: </w:t>
      </w:r>
      <w:r w:rsidRPr="00767CC4">
        <w:rPr>
          <w:rFonts w:ascii="Times New Roman" w:eastAsia="Calibri" w:hAnsi="Times New Roman" w:cs="Times New Roman"/>
          <w:sz w:val="24"/>
          <w:szCs w:val="24"/>
        </w:rPr>
        <w:t>Александрово, Вълчи дол, Голям Дервен, Горска Поляна, Кирилово, Раздел</w:t>
      </w:r>
    </w:p>
    <w:p w14:paraId="567514D4" w14:textId="77777777" w:rsidR="00B93085" w:rsidRPr="00767CC4" w:rsidRDefault="00B93085" w:rsidP="0025211E">
      <w:pPr>
        <w:pStyle w:val="Heading3"/>
      </w:pPr>
      <w:bookmarkStart w:id="321" w:name="_Toc209599713"/>
      <w:r w:rsidRPr="00767CC4">
        <w:t>Мерки за разрешаване на проблемите</w:t>
      </w:r>
      <w:bookmarkEnd w:id="321"/>
    </w:p>
    <w:p w14:paraId="6600F57B" w14:textId="252A64CE" w:rsidR="002F3FAB" w:rsidRPr="00767CC4" w:rsidRDefault="002F3FAB" w:rsidP="002F3FAB">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Дружеството залага на активно търсене и отстраняване на аварии, както и реконструкция на участъци от довеждащите водопроводи и вътрешната водоснабдителна мрежа с концентрация на аварии. При комбинация на неефективност на системите и трайно намаление дебитите на водоизточниците трябва да се работи за въвеждане в експлотация на резервни/ допълнителни водоизточници.</w:t>
      </w:r>
    </w:p>
    <w:p w14:paraId="52BFAC59" w14:textId="77777777" w:rsidR="009B2B9B" w:rsidRPr="00767CC4" w:rsidRDefault="009B2B9B" w:rsidP="0025211E">
      <w:pPr>
        <w:pStyle w:val="Heading3"/>
      </w:pPr>
      <w:bookmarkStart w:id="322" w:name="_Toc209599714"/>
      <w:r w:rsidRPr="00767CC4">
        <w:t>Приоритетни проекти</w:t>
      </w:r>
      <w:bookmarkEnd w:id="322"/>
    </w:p>
    <w:p w14:paraId="50CC9011" w14:textId="1A16A6CC" w:rsidR="009B2B9B" w:rsidRPr="00767CC4" w:rsidRDefault="00AE3CBA" w:rsidP="00AE3CBA">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Към момента дружеството е идентифицирало 9 бр. приоритетни обекти за осигуряване на устойчиво водоснабдяване на обща стойност 6 млн. лв.</w:t>
      </w:r>
    </w:p>
    <w:p w14:paraId="54613645" w14:textId="718C827F" w:rsidR="001E630D" w:rsidRPr="00767CC4" w:rsidRDefault="004B6339" w:rsidP="0025211E">
      <w:pPr>
        <w:pStyle w:val="Heading2"/>
      </w:pPr>
      <w:bookmarkStart w:id="323" w:name="_Toc167367444"/>
      <w:bookmarkStart w:id="324" w:name="_Toc209599715"/>
      <w:r w:rsidRPr="00767CC4">
        <w:t>„</w:t>
      </w:r>
      <w:r w:rsidR="001E630D" w:rsidRPr="00767CC4">
        <w:t>Водоснабдяване и канализация Йовковци</w:t>
      </w:r>
      <w:r w:rsidRPr="00767CC4">
        <w:t>“</w:t>
      </w:r>
      <w:r w:rsidR="001E630D" w:rsidRPr="00767CC4">
        <w:t xml:space="preserve"> ООД, гр. Велико Търново</w:t>
      </w:r>
      <w:bookmarkEnd w:id="323"/>
      <w:bookmarkEnd w:id="324"/>
    </w:p>
    <w:p w14:paraId="306BC817" w14:textId="2FFE3C4F" w:rsidR="001E630D" w:rsidRPr="00767CC4" w:rsidRDefault="0015048C" w:rsidP="0025211E">
      <w:pPr>
        <w:pStyle w:val="Heading3"/>
      </w:pPr>
      <w:bookmarkStart w:id="325" w:name="_Toc167367445"/>
      <w:bookmarkStart w:id="326" w:name="_Toc209599716"/>
      <w:r w:rsidRPr="00767CC4">
        <w:t>В</w:t>
      </w:r>
      <w:r w:rsidR="001E630D" w:rsidRPr="00767CC4">
        <w:t>одоизточници - основни и резервни</w:t>
      </w:r>
      <w:bookmarkEnd w:id="325"/>
      <w:bookmarkEnd w:id="326"/>
    </w:p>
    <w:p w14:paraId="5ABF2387" w14:textId="77777777" w:rsidR="00D224F5" w:rsidRPr="00767CC4" w:rsidRDefault="00D224F5" w:rsidP="00D224F5">
      <w:pPr>
        <w:spacing w:after="0" w:line="360" w:lineRule="auto"/>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„Водоснабдяване и канализация Йовковци“ ООД, гр. Велико Търново не е дъщерно дружество на „Български ВиК холдинг“ ЕАД. </w:t>
      </w:r>
    </w:p>
    <w:p w14:paraId="59DEC790" w14:textId="2A109F61" w:rsidR="00D224F5" w:rsidRPr="00767CC4" w:rsidRDefault="00D224F5" w:rsidP="00D224F5">
      <w:pPr>
        <w:spacing w:after="0" w:line="360" w:lineRule="auto"/>
        <w:rPr>
          <w:rFonts w:ascii="Times New Roman" w:eastAsia="Calibri" w:hAnsi="Times New Roman" w:cs="Times New Roman"/>
          <w:sz w:val="24"/>
          <w:szCs w:val="24"/>
        </w:rPr>
      </w:pPr>
      <w:r w:rsidRPr="00767CC4">
        <w:rPr>
          <w:rFonts w:ascii="Times New Roman" w:eastAsia="Calibri" w:hAnsi="Times New Roman" w:cs="Times New Roman"/>
          <w:sz w:val="24"/>
          <w:szCs w:val="24"/>
        </w:rPr>
        <w:t>Дружеството осъществява техническата експлоатация на язовир „Йовковци“, като експлоатира общо 392 бр. водоизточници, от които 1 повърхностен – язовир „Йовковци“ и 391 бр. подземни водоизточници – основни и резервни.</w:t>
      </w:r>
    </w:p>
    <w:p w14:paraId="1C9E6ED9" w14:textId="11C8874D" w:rsidR="001E630D" w:rsidRPr="00767CC4" w:rsidRDefault="001E630D" w:rsidP="001E630D">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Най-много водоизточници с регистрирани намаления на дебитите са на територията на Община Павликени, като са засегнати следните населени места:</w:t>
      </w:r>
    </w:p>
    <w:p w14:paraId="050F4670" w14:textId="77777777" w:rsidR="001E630D" w:rsidRPr="00767CC4" w:rsidRDefault="001E630D" w:rsidP="001E630D">
      <w:pPr>
        <w:numPr>
          <w:ilvl w:val="0"/>
          <w:numId w:val="9"/>
        </w:numPr>
        <w:spacing w:after="0" w:line="360" w:lineRule="auto"/>
        <w:ind w:left="0" w:firstLine="1134"/>
        <w:contextualSpacing/>
        <w:jc w:val="left"/>
        <w:rPr>
          <w:rFonts w:ascii="Times New Roman" w:eastAsia="Calibri" w:hAnsi="Times New Roman" w:cs="Times New Roman"/>
          <w:sz w:val="24"/>
          <w:szCs w:val="24"/>
        </w:rPr>
      </w:pPr>
      <w:r w:rsidRPr="00767CC4">
        <w:rPr>
          <w:rFonts w:ascii="Times New Roman" w:eastAsia="Calibri" w:hAnsi="Times New Roman" w:cs="Times New Roman"/>
          <w:sz w:val="24"/>
          <w:szCs w:val="24"/>
        </w:rPr>
        <w:t>с. Бутово, с. Върбовка, с. Димча, с. Карайсен, с. Лесичери, с. Недан, с. Патреш и с. Долна Липница.</w:t>
      </w:r>
    </w:p>
    <w:p w14:paraId="360DF4BB" w14:textId="77777777" w:rsidR="001E630D" w:rsidRPr="00767CC4" w:rsidRDefault="001E630D" w:rsidP="001E630D">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Основната причина са продължителните засушавания и липса на мощна снежна покривка, акумулираща големи водни обеми, които в последствие чрез натаяване да подхранват водоносните пластове на подземните водоизточници и не на последно място спирането на водоподаването от язовир „Александър Стамболийски” по напоителни канали, стопанисвани и експлоатирани от „Напоителни системи” ЕАД - клон Среден Дунав.</w:t>
      </w:r>
    </w:p>
    <w:p w14:paraId="50726CB2" w14:textId="77777777" w:rsidR="001E630D" w:rsidRPr="00767CC4" w:rsidRDefault="001E630D" w:rsidP="0025211E">
      <w:pPr>
        <w:pStyle w:val="Heading3"/>
      </w:pPr>
      <w:bookmarkStart w:id="327" w:name="_Toc167367446"/>
      <w:bookmarkStart w:id="328" w:name="_Toc209599717"/>
      <w:r w:rsidRPr="00767CC4">
        <w:t>Потенциално възможни проблеми с водоизточниците</w:t>
      </w:r>
      <w:bookmarkEnd w:id="327"/>
      <w:bookmarkEnd w:id="328"/>
    </w:p>
    <w:p w14:paraId="50C0BC6F" w14:textId="77777777" w:rsidR="001E630D" w:rsidRPr="00767CC4" w:rsidRDefault="001E630D" w:rsidP="001E630D">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 регистрирани намаления в дебитите;</w:t>
      </w:r>
    </w:p>
    <w:p w14:paraId="4BBE0004" w14:textId="77777777" w:rsidR="001E630D" w:rsidRPr="00767CC4" w:rsidRDefault="001E630D" w:rsidP="001E630D">
      <w:pPr>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 понижено запълване на обемите на язовирите за питейно-битово водоснабдяване;</w:t>
      </w:r>
    </w:p>
    <w:p w14:paraId="3AF99702" w14:textId="77777777" w:rsidR="001E630D" w:rsidRPr="00767CC4" w:rsidRDefault="001E630D" w:rsidP="0025211E">
      <w:pPr>
        <w:pStyle w:val="Heading3"/>
      </w:pPr>
      <w:bookmarkStart w:id="329" w:name="_Toc167367447"/>
      <w:bookmarkStart w:id="330" w:name="_Toc209599718"/>
      <w:r w:rsidRPr="00767CC4">
        <w:lastRenderedPageBreak/>
        <w:t>Населени места, в които е въвеждан режим през 2023 г.</w:t>
      </w:r>
      <w:bookmarkEnd w:id="329"/>
      <w:bookmarkEnd w:id="330"/>
    </w:p>
    <w:tbl>
      <w:tblPr>
        <w:tblW w:w="9650" w:type="dxa"/>
        <w:tblInd w:w="-89" w:type="dxa"/>
        <w:tblCellMar>
          <w:top w:w="36" w:type="dxa"/>
          <w:left w:w="103" w:type="dxa"/>
        </w:tblCellMar>
        <w:tblLook w:val="04A0" w:firstRow="1" w:lastRow="0" w:firstColumn="1" w:lastColumn="0" w:noHBand="0" w:noVBand="1"/>
      </w:tblPr>
      <w:tblGrid>
        <w:gridCol w:w="551"/>
        <w:gridCol w:w="1943"/>
        <w:gridCol w:w="2268"/>
        <w:gridCol w:w="2973"/>
        <w:gridCol w:w="1906"/>
        <w:gridCol w:w="9"/>
      </w:tblGrid>
      <w:tr w:rsidR="001E630D" w:rsidRPr="00767CC4" w14:paraId="5E3F1EF6" w14:textId="77777777" w:rsidTr="0037062D">
        <w:trPr>
          <w:trHeight w:val="20"/>
          <w:tblHeader/>
        </w:trPr>
        <w:tc>
          <w:tcPr>
            <w:tcW w:w="551" w:type="dxa"/>
            <w:tcBorders>
              <w:top w:val="single" w:sz="4" w:space="0" w:color="auto"/>
              <w:left w:val="single" w:sz="4" w:space="0" w:color="auto"/>
              <w:bottom w:val="single" w:sz="4" w:space="0" w:color="auto"/>
              <w:right w:val="single" w:sz="4" w:space="0" w:color="auto"/>
            </w:tcBorders>
            <w:vAlign w:val="center"/>
          </w:tcPr>
          <w:p w14:paraId="63D639ED" w14:textId="77777777" w:rsidR="001E630D" w:rsidRPr="00767CC4" w:rsidRDefault="001E630D" w:rsidP="001E630D">
            <w:pPr>
              <w:spacing w:after="160" w:line="276" w:lineRule="auto"/>
              <w:ind w:firstLine="0"/>
              <w:jc w:val="center"/>
              <w:rPr>
                <w:rFonts w:ascii="Times New Roman" w:eastAsia="Calibri" w:hAnsi="Times New Roman" w:cs="Times New Roman"/>
                <w:b/>
                <w:sz w:val="20"/>
                <w:szCs w:val="20"/>
              </w:rPr>
            </w:pPr>
            <w:r w:rsidRPr="00767CC4">
              <w:rPr>
                <w:rFonts w:ascii="Times New Roman" w:eastAsia="Calibri" w:hAnsi="Times New Roman" w:cs="Times New Roman"/>
                <w:b/>
                <w:sz w:val="20"/>
                <w:szCs w:val="20"/>
              </w:rPr>
              <w:t>№</w:t>
            </w:r>
          </w:p>
        </w:tc>
        <w:tc>
          <w:tcPr>
            <w:tcW w:w="1943" w:type="dxa"/>
            <w:tcBorders>
              <w:top w:val="single" w:sz="4" w:space="0" w:color="auto"/>
              <w:left w:val="single" w:sz="4" w:space="0" w:color="auto"/>
              <w:bottom w:val="single" w:sz="4" w:space="0" w:color="auto"/>
              <w:right w:val="single" w:sz="4" w:space="0" w:color="auto"/>
            </w:tcBorders>
            <w:vAlign w:val="center"/>
          </w:tcPr>
          <w:p w14:paraId="2C793328" w14:textId="77777777" w:rsidR="001E630D" w:rsidRPr="00767CC4" w:rsidRDefault="001E630D" w:rsidP="001E630D">
            <w:pPr>
              <w:spacing w:after="160" w:line="276" w:lineRule="auto"/>
              <w:ind w:right="117"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Населено място</w:t>
            </w:r>
          </w:p>
        </w:tc>
        <w:tc>
          <w:tcPr>
            <w:tcW w:w="2268" w:type="dxa"/>
            <w:tcBorders>
              <w:top w:val="single" w:sz="4" w:space="0" w:color="auto"/>
              <w:left w:val="single" w:sz="4" w:space="0" w:color="auto"/>
              <w:bottom w:val="single" w:sz="4" w:space="0" w:color="auto"/>
              <w:right w:val="single" w:sz="4" w:space="0" w:color="auto"/>
            </w:tcBorders>
            <w:vAlign w:val="center"/>
          </w:tcPr>
          <w:p w14:paraId="40AC5B40" w14:textId="77777777" w:rsidR="001E630D" w:rsidRPr="00767CC4" w:rsidRDefault="001E630D" w:rsidP="001E630D">
            <w:pPr>
              <w:spacing w:after="160" w:line="276" w:lineRule="auto"/>
              <w:ind w:right="103"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Община</w:t>
            </w:r>
          </w:p>
        </w:tc>
        <w:tc>
          <w:tcPr>
            <w:tcW w:w="2973" w:type="dxa"/>
            <w:tcBorders>
              <w:top w:val="single" w:sz="4" w:space="0" w:color="auto"/>
              <w:left w:val="single" w:sz="4" w:space="0" w:color="auto"/>
              <w:bottom w:val="single" w:sz="4" w:space="0" w:color="auto"/>
              <w:right w:val="single" w:sz="4" w:space="0" w:color="auto"/>
            </w:tcBorders>
            <w:vAlign w:val="center"/>
          </w:tcPr>
          <w:p w14:paraId="3154D17A" w14:textId="1339A092" w:rsidR="001E630D" w:rsidRPr="00767CC4" w:rsidRDefault="001E630D" w:rsidP="001E630D">
            <w:pPr>
              <w:spacing w:after="160" w:line="276" w:lineRule="auto"/>
              <w:ind w:right="110"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Брой население по постоянен адрес (ГРАО)</w:t>
            </w: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1DF5154E" w14:textId="77777777" w:rsidR="001E630D" w:rsidRPr="00767CC4" w:rsidRDefault="001E630D" w:rsidP="001E630D">
            <w:pPr>
              <w:spacing w:after="160" w:line="276" w:lineRule="auto"/>
              <w:ind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Брой потребители</w:t>
            </w:r>
          </w:p>
        </w:tc>
      </w:tr>
      <w:tr w:rsidR="001E630D" w:rsidRPr="00767CC4" w14:paraId="1F3D768A"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3693A41A" w14:textId="77777777" w:rsidR="001E630D" w:rsidRPr="00767CC4" w:rsidRDefault="001E630D" w:rsidP="001E630D">
            <w:pPr>
              <w:spacing w:after="0" w:line="276" w:lineRule="auto"/>
              <w:ind w:left="3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w:t>
            </w:r>
          </w:p>
        </w:tc>
        <w:tc>
          <w:tcPr>
            <w:tcW w:w="1943" w:type="dxa"/>
            <w:tcBorders>
              <w:top w:val="single" w:sz="4" w:space="0" w:color="auto"/>
              <w:left w:val="single" w:sz="4" w:space="0" w:color="auto"/>
              <w:bottom w:val="single" w:sz="4" w:space="0" w:color="auto"/>
              <w:right w:val="single" w:sz="4" w:space="0" w:color="auto"/>
            </w:tcBorders>
            <w:vAlign w:val="bottom"/>
          </w:tcPr>
          <w:p w14:paraId="590B4007"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Никюп</w:t>
            </w:r>
          </w:p>
        </w:tc>
        <w:tc>
          <w:tcPr>
            <w:tcW w:w="2268" w:type="dxa"/>
            <w:tcBorders>
              <w:top w:val="single" w:sz="4" w:space="0" w:color="auto"/>
              <w:left w:val="single" w:sz="4" w:space="0" w:color="auto"/>
              <w:bottom w:val="single" w:sz="4" w:space="0" w:color="auto"/>
              <w:right w:val="single" w:sz="4" w:space="0" w:color="auto"/>
            </w:tcBorders>
            <w:vAlign w:val="bottom"/>
          </w:tcPr>
          <w:p w14:paraId="1FA42A6E"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Велико Търново</w:t>
            </w:r>
          </w:p>
        </w:tc>
        <w:tc>
          <w:tcPr>
            <w:tcW w:w="2973" w:type="dxa"/>
            <w:tcBorders>
              <w:top w:val="single" w:sz="4" w:space="0" w:color="auto"/>
              <w:left w:val="single" w:sz="4" w:space="0" w:color="auto"/>
              <w:bottom w:val="single" w:sz="4" w:space="0" w:color="auto"/>
              <w:right w:val="single" w:sz="4" w:space="0" w:color="auto"/>
            </w:tcBorders>
            <w:vAlign w:val="bottom"/>
          </w:tcPr>
          <w:p w14:paraId="77FC8849" w14:textId="77777777" w:rsidR="001E630D" w:rsidRPr="00767CC4" w:rsidRDefault="001E630D" w:rsidP="001E630D">
            <w:pPr>
              <w:spacing w:after="0" w:line="276" w:lineRule="auto"/>
              <w:ind w:right="11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226</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2E055FEB" w14:textId="77777777" w:rsidR="001E630D" w:rsidRPr="00767CC4" w:rsidRDefault="001E630D" w:rsidP="001E630D">
            <w:pPr>
              <w:spacing w:after="0" w:line="276" w:lineRule="auto"/>
              <w:ind w:right="108"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417</w:t>
            </w:r>
          </w:p>
        </w:tc>
      </w:tr>
      <w:tr w:rsidR="001E630D" w:rsidRPr="00767CC4" w14:paraId="6537245A"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13F96081"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w:t>
            </w:r>
          </w:p>
        </w:tc>
        <w:tc>
          <w:tcPr>
            <w:tcW w:w="1943" w:type="dxa"/>
            <w:tcBorders>
              <w:top w:val="single" w:sz="4" w:space="0" w:color="auto"/>
              <w:left w:val="single" w:sz="4" w:space="0" w:color="auto"/>
              <w:bottom w:val="single" w:sz="4" w:space="0" w:color="auto"/>
              <w:right w:val="single" w:sz="4" w:space="0" w:color="auto"/>
            </w:tcBorders>
            <w:vAlign w:val="bottom"/>
          </w:tcPr>
          <w:p w14:paraId="60F7FC91"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Ресен</w:t>
            </w:r>
          </w:p>
        </w:tc>
        <w:tc>
          <w:tcPr>
            <w:tcW w:w="2268" w:type="dxa"/>
            <w:tcBorders>
              <w:top w:val="single" w:sz="4" w:space="0" w:color="auto"/>
              <w:left w:val="single" w:sz="4" w:space="0" w:color="auto"/>
              <w:bottom w:val="single" w:sz="4" w:space="0" w:color="auto"/>
              <w:right w:val="single" w:sz="4" w:space="0" w:color="auto"/>
            </w:tcBorders>
            <w:vAlign w:val="bottom"/>
          </w:tcPr>
          <w:p w14:paraId="24A1405C"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Велико Търново</w:t>
            </w:r>
          </w:p>
        </w:tc>
        <w:tc>
          <w:tcPr>
            <w:tcW w:w="2973" w:type="dxa"/>
            <w:tcBorders>
              <w:top w:val="single" w:sz="4" w:space="0" w:color="auto"/>
              <w:left w:val="single" w:sz="4" w:space="0" w:color="auto"/>
              <w:bottom w:val="single" w:sz="4" w:space="0" w:color="auto"/>
              <w:right w:val="single" w:sz="4" w:space="0" w:color="auto"/>
            </w:tcBorders>
            <w:vAlign w:val="bottom"/>
          </w:tcPr>
          <w:p w14:paraId="592EE2A9" w14:textId="77777777" w:rsidR="001E630D" w:rsidRPr="00767CC4" w:rsidRDefault="001E630D" w:rsidP="001E630D">
            <w:pPr>
              <w:spacing w:after="0" w:line="276" w:lineRule="auto"/>
              <w:ind w:right="11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1 716</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76BA540B" w14:textId="77777777" w:rsidR="001E630D" w:rsidRPr="00767CC4" w:rsidRDefault="001E630D" w:rsidP="001E630D">
            <w:pPr>
              <w:spacing w:after="0" w:line="276" w:lineRule="auto"/>
              <w:ind w:hanging="99"/>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1161</w:t>
            </w:r>
          </w:p>
        </w:tc>
      </w:tr>
      <w:tr w:rsidR="001E630D" w:rsidRPr="00767CC4" w14:paraId="39126517"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0F7A825D" w14:textId="77777777" w:rsidR="001E630D" w:rsidRPr="00767CC4" w:rsidRDefault="001E630D" w:rsidP="001E630D">
            <w:pPr>
              <w:spacing w:after="0" w:line="276" w:lineRule="auto"/>
              <w:ind w:left="13"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3</w:t>
            </w:r>
          </w:p>
        </w:tc>
        <w:tc>
          <w:tcPr>
            <w:tcW w:w="1943" w:type="dxa"/>
            <w:tcBorders>
              <w:top w:val="single" w:sz="4" w:space="0" w:color="auto"/>
              <w:left w:val="single" w:sz="4" w:space="0" w:color="auto"/>
              <w:bottom w:val="single" w:sz="4" w:space="0" w:color="auto"/>
              <w:right w:val="single" w:sz="4" w:space="0" w:color="auto"/>
            </w:tcBorders>
            <w:vAlign w:val="bottom"/>
          </w:tcPr>
          <w:p w14:paraId="69E7F250" w14:textId="77777777" w:rsidR="001E630D" w:rsidRPr="00767CC4" w:rsidRDefault="001E630D" w:rsidP="001E630D">
            <w:pPr>
              <w:spacing w:after="0" w:line="276" w:lineRule="auto"/>
              <w:ind w:left="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С. Драганово</w:t>
            </w:r>
          </w:p>
        </w:tc>
        <w:tc>
          <w:tcPr>
            <w:tcW w:w="2268" w:type="dxa"/>
            <w:tcBorders>
              <w:top w:val="single" w:sz="4" w:space="0" w:color="auto"/>
              <w:left w:val="single" w:sz="4" w:space="0" w:color="auto"/>
              <w:bottom w:val="single" w:sz="4" w:space="0" w:color="auto"/>
              <w:right w:val="single" w:sz="4" w:space="0" w:color="auto"/>
            </w:tcBorders>
            <w:vAlign w:val="bottom"/>
          </w:tcPr>
          <w:p w14:paraId="0247E0AD" w14:textId="77777777" w:rsidR="001E630D" w:rsidRPr="00767CC4" w:rsidRDefault="001E630D" w:rsidP="001E630D">
            <w:pPr>
              <w:spacing w:after="0" w:line="276" w:lineRule="auto"/>
              <w:ind w:left="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Горна Оряховица</w:t>
            </w:r>
          </w:p>
        </w:tc>
        <w:tc>
          <w:tcPr>
            <w:tcW w:w="2973" w:type="dxa"/>
            <w:tcBorders>
              <w:top w:val="single" w:sz="4" w:space="0" w:color="auto"/>
              <w:left w:val="single" w:sz="4" w:space="0" w:color="auto"/>
              <w:bottom w:val="single" w:sz="4" w:space="0" w:color="auto"/>
              <w:right w:val="single" w:sz="4" w:space="0" w:color="auto"/>
            </w:tcBorders>
            <w:vAlign w:val="bottom"/>
          </w:tcPr>
          <w:p w14:paraId="1A82F8C2" w14:textId="77777777" w:rsidR="001E630D" w:rsidRPr="00767CC4" w:rsidRDefault="001E630D" w:rsidP="001E630D">
            <w:pPr>
              <w:spacing w:after="0" w:line="276" w:lineRule="auto"/>
              <w:ind w:right="11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2846</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2D8DEEE4" w14:textId="77777777" w:rsidR="001E630D" w:rsidRPr="00767CC4" w:rsidRDefault="001E630D" w:rsidP="001E630D">
            <w:pPr>
              <w:spacing w:after="0" w:line="276" w:lineRule="auto"/>
              <w:ind w:hanging="99"/>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1364</w:t>
            </w:r>
          </w:p>
        </w:tc>
      </w:tr>
      <w:tr w:rsidR="001E630D" w:rsidRPr="00767CC4" w14:paraId="49CAC676"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11BCE90B" w14:textId="77777777" w:rsidR="001E630D" w:rsidRPr="00767CC4" w:rsidRDefault="001E630D" w:rsidP="001E630D">
            <w:pPr>
              <w:spacing w:after="0" w:line="276" w:lineRule="auto"/>
              <w:ind w:left="13"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4</w:t>
            </w:r>
          </w:p>
        </w:tc>
        <w:tc>
          <w:tcPr>
            <w:tcW w:w="1943" w:type="dxa"/>
            <w:tcBorders>
              <w:top w:val="single" w:sz="4" w:space="0" w:color="auto"/>
              <w:left w:val="single" w:sz="4" w:space="0" w:color="auto"/>
              <w:bottom w:val="single" w:sz="4" w:space="0" w:color="auto"/>
              <w:right w:val="single" w:sz="4" w:space="0" w:color="auto"/>
            </w:tcBorders>
            <w:vAlign w:val="bottom"/>
          </w:tcPr>
          <w:p w14:paraId="1744FBA1" w14:textId="77777777" w:rsidR="001E630D" w:rsidRPr="00767CC4" w:rsidRDefault="001E630D" w:rsidP="001E630D">
            <w:pPr>
              <w:spacing w:after="0" w:line="276" w:lineRule="auto"/>
              <w:ind w:left="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с. Стрелец</w:t>
            </w:r>
          </w:p>
        </w:tc>
        <w:tc>
          <w:tcPr>
            <w:tcW w:w="2268" w:type="dxa"/>
            <w:tcBorders>
              <w:top w:val="single" w:sz="4" w:space="0" w:color="auto"/>
              <w:left w:val="single" w:sz="4" w:space="0" w:color="auto"/>
              <w:bottom w:val="single" w:sz="4" w:space="0" w:color="auto"/>
              <w:right w:val="single" w:sz="4" w:space="0" w:color="auto"/>
            </w:tcBorders>
            <w:vAlign w:val="bottom"/>
          </w:tcPr>
          <w:p w14:paraId="4C75FE8B" w14:textId="77777777" w:rsidR="001E630D" w:rsidRPr="00767CC4" w:rsidRDefault="001E630D" w:rsidP="001E630D">
            <w:pPr>
              <w:spacing w:after="0" w:line="276" w:lineRule="auto"/>
              <w:ind w:left="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Горна Оряховица</w:t>
            </w:r>
          </w:p>
        </w:tc>
        <w:tc>
          <w:tcPr>
            <w:tcW w:w="2973" w:type="dxa"/>
            <w:tcBorders>
              <w:top w:val="single" w:sz="4" w:space="0" w:color="auto"/>
              <w:left w:val="single" w:sz="4" w:space="0" w:color="auto"/>
              <w:bottom w:val="single" w:sz="4" w:space="0" w:color="auto"/>
              <w:right w:val="single" w:sz="4" w:space="0" w:color="auto"/>
            </w:tcBorders>
            <w:vAlign w:val="bottom"/>
          </w:tcPr>
          <w:p w14:paraId="65B2F708" w14:textId="77777777" w:rsidR="001E630D" w:rsidRPr="00767CC4" w:rsidRDefault="001E630D" w:rsidP="001E630D">
            <w:pPr>
              <w:spacing w:after="0" w:line="276" w:lineRule="auto"/>
              <w:ind w:right="11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251</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1DBBD443" w14:textId="77777777" w:rsidR="001E630D" w:rsidRPr="00767CC4" w:rsidRDefault="001E630D" w:rsidP="001E630D">
            <w:pPr>
              <w:spacing w:after="0" w:line="276" w:lineRule="auto"/>
              <w:ind w:hanging="99"/>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417</w:t>
            </w:r>
          </w:p>
        </w:tc>
      </w:tr>
      <w:tr w:rsidR="001E630D" w:rsidRPr="00767CC4" w14:paraId="69264BAA"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032C7895" w14:textId="77777777" w:rsidR="001E630D" w:rsidRPr="00767CC4" w:rsidRDefault="001E630D" w:rsidP="001E630D">
            <w:pPr>
              <w:spacing w:after="0" w:line="276" w:lineRule="auto"/>
              <w:ind w:left="2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w:t>
            </w:r>
          </w:p>
        </w:tc>
        <w:tc>
          <w:tcPr>
            <w:tcW w:w="1943" w:type="dxa"/>
            <w:tcBorders>
              <w:top w:val="single" w:sz="4" w:space="0" w:color="auto"/>
              <w:left w:val="single" w:sz="4" w:space="0" w:color="auto"/>
              <w:bottom w:val="single" w:sz="4" w:space="0" w:color="auto"/>
              <w:right w:val="single" w:sz="4" w:space="0" w:color="auto"/>
            </w:tcBorders>
            <w:vAlign w:val="bottom"/>
          </w:tcPr>
          <w:p w14:paraId="5C1AAC31"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Бутово</w:t>
            </w:r>
          </w:p>
        </w:tc>
        <w:tc>
          <w:tcPr>
            <w:tcW w:w="2268" w:type="dxa"/>
            <w:tcBorders>
              <w:top w:val="single" w:sz="4" w:space="0" w:color="auto"/>
              <w:left w:val="single" w:sz="4" w:space="0" w:color="auto"/>
              <w:bottom w:val="single" w:sz="4" w:space="0" w:color="auto"/>
              <w:right w:val="single" w:sz="4" w:space="0" w:color="auto"/>
            </w:tcBorders>
            <w:vAlign w:val="bottom"/>
          </w:tcPr>
          <w:p w14:paraId="064CB943"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Павликени</w:t>
            </w:r>
          </w:p>
        </w:tc>
        <w:tc>
          <w:tcPr>
            <w:tcW w:w="2973" w:type="dxa"/>
            <w:tcBorders>
              <w:top w:val="single" w:sz="4" w:space="0" w:color="auto"/>
              <w:left w:val="single" w:sz="4" w:space="0" w:color="auto"/>
              <w:bottom w:val="single" w:sz="4" w:space="0" w:color="auto"/>
              <w:right w:val="single" w:sz="4" w:space="0" w:color="auto"/>
            </w:tcBorders>
            <w:vAlign w:val="bottom"/>
          </w:tcPr>
          <w:p w14:paraId="486BE135" w14:textId="77777777" w:rsidR="001E630D" w:rsidRPr="00767CC4" w:rsidRDefault="001E630D" w:rsidP="001E630D">
            <w:pPr>
              <w:spacing w:after="0" w:line="276" w:lineRule="auto"/>
              <w:ind w:right="11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676</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6DAB8BFD" w14:textId="77777777" w:rsidR="001E630D" w:rsidRPr="00767CC4" w:rsidRDefault="001E630D" w:rsidP="001E630D">
            <w:pPr>
              <w:spacing w:after="0" w:line="276" w:lineRule="auto"/>
              <w:ind w:right="108"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540</w:t>
            </w:r>
          </w:p>
        </w:tc>
      </w:tr>
      <w:tr w:rsidR="001E630D" w:rsidRPr="00767CC4" w14:paraId="70DC6F7B"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7D31A22E" w14:textId="77777777" w:rsidR="001E630D" w:rsidRPr="00767CC4" w:rsidRDefault="001E630D" w:rsidP="001E630D">
            <w:pPr>
              <w:spacing w:after="0" w:line="276" w:lineRule="auto"/>
              <w:ind w:left="20"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6</w:t>
            </w:r>
          </w:p>
        </w:tc>
        <w:tc>
          <w:tcPr>
            <w:tcW w:w="1943" w:type="dxa"/>
            <w:tcBorders>
              <w:top w:val="single" w:sz="4" w:space="0" w:color="auto"/>
              <w:left w:val="single" w:sz="4" w:space="0" w:color="auto"/>
              <w:bottom w:val="single" w:sz="4" w:space="0" w:color="auto"/>
              <w:right w:val="single" w:sz="4" w:space="0" w:color="auto"/>
            </w:tcBorders>
            <w:vAlign w:val="bottom"/>
          </w:tcPr>
          <w:p w14:paraId="7427AE5A" w14:textId="77777777" w:rsidR="001E630D" w:rsidRPr="00767CC4" w:rsidRDefault="001E630D" w:rsidP="001E630D">
            <w:pPr>
              <w:spacing w:after="0" w:line="276" w:lineRule="auto"/>
              <w:ind w:left="13"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с. Върбовка</w:t>
            </w:r>
          </w:p>
        </w:tc>
        <w:tc>
          <w:tcPr>
            <w:tcW w:w="2268" w:type="dxa"/>
            <w:tcBorders>
              <w:top w:val="single" w:sz="4" w:space="0" w:color="auto"/>
              <w:left w:val="single" w:sz="4" w:space="0" w:color="auto"/>
              <w:bottom w:val="single" w:sz="4" w:space="0" w:color="auto"/>
              <w:right w:val="single" w:sz="4" w:space="0" w:color="auto"/>
            </w:tcBorders>
            <w:vAlign w:val="bottom"/>
          </w:tcPr>
          <w:p w14:paraId="3158A569" w14:textId="77777777" w:rsidR="001E630D" w:rsidRPr="00767CC4" w:rsidRDefault="001E630D" w:rsidP="001E630D">
            <w:pPr>
              <w:spacing w:after="0" w:line="276" w:lineRule="auto"/>
              <w:ind w:left="13"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Община Павликени</w:t>
            </w:r>
          </w:p>
        </w:tc>
        <w:tc>
          <w:tcPr>
            <w:tcW w:w="2973" w:type="dxa"/>
            <w:tcBorders>
              <w:top w:val="single" w:sz="4" w:space="0" w:color="auto"/>
              <w:left w:val="single" w:sz="4" w:space="0" w:color="auto"/>
              <w:bottom w:val="single" w:sz="4" w:space="0" w:color="auto"/>
              <w:right w:val="single" w:sz="4" w:space="0" w:color="auto"/>
            </w:tcBorders>
            <w:vAlign w:val="bottom"/>
          </w:tcPr>
          <w:p w14:paraId="30CE8A95" w14:textId="77777777" w:rsidR="001E630D" w:rsidRPr="00767CC4" w:rsidRDefault="001E630D" w:rsidP="001E630D">
            <w:pPr>
              <w:tabs>
                <w:tab w:val="left" w:pos="1305"/>
              </w:tabs>
              <w:spacing w:after="0" w:line="276" w:lineRule="auto"/>
              <w:ind w:right="11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1556</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7EA73D02" w14:textId="77777777" w:rsidR="001E630D" w:rsidRPr="00767CC4" w:rsidRDefault="001E630D" w:rsidP="001E630D">
            <w:pPr>
              <w:spacing w:after="0" w:line="276" w:lineRule="auto"/>
              <w:ind w:right="108"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685</w:t>
            </w:r>
          </w:p>
        </w:tc>
      </w:tr>
      <w:tr w:rsidR="001E630D" w:rsidRPr="00767CC4" w14:paraId="33E3595A"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53ADC854" w14:textId="77777777" w:rsidR="001E630D" w:rsidRPr="00767CC4" w:rsidRDefault="001E630D" w:rsidP="001E630D">
            <w:pPr>
              <w:spacing w:after="0" w:line="276" w:lineRule="auto"/>
              <w:ind w:left="20"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7</w:t>
            </w:r>
          </w:p>
        </w:tc>
        <w:tc>
          <w:tcPr>
            <w:tcW w:w="1943" w:type="dxa"/>
            <w:tcBorders>
              <w:top w:val="single" w:sz="4" w:space="0" w:color="auto"/>
              <w:left w:val="single" w:sz="4" w:space="0" w:color="auto"/>
              <w:bottom w:val="single" w:sz="4" w:space="0" w:color="auto"/>
              <w:right w:val="single" w:sz="4" w:space="0" w:color="auto"/>
            </w:tcBorders>
            <w:vAlign w:val="bottom"/>
          </w:tcPr>
          <w:p w14:paraId="4CEB2817" w14:textId="77777777" w:rsidR="001E630D" w:rsidRPr="00767CC4" w:rsidRDefault="001E630D" w:rsidP="001E630D">
            <w:pPr>
              <w:spacing w:after="0" w:line="276" w:lineRule="auto"/>
              <w:ind w:left="13"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с. Димча</w:t>
            </w:r>
          </w:p>
        </w:tc>
        <w:tc>
          <w:tcPr>
            <w:tcW w:w="2268" w:type="dxa"/>
            <w:tcBorders>
              <w:top w:val="single" w:sz="4" w:space="0" w:color="auto"/>
              <w:left w:val="single" w:sz="4" w:space="0" w:color="auto"/>
              <w:bottom w:val="single" w:sz="4" w:space="0" w:color="auto"/>
              <w:right w:val="single" w:sz="4" w:space="0" w:color="auto"/>
            </w:tcBorders>
            <w:vAlign w:val="bottom"/>
          </w:tcPr>
          <w:p w14:paraId="746DD192" w14:textId="77777777" w:rsidR="001E630D" w:rsidRPr="00767CC4" w:rsidRDefault="001E630D" w:rsidP="001E630D">
            <w:pPr>
              <w:spacing w:after="0" w:line="276" w:lineRule="auto"/>
              <w:ind w:left="13"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Община Павликени</w:t>
            </w:r>
          </w:p>
        </w:tc>
        <w:tc>
          <w:tcPr>
            <w:tcW w:w="2973" w:type="dxa"/>
            <w:tcBorders>
              <w:top w:val="single" w:sz="4" w:space="0" w:color="auto"/>
              <w:left w:val="single" w:sz="4" w:space="0" w:color="auto"/>
              <w:bottom w:val="single" w:sz="4" w:space="0" w:color="auto"/>
              <w:right w:val="single" w:sz="4" w:space="0" w:color="auto"/>
            </w:tcBorders>
            <w:vAlign w:val="bottom"/>
          </w:tcPr>
          <w:p w14:paraId="340DB85D" w14:textId="77777777" w:rsidR="001E630D" w:rsidRPr="00767CC4" w:rsidRDefault="001E630D" w:rsidP="001E630D">
            <w:pPr>
              <w:spacing w:after="0" w:line="276" w:lineRule="auto"/>
              <w:ind w:right="11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281</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0D669809" w14:textId="77777777" w:rsidR="001E630D" w:rsidRPr="00767CC4" w:rsidRDefault="001E630D" w:rsidP="001E630D">
            <w:pPr>
              <w:spacing w:after="0" w:line="276" w:lineRule="auto"/>
              <w:ind w:right="108"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354</w:t>
            </w:r>
          </w:p>
        </w:tc>
      </w:tr>
      <w:tr w:rsidR="001E630D" w:rsidRPr="00767CC4" w14:paraId="07655974"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33E7A17F" w14:textId="77777777" w:rsidR="001E630D" w:rsidRPr="00767CC4" w:rsidRDefault="001E630D" w:rsidP="001E630D">
            <w:pPr>
              <w:spacing w:after="0" w:line="276" w:lineRule="auto"/>
              <w:ind w:left="2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8.</w:t>
            </w:r>
          </w:p>
        </w:tc>
        <w:tc>
          <w:tcPr>
            <w:tcW w:w="1943" w:type="dxa"/>
            <w:tcBorders>
              <w:top w:val="single" w:sz="4" w:space="0" w:color="auto"/>
              <w:left w:val="single" w:sz="4" w:space="0" w:color="auto"/>
              <w:bottom w:val="single" w:sz="4" w:space="0" w:color="auto"/>
              <w:right w:val="single" w:sz="4" w:space="0" w:color="auto"/>
            </w:tcBorders>
            <w:vAlign w:val="bottom"/>
          </w:tcPr>
          <w:p w14:paraId="582B49C5"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Карайсен</w:t>
            </w:r>
          </w:p>
        </w:tc>
        <w:tc>
          <w:tcPr>
            <w:tcW w:w="2268" w:type="dxa"/>
            <w:tcBorders>
              <w:top w:val="single" w:sz="4" w:space="0" w:color="auto"/>
              <w:left w:val="single" w:sz="4" w:space="0" w:color="auto"/>
              <w:bottom w:val="single" w:sz="4" w:space="0" w:color="auto"/>
              <w:right w:val="single" w:sz="4" w:space="0" w:color="auto"/>
            </w:tcBorders>
            <w:vAlign w:val="bottom"/>
          </w:tcPr>
          <w:p w14:paraId="0FB9F318"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Павликени</w:t>
            </w:r>
          </w:p>
        </w:tc>
        <w:tc>
          <w:tcPr>
            <w:tcW w:w="2973" w:type="dxa"/>
            <w:tcBorders>
              <w:top w:val="single" w:sz="4" w:space="0" w:color="auto"/>
              <w:left w:val="single" w:sz="4" w:space="0" w:color="auto"/>
              <w:bottom w:val="single" w:sz="4" w:space="0" w:color="auto"/>
              <w:right w:val="single" w:sz="4" w:space="0" w:color="auto"/>
            </w:tcBorders>
            <w:vAlign w:val="bottom"/>
          </w:tcPr>
          <w:p w14:paraId="6BAFA21A" w14:textId="77777777" w:rsidR="001E630D" w:rsidRPr="00767CC4" w:rsidRDefault="001E630D" w:rsidP="001E630D">
            <w:pPr>
              <w:spacing w:after="0" w:line="276" w:lineRule="auto"/>
              <w:ind w:right="11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758</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4BEABD1A" w14:textId="77777777" w:rsidR="001E630D" w:rsidRPr="00767CC4" w:rsidRDefault="001E630D" w:rsidP="001E630D">
            <w:pPr>
              <w:spacing w:after="0" w:line="276" w:lineRule="auto"/>
              <w:ind w:right="11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908</w:t>
            </w:r>
          </w:p>
        </w:tc>
      </w:tr>
      <w:tr w:rsidR="001E630D" w:rsidRPr="00767CC4" w14:paraId="4DE2BC93"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562563CC" w14:textId="77777777" w:rsidR="001E630D" w:rsidRPr="00767CC4" w:rsidRDefault="001E630D" w:rsidP="001E630D">
            <w:pPr>
              <w:spacing w:after="0" w:line="276" w:lineRule="auto"/>
              <w:ind w:left="2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9.</w:t>
            </w:r>
          </w:p>
        </w:tc>
        <w:tc>
          <w:tcPr>
            <w:tcW w:w="1943" w:type="dxa"/>
            <w:tcBorders>
              <w:top w:val="single" w:sz="4" w:space="0" w:color="auto"/>
              <w:left w:val="single" w:sz="4" w:space="0" w:color="auto"/>
              <w:bottom w:val="single" w:sz="4" w:space="0" w:color="auto"/>
              <w:right w:val="single" w:sz="4" w:space="0" w:color="auto"/>
            </w:tcBorders>
            <w:vAlign w:val="bottom"/>
          </w:tcPr>
          <w:p w14:paraId="73726CD6"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Лесичери</w:t>
            </w:r>
          </w:p>
        </w:tc>
        <w:tc>
          <w:tcPr>
            <w:tcW w:w="2268" w:type="dxa"/>
            <w:tcBorders>
              <w:top w:val="single" w:sz="4" w:space="0" w:color="auto"/>
              <w:left w:val="single" w:sz="4" w:space="0" w:color="auto"/>
              <w:bottom w:val="single" w:sz="4" w:space="0" w:color="auto"/>
              <w:right w:val="single" w:sz="4" w:space="0" w:color="auto"/>
            </w:tcBorders>
            <w:vAlign w:val="bottom"/>
          </w:tcPr>
          <w:p w14:paraId="07C644E2"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Павликени</w:t>
            </w:r>
          </w:p>
        </w:tc>
        <w:tc>
          <w:tcPr>
            <w:tcW w:w="2973" w:type="dxa"/>
            <w:tcBorders>
              <w:top w:val="single" w:sz="4" w:space="0" w:color="auto"/>
              <w:left w:val="single" w:sz="4" w:space="0" w:color="auto"/>
              <w:bottom w:val="single" w:sz="4" w:space="0" w:color="auto"/>
              <w:right w:val="single" w:sz="4" w:space="0" w:color="auto"/>
            </w:tcBorders>
            <w:vAlign w:val="bottom"/>
          </w:tcPr>
          <w:p w14:paraId="5C4D3E62" w14:textId="77777777" w:rsidR="001E630D" w:rsidRPr="00767CC4" w:rsidRDefault="001E630D" w:rsidP="001E630D">
            <w:pPr>
              <w:spacing w:after="0" w:line="276" w:lineRule="auto"/>
              <w:ind w:right="108"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334</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1A5F1CDB" w14:textId="77777777" w:rsidR="001E630D" w:rsidRPr="00767CC4" w:rsidRDefault="001E630D" w:rsidP="001E630D">
            <w:pPr>
              <w:spacing w:after="0" w:line="276" w:lineRule="auto"/>
              <w:ind w:right="108"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502</w:t>
            </w:r>
          </w:p>
        </w:tc>
      </w:tr>
      <w:tr w:rsidR="001E630D" w:rsidRPr="00767CC4" w14:paraId="03830DB2"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0E692407" w14:textId="77777777" w:rsidR="001E630D" w:rsidRPr="00767CC4" w:rsidRDefault="001E630D" w:rsidP="001E630D">
            <w:pPr>
              <w:spacing w:after="0" w:line="276" w:lineRule="auto"/>
              <w:ind w:left="41"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10.</w:t>
            </w:r>
          </w:p>
        </w:tc>
        <w:tc>
          <w:tcPr>
            <w:tcW w:w="1943" w:type="dxa"/>
            <w:tcBorders>
              <w:top w:val="single" w:sz="4" w:space="0" w:color="auto"/>
              <w:left w:val="single" w:sz="4" w:space="0" w:color="auto"/>
              <w:bottom w:val="single" w:sz="4" w:space="0" w:color="auto"/>
              <w:right w:val="single" w:sz="4" w:space="0" w:color="auto"/>
            </w:tcBorders>
            <w:vAlign w:val="bottom"/>
          </w:tcPr>
          <w:p w14:paraId="7297E519"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Недан</w:t>
            </w:r>
          </w:p>
        </w:tc>
        <w:tc>
          <w:tcPr>
            <w:tcW w:w="2268" w:type="dxa"/>
            <w:tcBorders>
              <w:top w:val="single" w:sz="4" w:space="0" w:color="auto"/>
              <w:left w:val="single" w:sz="4" w:space="0" w:color="auto"/>
              <w:bottom w:val="single" w:sz="4" w:space="0" w:color="auto"/>
              <w:right w:val="single" w:sz="4" w:space="0" w:color="auto"/>
            </w:tcBorders>
            <w:vAlign w:val="bottom"/>
          </w:tcPr>
          <w:p w14:paraId="483CF800"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Павликени</w:t>
            </w:r>
          </w:p>
        </w:tc>
        <w:tc>
          <w:tcPr>
            <w:tcW w:w="2973" w:type="dxa"/>
            <w:tcBorders>
              <w:top w:val="single" w:sz="4" w:space="0" w:color="auto"/>
              <w:left w:val="single" w:sz="4" w:space="0" w:color="auto"/>
              <w:bottom w:val="single" w:sz="4" w:space="0" w:color="auto"/>
              <w:right w:val="single" w:sz="4" w:space="0" w:color="auto"/>
            </w:tcBorders>
            <w:vAlign w:val="bottom"/>
          </w:tcPr>
          <w:p w14:paraId="66030505" w14:textId="77777777" w:rsidR="001E630D" w:rsidRPr="00767CC4" w:rsidRDefault="001E630D" w:rsidP="001E630D">
            <w:pPr>
              <w:spacing w:after="0" w:line="276" w:lineRule="auto"/>
              <w:ind w:right="108"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1 290</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1CE475AC" w14:textId="77777777" w:rsidR="001E630D" w:rsidRPr="00767CC4" w:rsidRDefault="001E630D" w:rsidP="001E630D">
            <w:pPr>
              <w:spacing w:after="0" w:line="276" w:lineRule="auto"/>
              <w:ind w:right="108"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732</w:t>
            </w:r>
          </w:p>
        </w:tc>
      </w:tr>
      <w:tr w:rsidR="001E630D" w:rsidRPr="00767CC4" w14:paraId="0B9710E3"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55B120B5" w14:textId="77777777" w:rsidR="001E630D" w:rsidRPr="00767CC4" w:rsidRDefault="001E630D" w:rsidP="001E630D">
            <w:pPr>
              <w:spacing w:after="0" w:line="276" w:lineRule="auto"/>
              <w:ind w:right="74"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11.</w:t>
            </w:r>
          </w:p>
        </w:tc>
        <w:tc>
          <w:tcPr>
            <w:tcW w:w="1943" w:type="dxa"/>
            <w:tcBorders>
              <w:top w:val="single" w:sz="4" w:space="0" w:color="auto"/>
              <w:left w:val="single" w:sz="4" w:space="0" w:color="auto"/>
              <w:bottom w:val="single" w:sz="4" w:space="0" w:color="auto"/>
              <w:right w:val="single" w:sz="4" w:space="0" w:color="auto"/>
            </w:tcBorders>
            <w:vAlign w:val="bottom"/>
          </w:tcPr>
          <w:p w14:paraId="07409EB1"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Патреш</w:t>
            </w:r>
          </w:p>
        </w:tc>
        <w:tc>
          <w:tcPr>
            <w:tcW w:w="2268" w:type="dxa"/>
            <w:tcBorders>
              <w:top w:val="single" w:sz="4" w:space="0" w:color="auto"/>
              <w:left w:val="single" w:sz="4" w:space="0" w:color="auto"/>
              <w:bottom w:val="single" w:sz="4" w:space="0" w:color="auto"/>
              <w:right w:val="single" w:sz="4" w:space="0" w:color="auto"/>
            </w:tcBorders>
            <w:vAlign w:val="bottom"/>
          </w:tcPr>
          <w:p w14:paraId="5514A518"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Павликени</w:t>
            </w:r>
          </w:p>
        </w:tc>
        <w:tc>
          <w:tcPr>
            <w:tcW w:w="2973" w:type="dxa"/>
            <w:tcBorders>
              <w:top w:val="single" w:sz="4" w:space="0" w:color="auto"/>
              <w:left w:val="single" w:sz="4" w:space="0" w:color="auto"/>
              <w:bottom w:val="single" w:sz="4" w:space="0" w:color="auto"/>
              <w:right w:val="single" w:sz="4" w:space="0" w:color="auto"/>
            </w:tcBorders>
            <w:vAlign w:val="bottom"/>
          </w:tcPr>
          <w:p w14:paraId="140E7DC9" w14:textId="77777777" w:rsidR="001E630D" w:rsidRPr="00767CC4" w:rsidRDefault="001E630D" w:rsidP="001E630D">
            <w:pPr>
              <w:spacing w:after="0" w:line="276" w:lineRule="auto"/>
              <w:ind w:firstLine="0"/>
              <w:jc w:val="center"/>
              <w:rPr>
                <w:rFonts w:ascii="Times New Roman" w:eastAsia="Calibri" w:hAnsi="Times New Roman" w:cs="Times New Roman"/>
                <w:sz w:val="20"/>
                <w:szCs w:val="20"/>
              </w:rPr>
            </w:pPr>
            <w:r w:rsidRPr="00767CC4">
              <w:rPr>
                <w:rFonts w:ascii="Times New Roman" w:eastAsia="Calibri" w:hAnsi="Times New Roman" w:cs="Times New Roman"/>
                <w:sz w:val="20"/>
                <w:szCs w:val="20"/>
              </w:rPr>
              <w:t>310</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0AFC495C" w14:textId="77777777" w:rsidR="001E630D" w:rsidRPr="00767CC4" w:rsidRDefault="001E630D" w:rsidP="001E630D">
            <w:pPr>
              <w:spacing w:after="0" w:line="276" w:lineRule="auto"/>
              <w:ind w:right="11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515</w:t>
            </w:r>
          </w:p>
        </w:tc>
      </w:tr>
      <w:tr w:rsidR="001E630D" w:rsidRPr="00767CC4" w14:paraId="6BD41677"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3D6F8C5D" w14:textId="77777777" w:rsidR="001E630D" w:rsidRPr="00767CC4" w:rsidRDefault="001E630D" w:rsidP="001E630D">
            <w:pPr>
              <w:spacing w:after="0" w:line="276" w:lineRule="auto"/>
              <w:ind w:left="41"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12.</w:t>
            </w:r>
          </w:p>
        </w:tc>
        <w:tc>
          <w:tcPr>
            <w:tcW w:w="1943" w:type="dxa"/>
            <w:tcBorders>
              <w:top w:val="single" w:sz="4" w:space="0" w:color="auto"/>
              <w:left w:val="single" w:sz="4" w:space="0" w:color="auto"/>
              <w:bottom w:val="single" w:sz="4" w:space="0" w:color="auto"/>
              <w:right w:val="single" w:sz="4" w:space="0" w:color="auto"/>
            </w:tcBorders>
            <w:vAlign w:val="bottom"/>
          </w:tcPr>
          <w:p w14:paraId="7B689297" w14:textId="77777777" w:rsidR="001E630D" w:rsidRPr="00767CC4" w:rsidRDefault="001E630D" w:rsidP="001E630D">
            <w:pPr>
              <w:spacing w:after="0" w:line="276" w:lineRule="auto"/>
              <w:ind w:left="2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Долна Липница</w:t>
            </w:r>
          </w:p>
        </w:tc>
        <w:tc>
          <w:tcPr>
            <w:tcW w:w="2268" w:type="dxa"/>
            <w:tcBorders>
              <w:top w:val="single" w:sz="4" w:space="0" w:color="auto"/>
              <w:left w:val="single" w:sz="4" w:space="0" w:color="auto"/>
              <w:bottom w:val="single" w:sz="4" w:space="0" w:color="auto"/>
              <w:right w:val="single" w:sz="4" w:space="0" w:color="auto"/>
            </w:tcBorders>
            <w:vAlign w:val="bottom"/>
          </w:tcPr>
          <w:p w14:paraId="75CC9DA5" w14:textId="77777777" w:rsidR="001E630D" w:rsidRPr="00767CC4" w:rsidRDefault="001E630D" w:rsidP="001E630D">
            <w:pPr>
              <w:spacing w:after="0" w:line="276" w:lineRule="auto"/>
              <w:ind w:left="2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Павликени</w:t>
            </w:r>
          </w:p>
        </w:tc>
        <w:tc>
          <w:tcPr>
            <w:tcW w:w="2973" w:type="dxa"/>
            <w:tcBorders>
              <w:top w:val="single" w:sz="4" w:space="0" w:color="auto"/>
              <w:left w:val="single" w:sz="4" w:space="0" w:color="auto"/>
              <w:bottom w:val="single" w:sz="4" w:space="0" w:color="auto"/>
              <w:right w:val="single" w:sz="4" w:space="0" w:color="auto"/>
            </w:tcBorders>
            <w:vAlign w:val="bottom"/>
          </w:tcPr>
          <w:p w14:paraId="45C8A745" w14:textId="77777777" w:rsidR="001E630D" w:rsidRPr="00767CC4" w:rsidRDefault="001E630D" w:rsidP="001E630D">
            <w:pPr>
              <w:spacing w:after="0" w:line="276" w:lineRule="auto"/>
              <w:ind w:right="108"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474</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3DC5E44C" w14:textId="77777777" w:rsidR="001E630D" w:rsidRPr="00767CC4" w:rsidRDefault="001E630D" w:rsidP="001E630D">
            <w:pPr>
              <w:spacing w:after="0" w:line="276" w:lineRule="auto"/>
              <w:ind w:right="11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745</w:t>
            </w:r>
          </w:p>
        </w:tc>
      </w:tr>
      <w:tr w:rsidR="001E630D" w:rsidRPr="00767CC4" w14:paraId="73844E31" w14:textId="77777777" w:rsidTr="001E630D">
        <w:trPr>
          <w:trHeight w:val="20"/>
        </w:trPr>
        <w:tc>
          <w:tcPr>
            <w:tcW w:w="551" w:type="dxa"/>
            <w:tcBorders>
              <w:top w:val="single" w:sz="4" w:space="0" w:color="auto"/>
              <w:left w:val="single" w:sz="4" w:space="0" w:color="auto"/>
              <w:bottom w:val="single" w:sz="4" w:space="0" w:color="auto"/>
              <w:right w:val="single" w:sz="4" w:space="0" w:color="auto"/>
            </w:tcBorders>
            <w:vAlign w:val="bottom"/>
          </w:tcPr>
          <w:p w14:paraId="426ED1C9" w14:textId="77777777" w:rsidR="001E630D" w:rsidRPr="00767CC4" w:rsidRDefault="001E630D" w:rsidP="001E630D">
            <w:pPr>
              <w:spacing w:after="0" w:line="276" w:lineRule="auto"/>
              <w:ind w:right="59"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13.</w:t>
            </w:r>
          </w:p>
        </w:tc>
        <w:tc>
          <w:tcPr>
            <w:tcW w:w="1943" w:type="dxa"/>
            <w:tcBorders>
              <w:top w:val="single" w:sz="4" w:space="0" w:color="auto"/>
              <w:left w:val="single" w:sz="4" w:space="0" w:color="auto"/>
              <w:bottom w:val="single" w:sz="4" w:space="0" w:color="auto"/>
              <w:right w:val="single" w:sz="4" w:space="0" w:color="auto"/>
            </w:tcBorders>
            <w:vAlign w:val="bottom"/>
          </w:tcPr>
          <w:p w14:paraId="3072DDEB" w14:textId="77777777" w:rsidR="001E630D" w:rsidRPr="00767CC4" w:rsidRDefault="001E630D" w:rsidP="001E630D">
            <w:pPr>
              <w:spacing w:after="0" w:line="276" w:lineRule="auto"/>
              <w:ind w:left="13"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Бяла река</w:t>
            </w:r>
          </w:p>
        </w:tc>
        <w:tc>
          <w:tcPr>
            <w:tcW w:w="2268" w:type="dxa"/>
            <w:tcBorders>
              <w:top w:val="single" w:sz="4" w:space="0" w:color="auto"/>
              <w:left w:val="single" w:sz="4" w:space="0" w:color="auto"/>
              <w:bottom w:val="single" w:sz="4" w:space="0" w:color="auto"/>
              <w:right w:val="single" w:sz="4" w:space="0" w:color="auto"/>
            </w:tcBorders>
            <w:vAlign w:val="bottom"/>
          </w:tcPr>
          <w:p w14:paraId="41B8484D" w14:textId="77777777" w:rsidR="001E630D" w:rsidRPr="00767CC4" w:rsidRDefault="001E630D" w:rsidP="001E630D">
            <w:pPr>
              <w:spacing w:after="0" w:line="276" w:lineRule="auto"/>
              <w:ind w:left="2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Сухиндол</w:t>
            </w:r>
          </w:p>
        </w:tc>
        <w:tc>
          <w:tcPr>
            <w:tcW w:w="2973" w:type="dxa"/>
            <w:tcBorders>
              <w:top w:val="single" w:sz="4" w:space="0" w:color="auto"/>
              <w:left w:val="single" w:sz="4" w:space="0" w:color="auto"/>
              <w:bottom w:val="single" w:sz="4" w:space="0" w:color="auto"/>
              <w:right w:val="single" w:sz="4" w:space="0" w:color="auto"/>
            </w:tcBorders>
            <w:vAlign w:val="bottom"/>
          </w:tcPr>
          <w:p w14:paraId="55BA9A32" w14:textId="77777777" w:rsidR="001E630D" w:rsidRPr="00767CC4" w:rsidRDefault="001E630D" w:rsidP="001E630D">
            <w:pPr>
              <w:spacing w:after="0" w:line="276" w:lineRule="auto"/>
              <w:ind w:right="11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185</w:t>
            </w:r>
          </w:p>
        </w:tc>
        <w:tc>
          <w:tcPr>
            <w:tcW w:w="1915" w:type="dxa"/>
            <w:gridSpan w:val="2"/>
            <w:tcBorders>
              <w:top w:val="single" w:sz="4" w:space="0" w:color="auto"/>
              <w:left w:val="single" w:sz="4" w:space="0" w:color="auto"/>
              <w:bottom w:val="single" w:sz="4" w:space="0" w:color="auto"/>
              <w:right w:val="single" w:sz="4" w:space="0" w:color="auto"/>
            </w:tcBorders>
            <w:vAlign w:val="bottom"/>
          </w:tcPr>
          <w:p w14:paraId="72BA6367" w14:textId="77777777" w:rsidR="001E630D" w:rsidRPr="00767CC4" w:rsidRDefault="001E630D" w:rsidP="001E630D">
            <w:pPr>
              <w:spacing w:after="0" w:line="276" w:lineRule="auto"/>
              <w:ind w:right="108"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268</w:t>
            </w:r>
          </w:p>
        </w:tc>
      </w:tr>
      <w:tr w:rsidR="001E630D" w:rsidRPr="00767CC4" w14:paraId="1E57A5B3" w14:textId="77777777" w:rsidTr="001E630D">
        <w:tblPrEx>
          <w:tblCellMar>
            <w:top w:w="7" w:type="dxa"/>
            <w:left w:w="111" w:type="dxa"/>
            <w:right w:w="27" w:type="dxa"/>
          </w:tblCellMar>
        </w:tblPrEx>
        <w:trPr>
          <w:gridAfter w:val="1"/>
          <w:wAfter w:w="9" w:type="dxa"/>
          <w:trHeight w:val="20"/>
        </w:trPr>
        <w:tc>
          <w:tcPr>
            <w:tcW w:w="551" w:type="dxa"/>
            <w:tcBorders>
              <w:top w:val="single" w:sz="4" w:space="0" w:color="auto"/>
              <w:left w:val="single" w:sz="4" w:space="0" w:color="auto"/>
              <w:bottom w:val="single" w:sz="4" w:space="0" w:color="auto"/>
              <w:right w:val="single" w:sz="4" w:space="0" w:color="auto"/>
            </w:tcBorders>
            <w:vAlign w:val="bottom"/>
          </w:tcPr>
          <w:p w14:paraId="35B89DAB" w14:textId="77777777" w:rsidR="001E630D" w:rsidRPr="00767CC4" w:rsidRDefault="001E630D" w:rsidP="001E630D">
            <w:pPr>
              <w:spacing w:after="0" w:line="276" w:lineRule="auto"/>
              <w:ind w:left="29"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14.</w:t>
            </w:r>
          </w:p>
        </w:tc>
        <w:tc>
          <w:tcPr>
            <w:tcW w:w="1943" w:type="dxa"/>
            <w:tcBorders>
              <w:top w:val="single" w:sz="4" w:space="0" w:color="auto"/>
              <w:left w:val="single" w:sz="4" w:space="0" w:color="auto"/>
              <w:bottom w:val="single" w:sz="4" w:space="0" w:color="auto"/>
              <w:right w:val="single" w:sz="4" w:space="0" w:color="auto"/>
            </w:tcBorders>
            <w:vAlign w:val="bottom"/>
          </w:tcPr>
          <w:p w14:paraId="06858A4F"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Буйновци</w:t>
            </w:r>
          </w:p>
        </w:tc>
        <w:tc>
          <w:tcPr>
            <w:tcW w:w="2268" w:type="dxa"/>
            <w:tcBorders>
              <w:top w:val="single" w:sz="4" w:space="0" w:color="auto"/>
              <w:left w:val="single" w:sz="4" w:space="0" w:color="auto"/>
              <w:bottom w:val="single" w:sz="4" w:space="0" w:color="auto"/>
              <w:right w:val="single" w:sz="4" w:space="0" w:color="auto"/>
            </w:tcBorders>
            <w:vAlign w:val="bottom"/>
          </w:tcPr>
          <w:p w14:paraId="4C179C5D"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Елена</w:t>
            </w:r>
          </w:p>
        </w:tc>
        <w:tc>
          <w:tcPr>
            <w:tcW w:w="2973" w:type="dxa"/>
            <w:tcBorders>
              <w:top w:val="single" w:sz="4" w:space="0" w:color="auto"/>
              <w:left w:val="single" w:sz="4" w:space="0" w:color="auto"/>
              <w:bottom w:val="single" w:sz="4" w:space="0" w:color="auto"/>
              <w:right w:val="single" w:sz="4" w:space="0" w:color="auto"/>
            </w:tcBorders>
            <w:vAlign w:val="bottom"/>
          </w:tcPr>
          <w:p w14:paraId="40D6874F" w14:textId="77777777" w:rsidR="001E630D" w:rsidRPr="00767CC4" w:rsidRDefault="001E630D" w:rsidP="001E630D">
            <w:pPr>
              <w:spacing w:after="0" w:line="276" w:lineRule="auto"/>
              <w:ind w:right="9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38</w:t>
            </w:r>
          </w:p>
        </w:tc>
        <w:tc>
          <w:tcPr>
            <w:tcW w:w="1906" w:type="dxa"/>
            <w:tcBorders>
              <w:top w:val="single" w:sz="4" w:space="0" w:color="auto"/>
              <w:left w:val="single" w:sz="4" w:space="0" w:color="auto"/>
              <w:bottom w:val="single" w:sz="4" w:space="0" w:color="auto"/>
              <w:right w:val="single" w:sz="4" w:space="0" w:color="auto"/>
            </w:tcBorders>
            <w:vAlign w:val="bottom"/>
          </w:tcPr>
          <w:p w14:paraId="0111AE48" w14:textId="77777777" w:rsidR="001E630D" w:rsidRPr="00767CC4" w:rsidRDefault="001E630D" w:rsidP="001E630D">
            <w:pPr>
              <w:spacing w:after="0" w:line="276" w:lineRule="auto"/>
              <w:ind w:right="81"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122</w:t>
            </w:r>
          </w:p>
        </w:tc>
      </w:tr>
      <w:tr w:rsidR="001E630D" w:rsidRPr="00767CC4" w14:paraId="1301EE93" w14:textId="77777777" w:rsidTr="001E630D">
        <w:tblPrEx>
          <w:tblCellMar>
            <w:top w:w="7" w:type="dxa"/>
            <w:left w:w="111" w:type="dxa"/>
            <w:right w:w="27" w:type="dxa"/>
          </w:tblCellMar>
        </w:tblPrEx>
        <w:trPr>
          <w:gridAfter w:val="1"/>
          <w:wAfter w:w="9" w:type="dxa"/>
          <w:trHeight w:val="20"/>
        </w:trPr>
        <w:tc>
          <w:tcPr>
            <w:tcW w:w="551" w:type="dxa"/>
            <w:tcBorders>
              <w:top w:val="single" w:sz="4" w:space="0" w:color="auto"/>
              <w:left w:val="single" w:sz="4" w:space="0" w:color="auto"/>
              <w:bottom w:val="single" w:sz="4" w:space="0" w:color="auto"/>
              <w:right w:val="single" w:sz="4" w:space="0" w:color="auto"/>
            </w:tcBorders>
            <w:vAlign w:val="bottom"/>
          </w:tcPr>
          <w:p w14:paraId="237C7795" w14:textId="77777777" w:rsidR="001E630D" w:rsidRPr="00767CC4" w:rsidRDefault="001E630D" w:rsidP="001E630D">
            <w:pPr>
              <w:spacing w:after="0" w:line="276" w:lineRule="auto"/>
              <w:ind w:right="5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15.</w:t>
            </w:r>
          </w:p>
        </w:tc>
        <w:tc>
          <w:tcPr>
            <w:tcW w:w="1943" w:type="dxa"/>
            <w:tcBorders>
              <w:top w:val="single" w:sz="4" w:space="0" w:color="auto"/>
              <w:left w:val="single" w:sz="4" w:space="0" w:color="auto"/>
              <w:bottom w:val="single" w:sz="4" w:space="0" w:color="auto"/>
              <w:right w:val="single" w:sz="4" w:space="0" w:color="auto"/>
            </w:tcBorders>
            <w:vAlign w:val="bottom"/>
          </w:tcPr>
          <w:p w14:paraId="79044CE7"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Костел</w:t>
            </w:r>
          </w:p>
        </w:tc>
        <w:tc>
          <w:tcPr>
            <w:tcW w:w="2268" w:type="dxa"/>
            <w:tcBorders>
              <w:top w:val="single" w:sz="4" w:space="0" w:color="auto"/>
              <w:left w:val="single" w:sz="4" w:space="0" w:color="auto"/>
              <w:bottom w:val="single" w:sz="4" w:space="0" w:color="auto"/>
              <w:right w:val="single" w:sz="4" w:space="0" w:color="auto"/>
            </w:tcBorders>
            <w:vAlign w:val="bottom"/>
          </w:tcPr>
          <w:p w14:paraId="35074433"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Елена</w:t>
            </w:r>
          </w:p>
        </w:tc>
        <w:tc>
          <w:tcPr>
            <w:tcW w:w="2973" w:type="dxa"/>
            <w:tcBorders>
              <w:top w:val="single" w:sz="4" w:space="0" w:color="auto"/>
              <w:left w:val="single" w:sz="4" w:space="0" w:color="auto"/>
              <w:bottom w:val="single" w:sz="4" w:space="0" w:color="auto"/>
              <w:right w:val="single" w:sz="4" w:space="0" w:color="auto"/>
            </w:tcBorders>
            <w:vAlign w:val="bottom"/>
          </w:tcPr>
          <w:p w14:paraId="72D02793" w14:textId="77777777" w:rsidR="001E630D" w:rsidRPr="00767CC4" w:rsidRDefault="001E630D" w:rsidP="001E630D">
            <w:pPr>
              <w:spacing w:after="0" w:line="276" w:lineRule="auto"/>
              <w:ind w:right="100"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133</w:t>
            </w:r>
          </w:p>
        </w:tc>
        <w:tc>
          <w:tcPr>
            <w:tcW w:w="1906" w:type="dxa"/>
            <w:tcBorders>
              <w:top w:val="single" w:sz="4" w:space="0" w:color="auto"/>
              <w:left w:val="single" w:sz="4" w:space="0" w:color="auto"/>
              <w:bottom w:val="single" w:sz="4" w:space="0" w:color="auto"/>
              <w:right w:val="single" w:sz="4" w:space="0" w:color="auto"/>
            </w:tcBorders>
            <w:vAlign w:val="bottom"/>
          </w:tcPr>
          <w:p w14:paraId="368B2472" w14:textId="77777777" w:rsidR="001E630D" w:rsidRPr="00767CC4" w:rsidRDefault="001E630D" w:rsidP="001E630D">
            <w:pPr>
              <w:spacing w:after="0" w:line="276" w:lineRule="auto"/>
              <w:ind w:right="81"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154</w:t>
            </w:r>
          </w:p>
        </w:tc>
      </w:tr>
      <w:tr w:rsidR="001E630D" w:rsidRPr="00767CC4" w14:paraId="7412DEE8" w14:textId="77777777" w:rsidTr="001E630D">
        <w:tblPrEx>
          <w:tblCellMar>
            <w:top w:w="7" w:type="dxa"/>
            <w:left w:w="111" w:type="dxa"/>
            <w:right w:w="27" w:type="dxa"/>
          </w:tblCellMar>
        </w:tblPrEx>
        <w:trPr>
          <w:gridAfter w:val="1"/>
          <w:wAfter w:w="9" w:type="dxa"/>
          <w:trHeight w:val="20"/>
        </w:trPr>
        <w:tc>
          <w:tcPr>
            <w:tcW w:w="551" w:type="dxa"/>
            <w:tcBorders>
              <w:top w:val="single" w:sz="4" w:space="0" w:color="auto"/>
              <w:left w:val="single" w:sz="4" w:space="0" w:color="auto"/>
              <w:bottom w:val="single" w:sz="4" w:space="0" w:color="auto"/>
              <w:right w:val="single" w:sz="4" w:space="0" w:color="auto"/>
            </w:tcBorders>
            <w:vAlign w:val="bottom"/>
          </w:tcPr>
          <w:p w14:paraId="4C2A49FB" w14:textId="77777777" w:rsidR="001E630D" w:rsidRPr="00767CC4" w:rsidRDefault="001E630D" w:rsidP="001E630D">
            <w:pPr>
              <w:spacing w:after="0" w:line="276" w:lineRule="auto"/>
              <w:ind w:right="5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16.</w:t>
            </w:r>
          </w:p>
        </w:tc>
        <w:tc>
          <w:tcPr>
            <w:tcW w:w="1943" w:type="dxa"/>
            <w:tcBorders>
              <w:top w:val="single" w:sz="4" w:space="0" w:color="auto"/>
              <w:left w:val="single" w:sz="4" w:space="0" w:color="auto"/>
              <w:bottom w:val="single" w:sz="4" w:space="0" w:color="auto"/>
              <w:right w:val="single" w:sz="4" w:space="0" w:color="auto"/>
            </w:tcBorders>
            <w:vAlign w:val="bottom"/>
          </w:tcPr>
          <w:p w14:paraId="0D64EE17"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Майско</w:t>
            </w:r>
          </w:p>
        </w:tc>
        <w:tc>
          <w:tcPr>
            <w:tcW w:w="2268" w:type="dxa"/>
            <w:tcBorders>
              <w:top w:val="single" w:sz="4" w:space="0" w:color="auto"/>
              <w:left w:val="single" w:sz="4" w:space="0" w:color="auto"/>
              <w:bottom w:val="single" w:sz="4" w:space="0" w:color="auto"/>
              <w:right w:val="single" w:sz="4" w:space="0" w:color="auto"/>
            </w:tcBorders>
            <w:vAlign w:val="bottom"/>
          </w:tcPr>
          <w:p w14:paraId="740E9BE7"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Елена</w:t>
            </w:r>
          </w:p>
        </w:tc>
        <w:tc>
          <w:tcPr>
            <w:tcW w:w="2973" w:type="dxa"/>
            <w:tcBorders>
              <w:top w:val="single" w:sz="4" w:space="0" w:color="auto"/>
              <w:left w:val="single" w:sz="4" w:space="0" w:color="auto"/>
              <w:bottom w:val="single" w:sz="4" w:space="0" w:color="auto"/>
              <w:right w:val="single" w:sz="4" w:space="0" w:color="auto"/>
            </w:tcBorders>
            <w:vAlign w:val="bottom"/>
          </w:tcPr>
          <w:p w14:paraId="6F7FEBEB" w14:textId="77777777" w:rsidR="001E630D" w:rsidRPr="00767CC4" w:rsidRDefault="001E630D" w:rsidP="001E630D">
            <w:pPr>
              <w:spacing w:after="0" w:line="276" w:lineRule="auto"/>
              <w:ind w:right="92"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428</w:t>
            </w:r>
          </w:p>
        </w:tc>
        <w:tc>
          <w:tcPr>
            <w:tcW w:w="1906" w:type="dxa"/>
            <w:tcBorders>
              <w:top w:val="single" w:sz="4" w:space="0" w:color="auto"/>
              <w:left w:val="single" w:sz="4" w:space="0" w:color="auto"/>
              <w:bottom w:val="single" w:sz="4" w:space="0" w:color="auto"/>
              <w:right w:val="single" w:sz="4" w:space="0" w:color="auto"/>
            </w:tcBorders>
            <w:vAlign w:val="bottom"/>
          </w:tcPr>
          <w:p w14:paraId="198A9215" w14:textId="77777777" w:rsidR="001E630D" w:rsidRPr="00767CC4" w:rsidRDefault="001E630D" w:rsidP="001E630D">
            <w:pPr>
              <w:spacing w:after="0" w:line="276" w:lineRule="auto"/>
              <w:ind w:right="81"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259</w:t>
            </w:r>
          </w:p>
        </w:tc>
      </w:tr>
      <w:tr w:rsidR="001E630D" w:rsidRPr="00767CC4" w14:paraId="7BEFCBF8" w14:textId="77777777" w:rsidTr="001E630D">
        <w:tblPrEx>
          <w:tblCellMar>
            <w:top w:w="7" w:type="dxa"/>
            <w:left w:w="111" w:type="dxa"/>
            <w:right w:w="27" w:type="dxa"/>
          </w:tblCellMar>
        </w:tblPrEx>
        <w:trPr>
          <w:gridAfter w:val="1"/>
          <w:wAfter w:w="9" w:type="dxa"/>
          <w:trHeight w:val="20"/>
        </w:trPr>
        <w:tc>
          <w:tcPr>
            <w:tcW w:w="551" w:type="dxa"/>
            <w:tcBorders>
              <w:top w:val="single" w:sz="4" w:space="0" w:color="auto"/>
              <w:left w:val="single" w:sz="4" w:space="0" w:color="auto"/>
              <w:bottom w:val="single" w:sz="4" w:space="0" w:color="auto"/>
              <w:right w:val="single" w:sz="4" w:space="0" w:color="auto"/>
            </w:tcBorders>
            <w:vAlign w:val="bottom"/>
          </w:tcPr>
          <w:p w14:paraId="12FE5BBA" w14:textId="77777777" w:rsidR="001E630D" w:rsidRPr="00767CC4" w:rsidRDefault="001E630D" w:rsidP="001E630D">
            <w:pPr>
              <w:spacing w:after="0" w:line="276" w:lineRule="auto"/>
              <w:ind w:left="29"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17.</w:t>
            </w:r>
          </w:p>
        </w:tc>
        <w:tc>
          <w:tcPr>
            <w:tcW w:w="1943" w:type="dxa"/>
            <w:tcBorders>
              <w:top w:val="single" w:sz="4" w:space="0" w:color="auto"/>
              <w:left w:val="single" w:sz="4" w:space="0" w:color="auto"/>
              <w:bottom w:val="single" w:sz="4" w:space="0" w:color="auto"/>
              <w:right w:val="single" w:sz="4" w:space="0" w:color="auto"/>
            </w:tcBorders>
            <w:vAlign w:val="bottom"/>
          </w:tcPr>
          <w:p w14:paraId="4311A259"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Средни колиби</w:t>
            </w:r>
          </w:p>
        </w:tc>
        <w:tc>
          <w:tcPr>
            <w:tcW w:w="2268" w:type="dxa"/>
            <w:tcBorders>
              <w:top w:val="single" w:sz="4" w:space="0" w:color="auto"/>
              <w:left w:val="single" w:sz="4" w:space="0" w:color="auto"/>
              <w:bottom w:val="single" w:sz="4" w:space="0" w:color="auto"/>
              <w:right w:val="single" w:sz="4" w:space="0" w:color="auto"/>
            </w:tcBorders>
            <w:vAlign w:val="bottom"/>
          </w:tcPr>
          <w:p w14:paraId="168DF784"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Елена</w:t>
            </w:r>
          </w:p>
        </w:tc>
        <w:tc>
          <w:tcPr>
            <w:tcW w:w="2973" w:type="dxa"/>
            <w:tcBorders>
              <w:top w:val="single" w:sz="4" w:space="0" w:color="auto"/>
              <w:left w:val="single" w:sz="4" w:space="0" w:color="auto"/>
              <w:bottom w:val="single" w:sz="4" w:space="0" w:color="auto"/>
              <w:right w:val="single" w:sz="4" w:space="0" w:color="auto"/>
            </w:tcBorders>
            <w:vAlign w:val="bottom"/>
          </w:tcPr>
          <w:p w14:paraId="5F5D4BDB" w14:textId="77777777" w:rsidR="001E630D" w:rsidRPr="00767CC4" w:rsidRDefault="001E630D" w:rsidP="001E630D">
            <w:pPr>
              <w:spacing w:after="0" w:line="276" w:lineRule="auto"/>
              <w:ind w:right="8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19</w:t>
            </w:r>
          </w:p>
        </w:tc>
        <w:tc>
          <w:tcPr>
            <w:tcW w:w="1906" w:type="dxa"/>
            <w:tcBorders>
              <w:top w:val="single" w:sz="4" w:space="0" w:color="auto"/>
              <w:left w:val="single" w:sz="4" w:space="0" w:color="auto"/>
              <w:bottom w:val="single" w:sz="4" w:space="0" w:color="auto"/>
              <w:right w:val="single" w:sz="4" w:space="0" w:color="auto"/>
            </w:tcBorders>
            <w:vAlign w:val="bottom"/>
          </w:tcPr>
          <w:p w14:paraId="193406A6" w14:textId="77777777" w:rsidR="001E630D" w:rsidRPr="00767CC4" w:rsidRDefault="001E630D" w:rsidP="001E630D">
            <w:pPr>
              <w:spacing w:after="0" w:line="276" w:lineRule="auto"/>
              <w:ind w:right="81"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110</w:t>
            </w:r>
          </w:p>
        </w:tc>
      </w:tr>
      <w:tr w:rsidR="001E630D" w:rsidRPr="00767CC4" w14:paraId="10DF3886" w14:textId="77777777" w:rsidTr="001E630D">
        <w:tblPrEx>
          <w:tblCellMar>
            <w:top w:w="7" w:type="dxa"/>
            <w:left w:w="111" w:type="dxa"/>
            <w:right w:w="27" w:type="dxa"/>
          </w:tblCellMar>
        </w:tblPrEx>
        <w:trPr>
          <w:gridAfter w:val="1"/>
          <w:wAfter w:w="9" w:type="dxa"/>
          <w:trHeight w:val="20"/>
        </w:trPr>
        <w:tc>
          <w:tcPr>
            <w:tcW w:w="551" w:type="dxa"/>
            <w:tcBorders>
              <w:top w:val="single" w:sz="4" w:space="0" w:color="auto"/>
              <w:left w:val="single" w:sz="4" w:space="0" w:color="auto"/>
              <w:bottom w:val="single" w:sz="4" w:space="0" w:color="auto"/>
              <w:right w:val="single" w:sz="4" w:space="0" w:color="auto"/>
            </w:tcBorders>
            <w:vAlign w:val="bottom"/>
          </w:tcPr>
          <w:p w14:paraId="3970D5BE" w14:textId="77777777" w:rsidR="001E630D" w:rsidRPr="00767CC4" w:rsidRDefault="001E630D" w:rsidP="001E630D">
            <w:pPr>
              <w:spacing w:after="0" w:line="276" w:lineRule="auto"/>
              <w:ind w:right="59"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18.</w:t>
            </w:r>
          </w:p>
        </w:tc>
        <w:tc>
          <w:tcPr>
            <w:tcW w:w="1943" w:type="dxa"/>
            <w:tcBorders>
              <w:top w:val="single" w:sz="4" w:space="0" w:color="auto"/>
              <w:left w:val="single" w:sz="4" w:space="0" w:color="auto"/>
              <w:bottom w:val="single" w:sz="4" w:space="0" w:color="auto"/>
              <w:right w:val="single" w:sz="4" w:space="0" w:color="auto"/>
            </w:tcBorders>
            <w:vAlign w:val="bottom"/>
          </w:tcPr>
          <w:p w14:paraId="38C49C30"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Раювци</w:t>
            </w:r>
          </w:p>
        </w:tc>
        <w:tc>
          <w:tcPr>
            <w:tcW w:w="2268" w:type="dxa"/>
            <w:tcBorders>
              <w:top w:val="single" w:sz="4" w:space="0" w:color="auto"/>
              <w:left w:val="single" w:sz="4" w:space="0" w:color="auto"/>
              <w:bottom w:val="single" w:sz="4" w:space="0" w:color="auto"/>
              <w:right w:val="single" w:sz="4" w:space="0" w:color="auto"/>
            </w:tcBorders>
            <w:vAlign w:val="bottom"/>
          </w:tcPr>
          <w:p w14:paraId="69A89FD2"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Елена</w:t>
            </w:r>
          </w:p>
        </w:tc>
        <w:tc>
          <w:tcPr>
            <w:tcW w:w="2973" w:type="dxa"/>
            <w:tcBorders>
              <w:top w:val="single" w:sz="4" w:space="0" w:color="auto"/>
              <w:left w:val="single" w:sz="4" w:space="0" w:color="auto"/>
              <w:bottom w:val="single" w:sz="4" w:space="0" w:color="auto"/>
              <w:right w:val="single" w:sz="4" w:space="0" w:color="auto"/>
            </w:tcBorders>
            <w:vAlign w:val="bottom"/>
          </w:tcPr>
          <w:p w14:paraId="050838F3" w14:textId="77777777" w:rsidR="001E630D" w:rsidRPr="00767CC4" w:rsidRDefault="001E630D" w:rsidP="001E630D">
            <w:pPr>
              <w:spacing w:after="0" w:line="276" w:lineRule="auto"/>
              <w:ind w:right="8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9</w:t>
            </w:r>
          </w:p>
        </w:tc>
        <w:tc>
          <w:tcPr>
            <w:tcW w:w="1906" w:type="dxa"/>
            <w:tcBorders>
              <w:top w:val="single" w:sz="4" w:space="0" w:color="auto"/>
              <w:left w:val="single" w:sz="4" w:space="0" w:color="auto"/>
              <w:bottom w:val="single" w:sz="4" w:space="0" w:color="auto"/>
              <w:right w:val="single" w:sz="4" w:space="0" w:color="auto"/>
            </w:tcBorders>
            <w:vAlign w:val="bottom"/>
          </w:tcPr>
          <w:p w14:paraId="277D66D8" w14:textId="77777777" w:rsidR="001E630D" w:rsidRPr="00767CC4" w:rsidRDefault="001E630D" w:rsidP="001E630D">
            <w:pPr>
              <w:spacing w:after="0" w:line="276" w:lineRule="auto"/>
              <w:ind w:right="81"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66</w:t>
            </w:r>
          </w:p>
        </w:tc>
      </w:tr>
      <w:tr w:rsidR="001E630D" w:rsidRPr="00767CC4" w14:paraId="3EE1F98A" w14:textId="77777777" w:rsidTr="001E630D">
        <w:tblPrEx>
          <w:tblCellMar>
            <w:top w:w="7" w:type="dxa"/>
            <w:left w:w="111" w:type="dxa"/>
            <w:right w:w="27" w:type="dxa"/>
          </w:tblCellMar>
        </w:tblPrEx>
        <w:trPr>
          <w:gridAfter w:val="1"/>
          <w:wAfter w:w="9" w:type="dxa"/>
          <w:trHeight w:val="20"/>
        </w:trPr>
        <w:tc>
          <w:tcPr>
            <w:tcW w:w="551" w:type="dxa"/>
            <w:tcBorders>
              <w:top w:val="single" w:sz="4" w:space="0" w:color="auto"/>
              <w:left w:val="single" w:sz="4" w:space="0" w:color="auto"/>
              <w:bottom w:val="single" w:sz="4" w:space="0" w:color="auto"/>
              <w:right w:val="single" w:sz="4" w:space="0" w:color="auto"/>
            </w:tcBorders>
            <w:vAlign w:val="bottom"/>
          </w:tcPr>
          <w:p w14:paraId="5E882E2A" w14:textId="77777777" w:rsidR="001E630D" w:rsidRPr="00767CC4" w:rsidRDefault="001E630D" w:rsidP="001E630D">
            <w:pPr>
              <w:spacing w:after="0" w:line="276" w:lineRule="auto"/>
              <w:ind w:left="29"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19.</w:t>
            </w:r>
          </w:p>
        </w:tc>
        <w:tc>
          <w:tcPr>
            <w:tcW w:w="1943" w:type="dxa"/>
            <w:tcBorders>
              <w:top w:val="single" w:sz="4" w:space="0" w:color="auto"/>
              <w:left w:val="single" w:sz="4" w:space="0" w:color="auto"/>
              <w:bottom w:val="single" w:sz="4" w:space="0" w:color="auto"/>
              <w:right w:val="single" w:sz="4" w:space="0" w:color="auto"/>
            </w:tcBorders>
            <w:vAlign w:val="bottom"/>
          </w:tcPr>
          <w:p w14:paraId="295FF805"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Александрово</w:t>
            </w:r>
          </w:p>
        </w:tc>
        <w:tc>
          <w:tcPr>
            <w:tcW w:w="2268" w:type="dxa"/>
            <w:tcBorders>
              <w:top w:val="single" w:sz="4" w:space="0" w:color="auto"/>
              <w:left w:val="single" w:sz="4" w:space="0" w:color="auto"/>
              <w:bottom w:val="single" w:sz="4" w:space="0" w:color="auto"/>
              <w:right w:val="single" w:sz="4" w:space="0" w:color="auto"/>
            </w:tcBorders>
            <w:vAlign w:val="bottom"/>
          </w:tcPr>
          <w:p w14:paraId="61BAADD5"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Свищов</w:t>
            </w:r>
          </w:p>
        </w:tc>
        <w:tc>
          <w:tcPr>
            <w:tcW w:w="2973" w:type="dxa"/>
            <w:tcBorders>
              <w:top w:val="single" w:sz="4" w:space="0" w:color="auto"/>
              <w:left w:val="single" w:sz="4" w:space="0" w:color="auto"/>
              <w:bottom w:val="single" w:sz="4" w:space="0" w:color="auto"/>
              <w:right w:val="single" w:sz="4" w:space="0" w:color="auto"/>
            </w:tcBorders>
            <w:vAlign w:val="bottom"/>
          </w:tcPr>
          <w:p w14:paraId="51ABB24C" w14:textId="77777777" w:rsidR="001E630D" w:rsidRPr="00767CC4" w:rsidRDefault="001E630D" w:rsidP="001E630D">
            <w:pPr>
              <w:spacing w:after="0" w:line="276" w:lineRule="auto"/>
              <w:ind w:right="107"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161</w:t>
            </w:r>
          </w:p>
        </w:tc>
        <w:tc>
          <w:tcPr>
            <w:tcW w:w="1906" w:type="dxa"/>
            <w:tcBorders>
              <w:top w:val="single" w:sz="4" w:space="0" w:color="auto"/>
              <w:left w:val="single" w:sz="4" w:space="0" w:color="auto"/>
              <w:bottom w:val="single" w:sz="4" w:space="0" w:color="auto"/>
              <w:right w:val="single" w:sz="4" w:space="0" w:color="auto"/>
            </w:tcBorders>
            <w:vAlign w:val="bottom"/>
          </w:tcPr>
          <w:p w14:paraId="42E3F95B" w14:textId="77777777" w:rsidR="001E630D" w:rsidRPr="00767CC4" w:rsidRDefault="001E630D" w:rsidP="001E630D">
            <w:pPr>
              <w:spacing w:after="0" w:line="276" w:lineRule="auto"/>
              <w:ind w:right="81"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180</w:t>
            </w:r>
          </w:p>
        </w:tc>
      </w:tr>
      <w:tr w:rsidR="001E630D" w:rsidRPr="00767CC4" w14:paraId="54C3D18E" w14:textId="77777777" w:rsidTr="001E630D">
        <w:tblPrEx>
          <w:tblCellMar>
            <w:top w:w="7" w:type="dxa"/>
            <w:left w:w="111" w:type="dxa"/>
            <w:right w:w="27" w:type="dxa"/>
          </w:tblCellMar>
        </w:tblPrEx>
        <w:trPr>
          <w:gridAfter w:val="1"/>
          <w:wAfter w:w="9" w:type="dxa"/>
          <w:trHeight w:val="20"/>
        </w:trPr>
        <w:tc>
          <w:tcPr>
            <w:tcW w:w="551" w:type="dxa"/>
            <w:tcBorders>
              <w:top w:val="single" w:sz="4" w:space="0" w:color="auto"/>
              <w:left w:val="single" w:sz="4" w:space="0" w:color="auto"/>
              <w:bottom w:val="single" w:sz="4" w:space="0" w:color="auto"/>
              <w:right w:val="single" w:sz="4" w:space="0" w:color="auto"/>
            </w:tcBorders>
            <w:vAlign w:val="bottom"/>
          </w:tcPr>
          <w:p w14:paraId="7E2F0908" w14:textId="77777777" w:rsidR="001E630D" w:rsidRPr="00767CC4" w:rsidRDefault="001E630D" w:rsidP="001E630D">
            <w:pPr>
              <w:spacing w:after="0" w:line="276" w:lineRule="auto"/>
              <w:ind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20.</w:t>
            </w:r>
          </w:p>
        </w:tc>
        <w:tc>
          <w:tcPr>
            <w:tcW w:w="1943" w:type="dxa"/>
            <w:tcBorders>
              <w:top w:val="single" w:sz="4" w:space="0" w:color="auto"/>
              <w:left w:val="single" w:sz="4" w:space="0" w:color="auto"/>
              <w:bottom w:val="single" w:sz="4" w:space="0" w:color="auto"/>
              <w:right w:val="single" w:sz="4" w:space="0" w:color="auto"/>
            </w:tcBorders>
            <w:vAlign w:val="bottom"/>
          </w:tcPr>
          <w:p w14:paraId="6D7A794E"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с. Горна Студена</w:t>
            </w:r>
          </w:p>
        </w:tc>
        <w:tc>
          <w:tcPr>
            <w:tcW w:w="2268" w:type="dxa"/>
            <w:tcBorders>
              <w:top w:val="single" w:sz="4" w:space="0" w:color="auto"/>
              <w:left w:val="single" w:sz="4" w:space="0" w:color="auto"/>
              <w:bottom w:val="single" w:sz="4" w:space="0" w:color="auto"/>
              <w:right w:val="single" w:sz="4" w:space="0" w:color="auto"/>
            </w:tcBorders>
            <w:vAlign w:val="bottom"/>
          </w:tcPr>
          <w:p w14:paraId="0E8C99DA" w14:textId="77777777" w:rsidR="001E630D" w:rsidRPr="00767CC4" w:rsidRDefault="001E630D" w:rsidP="001E630D">
            <w:pPr>
              <w:spacing w:after="0" w:line="276" w:lineRule="auto"/>
              <w:ind w:left="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Община Свищов</w:t>
            </w:r>
          </w:p>
        </w:tc>
        <w:tc>
          <w:tcPr>
            <w:tcW w:w="2973" w:type="dxa"/>
            <w:tcBorders>
              <w:top w:val="single" w:sz="4" w:space="0" w:color="auto"/>
              <w:left w:val="single" w:sz="4" w:space="0" w:color="auto"/>
              <w:bottom w:val="single" w:sz="4" w:space="0" w:color="auto"/>
              <w:right w:val="single" w:sz="4" w:space="0" w:color="auto"/>
            </w:tcBorders>
            <w:vAlign w:val="bottom"/>
          </w:tcPr>
          <w:p w14:paraId="42F7050E" w14:textId="77777777" w:rsidR="001E630D" w:rsidRPr="00767CC4" w:rsidRDefault="001E630D" w:rsidP="001E630D">
            <w:pPr>
              <w:spacing w:after="0" w:line="276" w:lineRule="auto"/>
              <w:ind w:right="85"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304</w:t>
            </w:r>
          </w:p>
        </w:tc>
        <w:tc>
          <w:tcPr>
            <w:tcW w:w="1906" w:type="dxa"/>
            <w:tcBorders>
              <w:top w:val="single" w:sz="4" w:space="0" w:color="auto"/>
              <w:left w:val="single" w:sz="4" w:space="0" w:color="auto"/>
              <w:bottom w:val="single" w:sz="4" w:space="0" w:color="auto"/>
              <w:right w:val="single" w:sz="4" w:space="0" w:color="auto"/>
            </w:tcBorders>
            <w:vAlign w:val="bottom"/>
          </w:tcPr>
          <w:p w14:paraId="1989C128" w14:textId="77777777" w:rsidR="001E630D" w:rsidRPr="00767CC4" w:rsidRDefault="001E630D" w:rsidP="001E630D">
            <w:pPr>
              <w:spacing w:after="0" w:line="276" w:lineRule="auto"/>
              <w:ind w:right="88" w:firstLine="0"/>
              <w:jc w:val="center"/>
              <w:rPr>
                <w:rFonts w:ascii="Times New Roman" w:eastAsia="Calibri" w:hAnsi="Times New Roman" w:cs="Times New Roman"/>
                <w:sz w:val="20"/>
                <w:szCs w:val="20"/>
              </w:rPr>
            </w:pPr>
            <w:r w:rsidRPr="00767CC4">
              <w:rPr>
                <w:rFonts w:ascii="Times New Roman" w:eastAsia="Times New Roman" w:hAnsi="Times New Roman" w:cs="Times New Roman"/>
                <w:sz w:val="20"/>
                <w:szCs w:val="20"/>
              </w:rPr>
              <w:t>558</w:t>
            </w:r>
          </w:p>
        </w:tc>
      </w:tr>
      <w:tr w:rsidR="001E630D" w:rsidRPr="00767CC4" w14:paraId="0B3BB4E6" w14:textId="77777777" w:rsidTr="001E630D">
        <w:tblPrEx>
          <w:tblCellMar>
            <w:top w:w="7" w:type="dxa"/>
            <w:left w:w="111" w:type="dxa"/>
            <w:right w:w="27" w:type="dxa"/>
          </w:tblCellMar>
        </w:tblPrEx>
        <w:trPr>
          <w:gridAfter w:val="1"/>
          <w:wAfter w:w="9" w:type="dxa"/>
          <w:trHeight w:val="20"/>
        </w:trPr>
        <w:tc>
          <w:tcPr>
            <w:tcW w:w="551" w:type="dxa"/>
            <w:tcBorders>
              <w:top w:val="single" w:sz="4" w:space="0" w:color="auto"/>
              <w:left w:val="single" w:sz="4" w:space="0" w:color="auto"/>
              <w:bottom w:val="single" w:sz="4" w:space="0" w:color="auto"/>
              <w:right w:val="single" w:sz="4" w:space="0" w:color="auto"/>
            </w:tcBorders>
            <w:vAlign w:val="bottom"/>
          </w:tcPr>
          <w:p w14:paraId="774B0D00" w14:textId="77777777" w:rsidR="001E630D" w:rsidRPr="00767CC4" w:rsidRDefault="001E630D" w:rsidP="001E630D">
            <w:pPr>
              <w:spacing w:after="0" w:line="276" w:lineRule="auto"/>
              <w:ind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21.</w:t>
            </w:r>
          </w:p>
        </w:tc>
        <w:tc>
          <w:tcPr>
            <w:tcW w:w="1943" w:type="dxa"/>
            <w:tcBorders>
              <w:top w:val="single" w:sz="4" w:space="0" w:color="auto"/>
              <w:left w:val="single" w:sz="4" w:space="0" w:color="auto"/>
              <w:bottom w:val="single" w:sz="4" w:space="0" w:color="auto"/>
              <w:right w:val="single" w:sz="4" w:space="0" w:color="auto"/>
            </w:tcBorders>
            <w:vAlign w:val="bottom"/>
          </w:tcPr>
          <w:p w14:paraId="153E9FBB" w14:textId="77777777" w:rsidR="001E630D" w:rsidRPr="00767CC4" w:rsidRDefault="001E630D" w:rsidP="001E630D">
            <w:pPr>
              <w:spacing w:after="0" w:line="276" w:lineRule="auto"/>
              <w:ind w:left="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с. Овча могила</w:t>
            </w:r>
          </w:p>
        </w:tc>
        <w:tc>
          <w:tcPr>
            <w:tcW w:w="2268" w:type="dxa"/>
            <w:tcBorders>
              <w:top w:val="single" w:sz="4" w:space="0" w:color="auto"/>
              <w:left w:val="single" w:sz="4" w:space="0" w:color="auto"/>
              <w:bottom w:val="single" w:sz="4" w:space="0" w:color="auto"/>
              <w:right w:val="single" w:sz="4" w:space="0" w:color="auto"/>
            </w:tcBorders>
            <w:vAlign w:val="bottom"/>
          </w:tcPr>
          <w:p w14:paraId="1E827D9C" w14:textId="77777777" w:rsidR="001E630D" w:rsidRPr="00767CC4" w:rsidRDefault="001E630D" w:rsidP="001E630D">
            <w:pPr>
              <w:spacing w:after="0" w:line="276" w:lineRule="auto"/>
              <w:ind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Община Свищов</w:t>
            </w:r>
          </w:p>
        </w:tc>
        <w:tc>
          <w:tcPr>
            <w:tcW w:w="2973" w:type="dxa"/>
            <w:tcBorders>
              <w:top w:val="single" w:sz="4" w:space="0" w:color="auto"/>
              <w:left w:val="single" w:sz="4" w:space="0" w:color="auto"/>
              <w:bottom w:val="single" w:sz="4" w:space="0" w:color="auto"/>
              <w:right w:val="single" w:sz="4" w:space="0" w:color="auto"/>
            </w:tcBorders>
            <w:vAlign w:val="bottom"/>
          </w:tcPr>
          <w:p w14:paraId="0F1997C0" w14:textId="77777777" w:rsidR="001E630D" w:rsidRPr="00767CC4" w:rsidRDefault="001E630D" w:rsidP="001E630D">
            <w:pPr>
              <w:spacing w:after="0" w:line="276" w:lineRule="auto"/>
              <w:ind w:right="8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1243</w:t>
            </w:r>
          </w:p>
        </w:tc>
        <w:tc>
          <w:tcPr>
            <w:tcW w:w="1906" w:type="dxa"/>
            <w:tcBorders>
              <w:top w:val="single" w:sz="4" w:space="0" w:color="auto"/>
              <w:left w:val="single" w:sz="4" w:space="0" w:color="auto"/>
              <w:bottom w:val="single" w:sz="4" w:space="0" w:color="auto"/>
              <w:right w:val="single" w:sz="4" w:space="0" w:color="auto"/>
            </w:tcBorders>
            <w:vAlign w:val="bottom"/>
          </w:tcPr>
          <w:p w14:paraId="63DF5E90" w14:textId="77777777" w:rsidR="001E630D" w:rsidRPr="00767CC4" w:rsidRDefault="001E630D" w:rsidP="001E630D">
            <w:pPr>
              <w:spacing w:after="0" w:line="276" w:lineRule="auto"/>
              <w:ind w:right="88"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1025</w:t>
            </w:r>
          </w:p>
        </w:tc>
      </w:tr>
      <w:tr w:rsidR="001E630D" w:rsidRPr="00767CC4" w14:paraId="53B3338D" w14:textId="77777777" w:rsidTr="001E630D">
        <w:tblPrEx>
          <w:tblCellMar>
            <w:top w:w="7" w:type="dxa"/>
            <w:left w:w="111" w:type="dxa"/>
            <w:right w:w="27" w:type="dxa"/>
          </w:tblCellMar>
        </w:tblPrEx>
        <w:trPr>
          <w:gridAfter w:val="1"/>
          <w:wAfter w:w="9" w:type="dxa"/>
          <w:trHeight w:val="20"/>
        </w:trPr>
        <w:tc>
          <w:tcPr>
            <w:tcW w:w="551" w:type="dxa"/>
            <w:tcBorders>
              <w:top w:val="single" w:sz="4" w:space="0" w:color="auto"/>
              <w:left w:val="single" w:sz="4" w:space="0" w:color="auto"/>
              <w:bottom w:val="single" w:sz="4" w:space="0" w:color="auto"/>
              <w:right w:val="single" w:sz="4" w:space="0" w:color="auto"/>
            </w:tcBorders>
            <w:vAlign w:val="bottom"/>
          </w:tcPr>
          <w:p w14:paraId="0C979554" w14:textId="77777777" w:rsidR="001E630D" w:rsidRPr="00767CC4" w:rsidRDefault="001E630D" w:rsidP="001E630D">
            <w:pPr>
              <w:spacing w:after="0" w:line="276" w:lineRule="auto"/>
              <w:ind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22.</w:t>
            </w:r>
          </w:p>
        </w:tc>
        <w:tc>
          <w:tcPr>
            <w:tcW w:w="1943" w:type="dxa"/>
            <w:tcBorders>
              <w:top w:val="single" w:sz="4" w:space="0" w:color="auto"/>
              <w:left w:val="single" w:sz="4" w:space="0" w:color="auto"/>
              <w:bottom w:val="single" w:sz="4" w:space="0" w:color="auto"/>
              <w:right w:val="single" w:sz="4" w:space="0" w:color="auto"/>
            </w:tcBorders>
            <w:vAlign w:val="bottom"/>
          </w:tcPr>
          <w:p w14:paraId="2E486CB7" w14:textId="77777777" w:rsidR="001E630D" w:rsidRPr="00767CC4" w:rsidRDefault="001E630D" w:rsidP="001E630D">
            <w:pPr>
              <w:spacing w:after="0" w:line="276" w:lineRule="auto"/>
              <w:ind w:left="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с. Хаджидимитрово</w:t>
            </w:r>
          </w:p>
        </w:tc>
        <w:tc>
          <w:tcPr>
            <w:tcW w:w="2268" w:type="dxa"/>
            <w:tcBorders>
              <w:top w:val="single" w:sz="4" w:space="0" w:color="auto"/>
              <w:left w:val="single" w:sz="4" w:space="0" w:color="auto"/>
              <w:bottom w:val="single" w:sz="4" w:space="0" w:color="auto"/>
              <w:right w:val="single" w:sz="4" w:space="0" w:color="auto"/>
            </w:tcBorders>
            <w:vAlign w:val="bottom"/>
          </w:tcPr>
          <w:p w14:paraId="2B7F80F9" w14:textId="77777777" w:rsidR="001E630D" w:rsidRPr="00767CC4" w:rsidRDefault="001E630D" w:rsidP="001E630D">
            <w:pPr>
              <w:spacing w:after="0" w:line="276" w:lineRule="auto"/>
              <w:ind w:left="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Община Свищов</w:t>
            </w:r>
          </w:p>
        </w:tc>
        <w:tc>
          <w:tcPr>
            <w:tcW w:w="2973" w:type="dxa"/>
            <w:tcBorders>
              <w:top w:val="single" w:sz="4" w:space="0" w:color="auto"/>
              <w:left w:val="single" w:sz="4" w:space="0" w:color="auto"/>
              <w:bottom w:val="single" w:sz="4" w:space="0" w:color="auto"/>
              <w:right w:val="single" w:sz="4" w:space="0" w:color="auto"/>
            </w:tcBorders>
            <w:vAlign w:val="bottom"/>
          </w:tcPr>
          <w:p w14:paraId="558397CA" w14:textId="77777777" w:rsidR="001E630D" w:rsidRPr="00767CC4" w:rsidRDefault="001E630D" w:rsidP="001E630D">
            <w:pPr>
              <w:spacing w:after="0" w:line="276" w:lineRule="auto"/>
              <w:ind w:right="85"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544</w:t>
            </w:r>
          </w:p>
        </w:tc>
        <w:tc>
          <w:tcPr>
            <w:tcW w:w="1906" w:type="dxa"/>
            <w:tcBorders>
              <w:top w:val="single" w:sz="4" w:space="0" w:color="auto"/>
              <w:left w:val="single" w:sz="4" w:space="0" w:color="auto"/>
              <w:bottom w:val="single" w:sz="4" w:space="0" w:color="auto"/>
              <w:right w:val="single" w:sz="4" w:space="0" w:color="auto"/>
            </w:tcBorders>
            <w:vAlign w:val="bottom"/>
          </w:tcPr>
          <w:p w14:paraId="3462F73A" w14:textId="77777777" w:rsidR="001E630D" w:rsidRPr="00767CC4" w:rsidRDefault="001E630D" w:rsidP="001E630D">
            <w:pPr>
              <w:spacing w:after="0" w:line="276" w:lineRule="auto"/>
              <w:ind w:right="88" w:firstLine="0"/>
              <w:jc w:val="center"/>
              <w:rPr>
                <w:rFonts w:ascii="Times New Roman" w:eastAsia="Times New Roman" w:hAnsi="Times New Roman" w:cs="Times New Roman"/>
                <w:sz w:val="20"/>
                <w:szCs w:val="20"/>
              </w:rPr>
            </w:pPr>
            <w:r w:rsidRPr="00767CC4">
              <w:rPr>
                <w:rFonts w:ascii="Times New Roman" w:eastAsia="Times New Roman" w:hAnsi="Times New Roman" w:cs="Times New Roman"/>
                <w:sz w:val="20"/>
                <w:szCs w:val="20"/>
              </w:rPr>
              <w:t>657</w:t>
            </w:r>
          </w:p>
        </w:tc>
      </w:tr>
      <w:tr w:rsidR="001E630D" w:rsidRPr="00767CC4" w14:paraId="652AC1A2" w14:textId="77777777" w:rsidTr="001E630D">
        <w:tblPrEx>
          <w:tblCellMar>
            <w:top w:w="7" w:type="dxa"/>
            <w:left w:w="111" w:type="dxa"/>
            <w:right w:w="27" w:type="dxa"/>
          </w:tblCellMar>
        </w:tblPrEx>
        <w:trPr>
          <w:gridAfter w:val="1"/>
          <w:wAfter w:w="9" w:type="dxa"/>
          <w:trHeight w:val="20"/>
        </w:trPr>
        <w:tc>
          <w:tcPr>
            <w:tcW w:w="551" w:type="dxa"/>
            <w:tcBorders>
              <w:top w:val="single" w:sz="4" w:space="0" w:color="auto"/>
              <w:left w:val="single" w:sz="4" w:space="0" w:color="auto"/>
              <w:bottom w:val="single" w:sz="4" w:space="0" w:color="auto"/>
              <w:right w:val="single" w:sz="4" w:space="0" w:color="auto"/>
            </w:tcBorders>
            <w:vAlign w:val="bottom"/>
          </w:tcPr>
          <w:p w14:paraId="1CCD8D01" w14:textId="77777777" w:rsidR="001E630D" w:rsidRPr="00767CC4" w:rsidRDefault="001E630D" w:rsidP="001E630D">
            <w:pPr>
              <w:spacing w:after="0" w:line="276" w:lineRule="auto"/>
              <w:ind w:firstLine="0"/>
              <w:jc w:val="center"/>
              <w:rPr>
                <w:rFonts w:ascii="Times New Roman" w:eastAsia="Calibri" w:hAnsi="Times New Roman" w:cs="Times New Roman"/>
                <w:sz w:val="20"/>
                <w:szCs w:val="20"/>
              </w:rPr>
            </w:pPr>
          </w:p>
        </w:tc>
        <w:tc>
          <w:tcPr>
            <w:tcW w:w="4211" w:type="dxa"/>
            <w:gridSpan w:val="2"/>
            <w:tcBorders>
              <w:top w:val="single" w:sz="4" w:space="0" w:color="auto"/>
              <w:left w:val="single" w:sz="4" w:space="0" w:color="auto"/>
              <w:bottom w:val="single" w:sz="4" w:space="0" w:color="auto"/>
              <w:right w:val="single" w:sz="4" w:space="0" w:color="auto"/>
            </w:tcBorders>
            <w:vAlign w:val="bottom"/>
          </w:tcPr>
          <w:p w14:paraId="14A71E9B" w14:textId="77777777" w:rsidR="001E630D" w:rsidRPr="00767CC4" w:rsidRDefault="001E630D" w:rsidP="001E630D">
            <w:pPr>
              <w:spacing w:after="0" w:line="276" w:lineRule="auto"/>
              <w:ind w:right="76"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ОБЩО</w:t>
            </w:r>
          </w:p>
        </w:tc>
        <w:tc>
          <w:tcPr>
            <w:tcW w:w="2973" w:type="dxa"/>
            <w:tcBorders>
              <w:top w:val="single" w:sz="4" w:space="0" w:color="auto"/>
              <w:left w:val="single" w:sz="4" w:space="0" w:color="auto"/>
              <w:bottom w:val="single" w:sz="4" w:space="0" w:color="auto"/>
              <w:right w:val="single" w:sz="4" w:space="0" w:color="auto"/>
            </w:tcBorders>
            <w:vAlign w:val="bottom"/>
          </w:tcPr>
          <w:p w14:paraId="6A4DDF79" w14:textId="77777777" w:rsidR="001E630D" w:rsidRPr="00767CC4" w:rsidRDefault="001E630D" w:rsidP="001E630D">
            <w:pPr>
              <w:spacing w:after="0" w:line="276" w:lineRule="auto"/>
              <w:ind w:right="85"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15 782</w:t>
            </w:r>
          </w:p>
        </w:tc>
        <w:tc>
          <w:tcPr>
            <w:tcW w:w="1906" w:type="dxa"/>
            <w:tcBorders>
              <w:top w:val="single" w:sz="4" w:space="0" w:color="auto"/>
              <w:left w:val="single" w:sz="4" w:space="0" w:color="auto"/>
              <w:bottom w:val="single" w:sz="4" w:space="0" w:color="auto"/>
              <w:right w:val="single" w:sz="4" w:space="0" w:color="auto"/>
            </w:tcBorders>
            <w:vAlign w:val="bottom"/>
          </w:tcPr>
          <w:p w14:paraId="48830384" w14:textId="77777777" w:rsidR="001E630D" w:rsidRPr="00767CC4" w:rsidRDefault="001E630D" w:rsidP="001E630D">
            <w:pPr>
              <w:spacing w:after="0" w:line="276" w:lineRule="auto"/>
              <w:ind w:right="81" w:firstLine="0"/>
              <w:jc w:val="center"/>
              <w:rPr>
                <w:rFonts w:ascii="Times New Roman" w:eastAsia="Calibri" w:hAnsi="Times New Roman" w:cs="Times New Roman"/>
                <w:b/>
                <w:sz w:val="20"/>
                <w:szCs w:val="20"/>
              </w:rPr>
            </w:pPr>
            <w:r w:rsidRPr="00767CC4">
              <w:rPr>
                <w:rFonts w:ascii="Times New Roman" w:eastAsia="Times New Roman" w:hAnsi="Times New Roman" w:cs="Times New Roman"/>
                <w:b/>
                <w:sz w:val="20"/>
                <w:szCs w:val="20"/>
              </w:rPr>
              <w:t>11 739</w:t>
            </w:r>
          </w:p>
        </w:tc>
      </w:tr>
    </w:tbl>
    <w:p w14:paraId="7D921F1E" w14:textId="52CEFF1C" w:rsidR="001E630D" w:rsidRPr="00767CC4" w:rsidRDefault="004174FD" w:rsidP="0025211E">
      <w:pPr>
        <w:pStyle w:val="Heading3"/>
      </w:pPr>
      <w:bookmarkStart w:id="331" w:name="_Toc209599719"/>
      <w:bookmarkStart w:id="332" w:name="_Toc167367449"/>
      <w:r w:rsidRPr="00767CC4">
        <w:t>Дългосрочни м</w:t>
      </w:r>
      <w:r w:rsidR="001E630D" w:rsidRPr="00767CC4">
        <w:t>ерки</w:t>
      </w:r>
      <w:bookmarkEnd w:id="331"/>
      <w:r w:rsidR="001E630D" w:rsidRPr="00767CC4">
        <w:t xml:space="preserve"> </w:t>
      </w:r>
      <w:bookmarkEnd w:id="332"/>
    </w:p>
    <w:p w14:paraId="69C0B3A3" w14:textId="37DC6EB4" w:rsidR="001E630D" w:rsidRPr="00767CC4" w:rsidRDefault="001E630D" w:rsidP="001E630D">
      <w:pPr>
        <w:spacing w:after="0" w:line="360" w:lineRule="auto"/>
        <w:ind w:firstLine="709"/>
        <w:rPr>
          <w:rFonts w:ascii="Times New Roman" w:eastAsia="Calibri" w:hAnsi="Times New Roman" w:cs="Times New Roman"/>
          <w:sz w:val="24"/>
          <w:szCs w:val="24"/>
          <w:u w:val="single"/>
        </w:rPr>
      </w:pPr>
      <w:r w:rsidRPr="00767CC4">
        <w:rPr>
          <w:rFonts w:ascii="Times New Roman" w:eastAsia="Calibri" w:hAnsi="Times New Roman" w:cs="Times New Roman"/>
          <w:sz w:val="24"/>
          <w:szCs w:val="24"/>
        </w:rPr>
        <w:t xml:space="preserve">Предвид прогресиращите глобални изменения на климата през последните години, водещи до продължителни засушавания и целогодишен недостиг на вода за питейно-битови нужди за населените места от Община Павликени, </w:t>
      </w:r>
      <w:r w:rsidR="004B6339" w:rsidRPr="00767CC4">
        <w:rPr>
          <w:rFonts w:ascii="Times New Roman" w:eastAsia="Calibri" w:hAnsi="Times New Roman" w:cs="Times New Roman"/>
          <w:sz w:val="24"/>
          <w:szCs w:val="24"/>
        </w:rPr>
        <w:t xml:space="preserve">„Водоснабдяване и канализация Йовковци“ ООД, гр. Велико Търново </w:t>
      </w:r>
      <w:r w:rsidRPr="00767CC4">
        <w:rPr>
          <w:rFonts w:ascii="Times New Roman" w:eastAsia="Calibri" w:hAnsi="Times New Roman" w:cs="Times New Roman"/>
          <w:sz w:val="24"/>
          <w:szCs w:val="24"/>
        </w:rPr>
        <w:t>счита като единствен алтернативен вариант за трайно разрешаване на проблема в дългосрочен план директното използване на язовир „Александър Стамболийски” за питейно-битово водоснабдяване.</w:t>
      </w:r>
    </w:p>
    <w:p w14:paraId="024CAF81" w14:textId="48DCF8C7" w:rsidR="00A33193" w:rsidRPr="00767CC4" w:rsidRDefault="00A33193" w:rsidP="0025211E">
      <w:pPr>
        <w:pStyle w:val="Heading3"/>
      </w:pPr>
      <w:bookmarkStart w:id="333" w:name="_Toc209599720"/>
      <w:r w:rsidRPr="00767CC4">
        <w:t>Приоритетни проекти</w:t>
      </w:r>
      <w:bookmarkEnd w:id="333"/>
    </w:p>
    <w:p w14:paraId="304261AF" w14:textId="75A081D2" w:rsidR="00677598" w:rsidRPr="00767CC4" w:rsidRDefault="00677598" w:rsidP="00677598">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Към момента дружеството е идентифицирало </w:t>
      </w:r>
      <w:r w:rsidR="00BA0C37" w:rsidRPr="00767CC4">
        <w:rPr>
          <w:rFonts w:ascii="Times New Roman" w:eastAsia="Calibri" w:hAnsi="Times New Roman" w:cs="Times New Roman"/>
          <w:kern w:val="2"/>
          <w:sz w:val="24"/>
          <w:szCs w:val="24"/>
          <w14:ligatures w14:val="standardContextual"/>
        </w:rPr>
        <w:t>6</w:t>
      </w:r>
      <w:r w:rsidRPr="00767CC4">
        <w:rPr>
          <w:rFonts w:ascii="Times New Roman" w:eastAsia="Calibri" w:hAnsi="Times New Roman" w:cs="Times New Roman"/>
          <w:kern w:val="2"/>
          <w:sz w:val="24"/>
          <w:szCs w:val="24"/>
          <w14:ligatures w14:val="standardContextual"/>
        </w:rPr>
        <w:t xml:space="preserve"> бр. приоритетни обекти за осигуряване на устойчиво водоснабдяване на обща стойност </w:t>
      </w:r>
      <w:r w:rsidR="00BA0C37" w:rsidRPr="00767CC4">
        <w:rPr>
          <w:rFonts w:ascii="Times New Roman" w:eastAsia="Calibri" w:hAnsi="Times New Roman" w:cs="Times New Roman"/>
          <w:kern w:val="2"/>
          <w:sz w:val="24"/>
          <w:szCs w:val="24"/>
          <w14:ligatures w14:val="standardContextual"/>
        </w:rPr>
        <w:t>192</w:t>
      </w:r>
      <w:r w:rsidR="00466AFB" w:rsidRPr="00767CC4">
        <w:rPr>
          <w:rFonts w:ascii="Times New Roman" w:eastAsia="Calibri" w:hAnsi="Times New Roman" w:cs="Times New Roman"/>
          <w:kern w:val="2"/>
          <w:sz w:val="24"/>
          <w:szCs w:val="24"/>
          <w14:ligatures w14:val="standardContextual"/>
        </w:rPr>
        <w:t>,5 млн.</w:t>
      </w:r>
      <w:r w:rsidR="00BA0C37" w:rsidRPr="00767CC4">
        <w:rPr>
          <w:rFonts w:ascii="Times New Roman" w:eastAsia="Calibri" w:hAnsi="Times New Roman" w:cs="Times New Roman"/>
          <w:kern w:val="2"/>
          <w:sz w:val="24"/>
          <w:szCs w:val="24"/>
          <w14:ligatures w14:val="standardContextual"/>
        </w:rPr>
        <w:t xml:space="preserve"> </w:t>
      </w:r>
      <w:r w:rsidRPr="00767CC4">
        <w:rPr>
          <w:rFonts w:ascii="Times New Roman" w:eastAsia="Calibri" w:hAnsi="Times New Roman" w:cs="Times New Roman"/>
          <w:kern w:val="2"/>
          <w:sz w:val="24"/>
          <w:szCs w:val="24"/>
          <w14:ligatures w14:val="standardContextual"/>
        </w:rPr>
        <w:t>лв</w:t>
      </w:r>
      <w:r w:rsidR="00A80B9C" w:rsidRPr="00767CC4">
        <w:rPr>
          <w:rFonts w:ascii="Times New Roman" w:eastAsia="Calibri" w:hAnsi="Times New Roman" w:cs="Times New Roman"/>
          <w:kern w:val="2"/>
          <w:sz w:val="24"/>
          <w:szCs w:val="24"/>
          <w14:ligatures w14:val="standardContextual"/>
        </w:rPr>
        <w:t>, както следва:</w:t>
      </w:r>
    </w:p>
    <w:p w14:paraId="244D334D" w14:textId="159C9FF8" w:rsidR="00A80B9C" w:rsidRPr="00767CC4" w:rsidRDefault="002402C9" w:rsidP="002402C9">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Подмяна на в</w:t>
      </w:r>
      <w:r w:rsidR="00A80B9C" w:rsidRPr="00767CC4">
        <w:rPr>
          <w:rFonts w:ascii="Times New Roman" w:eastAsia="Calibri" w:hAnsi="Times New Roman" w:cs="Times New Roman"/>
          <w:kern w:val="2"/>
          <w:sz w:val="24"/>
          <w:szCs w:val="24"/>
          <w14:ligatures w14:val="standardContextual"/>
        </w:rPr>
        <w:t>ъншни водопроводи водопроводи</w:t>
      </w:r>
      <w:r w:rsidRPr="00767CC4">
        <w:rPr>
          <w:rFonts w:ascii="Times New Roman" w:eastAsia="Calibri" w:hAnsi="Times New Roman" w:cs="Times New Roman"/>
          <w:kern w:val="2"/>
          <w:sz w:val="24"/>
          <w:szCs w:val="24"/>
          <w14:ligatures w14:val="standardContextual"/>
        </w:rPr>
        <w:t xml:space="preserve"> – за </w:t>
      </w:r>
      <w:r w:rsidR="00A80B9C" w:rsidRPr="00767CC4">
        <w:rPr>
          <w:rFonts w:ascii="Times New Roman" w:eastAsia="Calibri" w:hAnsi="Times New Roman" w:cs="Times New Roman"/>
          <w:kern w:val="2"/>
          <w:sz w:val="24"/>
          <w:szCs w:val="24"/>
          <w14:ligatures w14:val="standardContextual"/>
        </w:rPr>
        <w:t>Деривация Велико Търново</w:t>
      </w:r>
      <w:r w:rsidRPr="00767CC4">
        <w:rPr>
          <w:rFonts w:ascii="Times New Roman" w:eastAsia="Calibri" w:hAnsi="Times New Roman" w:cs="Times New Roman"/>
          <w:kern w:val="2"/>
          <w:sz w:val="24"/>
          <w:szCs w:val="24"/>
          <w14:ligatures w14:val="standardContextual"/>
        </w:rPr>
        <w:t xml:space="preserve">, Деривация Горна Оряховица, Деривация Дряново, Бадевски водопровод (довеждащ водопровод гр. Елена) - общата стойност на предвидените инвестиции е </w:t>
      </w:r>
      <w:r w:rsidRPr="00767CC4">
        <w:rPr>
          <w:rFonts w:ascii="Times New Roman" w:eastAsia="Calibri" w:hAnsi="Times New Roman" w:cs="Times New Roman"/>
          <w:b/>
          <w:bCs/>
          <w:kern w:val="2"/>
          <w:sz w:val="24"/>
          <w:szCs w:val="24"/>
          <w14:ligatures w14:val="standardContextual"/>
        </w:rPr>
        <w:t xml:space="preserve">130 250 915,87 лв. </w:t>
      </w:r>
      <w:r w:rsidRPr="00767CC4">
        <w:rPr>
          <w:rFonts w:ascii="Times New Roman" w:eastAsia="Calibri" w:hAnsi="Times New Roman" w:cs="Times New Roman"/>
          <w:kern w:val="2"/>
          <w:sz w:val="24"/>
          <w:szCs w:val="24"/>
          <w14:ligatures w14:val="standardContextual"/>
        </w:rPr>
        <w:lastRenderedPageBreak/>
        <w:t xml:space="preserve">без ДДС, с цел подмяна на около </w:t>
      </w:r>
      <w:r w:rsidRPr="00767CC4">
        <w:rPr>
          <w:rFonts w:ascii="Times New Roman" w:eastAsia="Calibri" w:hAnsi="Times New Roman" w:cs="Times New Roman"/>
          <w:b/>
          <w:bCs/>
          <w:kern w:val="2"/>
          <w:sz w:val="24"/>
          <w:szCs w:val="24"/>
          <w14:ligatures w14:val="standardContextual"/>
        </w:rPr>
        <w:t>54 км довеждащи водопроводи</w:t>
      </w:r>
      <w:r w:rsidRPr="00767CC4">
        <w:rPr>
          <w:rFonts w:ascii="Times New Roman" w:eastAsia="Calibri" w:hAnsi="Times New Roman" w:cs="Times New Roman"/>
          <w:kern w:val="2"/>
          <w:sz w:val="24"/>
          <w:szCs w:val="24"/>
          <w14:ligatures w14:val="standardContextual"/>
        </w:rPr>
        <w:t xml:space="preserve">. Очакваният ефект е намаляване на използваните водни количества от язовир Йовковци с </w:t>
      </w:r>
      <w:r w:rsidRPr="00767CC4">
        <w:rPr>
          <w:rFonts w:ascii="Times New Roman" w:eastAsia="Calibri" w:hAnsi="Times New Roman" w:cs="Times New Roman"/>
          <w:b/>
          <w:bCs/>
          <w:kern w:val="2"/>
          <w:sz w:val="24"/>
          <w:szCs w:val="24"/>
          <w14:ligatures w14:val="standardContextual"/>
        </w:rPr>
        <w:t>410 л/с.</w:t>
      </w:r>
    </w:p>
    <w:p w14:paraId="750F4882" w14:textId="4B33E52C" w:rsidR="00A80B9C" w:rsidRPr="00767CC4" w:rsidRDefault="002402C9" w:rsidP="002402C9">
      <w:pPr>
        <w:spacing w:after="0" w:line="360" w:lineRule="auto"/>
        <w:ind w:firstLine="0"/>
        <w:rPr>
          <w:rFonts w:ascii="Times New Roman" w:eastAsia="Calibri" w:hAnsi="Times New Roman" w:cs="Times New Roman"/>
          <w:b/>
          <w:bCs/>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Реконструкция на вътрешна водопроводна мрежа – за гр. Велико Търново и гр. Горна Оряховица – общата стойност на предвидените инвестиции е </w:t>
      </w:r>
      <w:r w:rsidRPr="00767CC4">
        <w:rPr>
          <w:rFonts w:ascii="Times New Roman" w:eastAsia="Calibri" w:hAnsi="Times New Roman" w:cs="Times New Roman"/>
          <w:b/>
          <w:bCs/>
          <w:kern w:val="2"/>
          <w:sz w:val="24"/>
          <w:szCs w:val="24"/>
          <w14:ligatures w14:val="standardContextual"/>
        </w:rPr>
        <w:t>62 264 684,40 лв.</w:t>
      </w:r>
      <w:r w:rsidRPr="00767CC4">
        <w:rPr>
          <w:rFonts w:ascii="Times New Roman" w:eastAsia="Calibri" w:hAnsi="Times New Roman" w:cs="Times New Roman"/>
          <w:kern w:val="2"/>
          <w:sz w:val="24"/>
          <w:szCs w:val="24"/>
          <w14:ligatures w14:val="standardContextual"/>
        </w:rPr>
        <w:t xml:space="preserve"> без ДДС, с цел подмяна на около </w:t>
      </w:r>
      <w:r w:rsidRPr="00767CC4">
        <w:rPr>
          <w:rFonts w:ascii="Times New Roman" w:eastAsia="Calibri" w:hAnsi="Times New Roman" w:cs="Times New Roman"/>
          <w:b/>
          <w:bCs/>
          <w:kern w:val="2"/>
          <w:sz w:val="24"/>
          <w:szCs w:val="24"/>
          <w14:ligatures w14:val="standardContextual"/>
        </w:rPr>
        <w:t>48 км водопроводна мрежа</w:t>
      </w:r>
      <w:r w:rsidRPr="00767CC4">
        <w:rPr>
          <w:rFonts w:ascii="Times New Roman" w:eastAsia="Calibri" w:hAnsi="Times New Roman" w:cs="Times New Roman"/>
          <w:kern w:val="2"/>
          <w:sz w:val="24"/>
          <w:szCs w:val="24"/>
          <w14:ligatures w14:val="standardContextual"/>
        </w:rPr>
        <w:t xml:space="preserve">. Очакваният ефект е намаляване на използваните водни количества от язовир Йовковци с </w:t>
      </w:r>
      <w:r w:rsidRPr="00767CC4">
        <w:rPr>
          <w:rFonts w:ascii="Times New Roman" w:eastAsia="Calibri" w:hAnsi="Times New Roman" w:cs="Times New Roman"/>
          <w:b/>
          <w:bCs/>
          <w:kern w:val="2"/>
          <w:sz w:val="24"/>
          <w:szCs w:val="24"/>
          <w14:ligatures w14:val="standardContextual"/>
        </w:rPr>
        <w:t>120 л/с.</w:t>
      </w:r>
    </w:p>
    <w:p w14:paraId="0FEE8920" w14:textId="77777777" w:rsidR="0015048C" w:rsidRPr="00767CC4" w:rsidRDefault="0015048C" w:rsidP="0025211E">
      <w:pPr>
        <w:pStyle w:val="Heading2"/>
      </w:pPr>
      <w:bookmarkStart w:id="334" w:name="_Toc167367541"/>
      <w:bookmarkStart w:id="335" w:name="_Toc209599721"/>
      <w:r w:rsidRPr="00767CC4">
        <w:t>„Водоснабдяване и канализация” ЕООД, гр. Русе</w:t>
      </w:r>
      <w:bookmarkEnd w:id="334"/>
      <w:bookmarkEnd w:id="335"/>
    </w:p>
    <w:p w14:paraId="19DBCE21" w14:textId="4BC1F72D" w:rsidR="0015048C" w:rsidRPr="00767CC4" w:rsidRDefault="0015048C" w:rsidP="0025211E">
      <w:pPr>
        <w:pStyle w:val="Heading3"/>
      </w:pPr>
      <w:bookmarkStart w:id="336" w:name="_Toc167367542"/>
      <w:bookmarkStart w:id="337" w:name="_Toc209599722"/>
      <w:r w:rsidRPr="00767CC4">
        <w:t>Водоизточници - основни и резервни</w:t>
      </w:r>
      <w:bookmarkEnd w:id="336"/>
      <w:bookmarkEnd w:id="337"/>
    </w:p>
    <w:p w14:paraId="7A2B9EB8" w14:textId="648EC5DE" w:rsidR="0015048C" w:rsidRPr="00767CC4" w:rsidRDefault="0015048C" w:rsidP="0015048C">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„Водоснабдяване и канализация“ ООД − гр. Русе не е дъщерно дружество на „Български ВиК холдинг“ ЕАД.</w:t>
      </w:r>
    </w:p>
    <w:p w14:paraId="207F7745" w14:textId="407596EB" w:rsidR="0015048C" w:rsidRPr="00767CC4" w:rsidRDefault="0015048C" w:rsidP="0015048C">
      <w:pPr>
        <w:spacing w:after="0" w:line="360" w:lineRule="auto"/>
        <w:ind w:firstLine="708"/>
        <w:rPr>
          <w:rFonts w:ascii="Times New Roman" w:eastAsia="Calibri" w:hAnsi="Times New Roman" w:cs="Times New Roman"/>
          <w:bCs/>
          <w:sz w:val="24"/>
          <w:szCs w:val="24"/>
          <w:lang w:bidi="bg-BG"/>
        </w:rPr>
      </w:pPr>
      <w:r w:rsidRPr="00767CC4">
        <w:rPr>
          <w:rFonts w:ascii="Times New Roman" w:eastAsia="Calibri" w:hAnsi="Times New Roman" w:cs="Times New Roman"/>
          <w:sz w:val="24"/>
          <w:szCs w:val="24"/>
        </w:rPr>
        <w:t xml:space="preserve">„Водоснабдяване и канализация“ ООД − гр. Русе експлоатира 220 бр. водоизточници с измерен средногодишен дебит 3865 л/сек. </w:t>
      </w:r>
      <w:r w:rsidRPr="00767CC4">
        <w:rPr>
          <w:rFonts w:ascii="Times New Roman" w:eastAsia="Calibri" w:hAnsi="Times New Roman" w:cs="Times New Roman"/>
          <w:bCs/>
          <w:sz w:val="24"/>
          <w:szCs w:val="24"/>
          <w:lang w:bidi="bg-BG"/>
        </w:rPr>
        <w:t>Най голям дял от общото водно количество се формира от шахтовите кладенци: най-вече тип „Раней“, който възлиза на 1919.8 л/сек и представлява 49.7 % от общия разполагаем воден ресурс. Дебитът на тръбните кладенци е 1071.6 л/сек или 27.7 % и на дренажите и каптажите - 873.3 л/сек. т.е. 22.6 %.</w:t>
      </w:r>
    </w:p>
    <w:p w14:paraId="1FEF682D" w14:textId="77777777" w:rsidR="0015048C" w:rsidRPr="00767CC4" w:rsidRDefault="0015048C" w:rsidP="0025211E">
      <w:pPr>
        <w:pStyle w:val="Heading3"/>
      </w:pPr>
      <w:bookmarkStart w:id="338" w:name="_Toc167367543"/>
      <w:bookmarkStart w:id="339" w:name="_Toc209599723"/>
      <w:r w:rsidRPr="00767CC4">
        <w:t>Потенциално възможни проблеми с водоизточниците</w:t>
      </w:r>
      <w:bookmarkEnd w:id="338"/>
      <w:bookmarkEnd w:id="339"/>
    </w:p>
    <w:p w14:paraId="40A60F99" w14:textId="77777777" w:rsidR="0015048C" w:rsidRPr="00767CC4" w:rsidRDefault="0015048C" w:rsidP="0015048C">
      <w:pPr>
        <w:spacing w:after="0" w:line="360" w:lineRule="auto"/>
        <w:ind w:firstLine="708"/>
        <w:rPr>
          <w:rFonts w:ascii="Times New Roman" w:eastAsia="Calibri" w:hAnsi="Times New Roman" w:cs="Times New Roman"/>
          <w:bCs/>
          <w:sz w:val="24"/>
          <w:szCs w:val="24"/>
          <w:lang w:bidi="bg-BG"/>
        </w:rPr>
      </w:pPr>
      <w:r w:rsidRPr="00767CC4">
        <w:rPr>
          <w:rFonts w:ascii="Times New Roman" w:eastAsia="Calibri" w:hAnsi="Times New Roman" w:cs="Times New Roman"/>
          <w:bCs/>
          <w:sz w:val="24"/>
          <w:szCs w:val="24"/>
          <w:lang w:bidi="bg-BG"/>
        </w:rPr>
        <w:t>Засушаването през последните няколко години се отрази чувствително върху дебита на водоизточниците. Наблюдава се трайна тенденция по отношение намаляването на дебита на водоизточниците във времето. Средногодишният дебит за последните пет години е намалял от 4287 л/сек на 3875 л/сек, което прави 9,6 %. Въпреки достатъчния наличен разполагаем воден ресурс териториалното му разпределение е неравномерно. Чувствително намаляване на дебита се наблюдава при плитко разположените водоизточници – шахтови кладенци, дренажи и каптажи. При тях намалението достига между 15 и 20 %. През летните месеци някои от дренажите и каптажите пресъхват.</w:t>
      </w:r>
    </w:p>
    <w:p w14:paraId="314A08A3" w14:textId="77777777" w:rsidR="0015048C" w:rsidRPr="00767CC4" w:rsidRDefault="0015048C" w:rsidP="0015048C">
      <w:pPr>
        <w:spacing w:after="0" w:line="360" w:lineRule="auto"/>
        <w:ind w:firstLine="708"/>
        <w:rPr>
          <w:rFonts w:ascii="Times New Roman" w:eastAsia="Calibri" w:hAnsi="Times New Roman" w:cs="Times New Roman"/>
          <w:bCs/>
          <w:sz w:val="24"/>
          <w:szCs w:val="24"/>
          <w:lang w:bidi="bg-BG"/>
        </w:rPr>
      </w:pPr>
      <w:r w:rsidRPr="00767CC4">
        <w:rPr>
          <w:rFonts w:ascii="Times New Roman" w:eastAsia="Calibri" w:hAnsi="Times New Roman" w:cs="Times New Roman"/>
          <w:bCs/>
          <w:sz w:val="24"/>
          <w:szCs w:val="24"/>
          <w:lang w:bidi="bg-BG"/>
        </w:rPr>
        <w:t>Потенциален риск за въвеждане на режим съществува за селата Босилковци, Копривец и Дряновец (община Бяла) и с. Брестовица (община Борово).</w:t>
      </w:r>
    </w:p>
    <w:p w14:paraId="44F31457" w14:textId="77777777" w:rsidR="0015048C" w:rsidRPr="00767CC4" w:rsidRDefault="0015048C" w:rsidP="0025211E">
      <w:pPr>
        <w:pStyle w:val="Heading3"/>
      </w:pPr>
      <w:bookmarkStart w:id="340" w:name="_Toc167367547"/>
      <w:bookmarkStart w:id="341" w:name="_Toc209599724"/>
      <w:r w:rsidRPr="00767CC4">
        <w:t>Мерки за разрешаване на проблемите</w:t>
      </w:r>
      <w:bookmarkEnd w:id="340"/>
      <w:bookmarkEnd w:id="341"/>
    </w:p>
    <w:p w14:paraId="3C602EA3" w14:textId="77777777" w:rsidR="0015048C" w:rsidRPr="00767CC4" w:rsidRDefault="0015048C" w:rsidP="0015048C">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За с. Брестовица: През 2023 г. е изградена технологична връзка за алтернативно подаване на вода от ПС − Волово, която се отваря при недостиг от собствения водоизточник.</w:t>
      </w:r>
    </w:p>
    <w:p w14:paraId="50EA05AB" w14:textId="77777777" w:rsidR="0015048C" w:rsidRPr="00767CC4" w:rsidRDefault="0015048C" w:rsidP="0015048C">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Същата година е извършено проучване за изграждане на нов водоизточник – тръбен кладенец. След направеното проучване от изпълнителя и представения от него доклад се </w:t>
      </w:r>
      <w:r w:rsidRPr="00767CC4">
        <w:rPr>
          <w:rFonts w:ascii="Times New Roman" w:eastAsia="Calibri" w:hAnsi="Times New Roman" w:cs="Times New Roman"/>
          <w:sz w:val="24"/>
          <w:szCs w:val="24"/>
        </w:rPr>
        <w:lastRenderedPageBreak/>
        <w:t xml:space="preserve">препоръчва изграждане на тръбен кладенец в СОЗ на НР-Брестовица. Предстои възлагане проектирането на нов водоизточник. </w:t>
      </w:r>
    </w:p>
    <w:p w14:paraId="3CE864E3" w14:textId="77777777" w:rsidR="0015048C" w:rsidRPr="00767CC4" w:rsidRDefault="0015048C" w:rsidP="0015048C">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Паралелно с тези мероприятия дружеството съдейства на община Борово за включване на проект за реконструкция на 6400 м водопроводна мрежа на селото в Инвестиционната програма за общински обекти към Закона за държавния бюджет. </w:t>
      </w:r>
    </w:p>
    <w:p w14:paraId="3A73244B" w14:textId="77777777" w:rsidR="0015048C" w:rsidRPr="00767CC4" w:rsidRDefault="0015048C" w:rsidP="0015048C">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За с. Босилковци: Поради значителното намаляване на дебита на водоизточниците и високия процент загуби на вода населеното място беше изправено пред въвеждане на  режимно водоснабдяване. Изграденото алтернативно водоснабдяване от ПС − Пейчиново допринасяше за покриване на потреблението на вода в почивните и празнични дни. </w:t>
      </w:r>
    </w:p>
    <w:p w14:paraId="6E442430" w14:textId="77777777" w:rsidR="0015048C" w:rsidRPr="00767CC4" w:rsidRDefault="0015048C" w:rsidP="0015048C">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От същия екип, както и за с. Брестовица, беше извършено проучване за изграждане на нов водоизточник – тръбен кладенец. След направеното проучване не беше установено подходящо място с наличие на подземни водни залежи.</w:t>
      </w:r>
    </w:p>
    <w:p w14:paraId="472D4890" w14:textId="77777777" w:rsidR="0015048C" w:rsidRPr="00767CC4" w:rsidRDefault="0015048C" w:rsidP="0015048C">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За намаляване загубите на вода през 2022 г. и 2023 г. са подменени 1020 м от вътрешната водопроводна мрежа на селото и външен водопровод с дължина 300 м. от технологичната връзка с ПС − Пейчиново. </w:t>
      </w:r>
    </w:p>
    <w:p w14:paraId="2F45915C" w14:textId="77777777" w:rsidR="0015048C" w:rsidRPr="00767CC4" w:rsidRDefault="0015048C" w:rsidP="0015048C">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Обособени са три водомерни зони, оборудвани с логери и водомери за дистанционен мониторинг, и въведени в система за управление и анализ на водоразпределението.</w:t>
      </w:r>
    </w:p>
    <w:p w14:paraId="1AE6301F" w14:textId="77777777" w:rsidR="0015048C" w:rsidRPr="00767CC4" w:rsidRDefault="0015048C" w:rsidP="0015048C">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Паралелно с тези мероприятия специалисти от дружеството са изготвили инвестиционен проект за реконструкция на вътрешната водопроводна мрежа на населеното място с дължина 3 400 м, с който община Бяла кандидатства за финансиране по Инвестиционната програма за общински обекти към Закона за държавния бюджет. </w:t>
      </w:r>
    </w:p>
    <w:p w14:paraId="0BD0C37F" w14:textId="77777777" w:rsidR="0015048C" w:rsidRPr="00767CC4" w:rsidRDefault="0015048C" w:rsidP="0015048C">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За селата Копривец и Дряновец: За повишаване надеждността на водоснабдяването на с. Копривец е подменен напорният водопровод от ПС − Копривец до НР − Копривец и хранителният водопровод до с. Копривец с диаметър Ф250 мм и дължина 1700 м.</w:t>
      </w:r>
    </w:p>
    <w:p w14:paraId="62E89562" w14:textId="77777777" w:rsidR="0015048C" w:rsidRPr="00767CC4" w:rsidRDefault="0015048C" w:rsidP="0015048C">
      <w:pPr>
        <w:spacing w:after="0" w:line="360" w:lineRule="auto"/>
        <w:ind w:firstLine="708"/>
        <w:rPr>
          <w:rFonts w:ascii="Times New Roman" w:eastAsia="Calibri" w:hAnsi="Times New Roman" w:cs="Times New Roman"/>
          <w:sz w:val="24"/>
          <w:szCs w:val="24"/>
        </w:rPr>
      </w:pPr>
      <w:r w:rsidRPr="00767CC4">
        <w:rPr>
          <w:rFonts w:ascii="Times New Roman" w:eastAsia="Calibri" w:hAnsi="Times New Roman" w:cs="Times New Roman"/>
          <w:sz w:val="24"/>
          <w:szCs w:val="24"/>
        </w:rPr>
        <w:t>Изготвен е инвестиционен проект за изграждане на технологична връзка за алтернативно водоснабдяване на с. Дряновец от ПС − Копривец с дължина 3400 м, който е предоставен на Община Бяла за търсене на финансиране. Частта от този проект с дължина 1300 м към настоящия момент се изпълнява от дружеството ни със собствени средства.</w:t>
      </w:r>
    </w:p>
    <w:p w14:paraId="42AC98F1" w14:textId="67ACBD04" w:rsidR="0015048C" w:rsidRPr="00767CC4" w:rsidRDefault="00272B1E" w:rsidP="0025211E">
      <w:pPr>
        <w:pStyle w:val="Heading3"/>
      </w:pPr>
      <w:bookmarkStart w:id="342" w:name="_Toc209599725"/>
      <w:r w:rsidRPr="00767CC4">
        <w:t>Приоритетни проекти</w:t>
      </w:r>
      <w:bookmarkEnd w:id="342"/>
    </w:p>
    <w:p w14:paraId="678FD070" w14:textId="621EB176" w:rsidR="00272B1E" w:rsidRPr="00767CC4" w:rsidRDefault="00272B1E" w:rsidP="00272B1E">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Към момента дружеството е идентифицирало </w:t>
      </w:r>
      <w:r w:rsidR="00DA120E" w:rsidRPr="00767CC4">
        <w:rPr>
          <w:rFonts w:ascii="Times New Roman" w:eastAsia="Calibri" w:hAnsi="Times New Roman" w:cs="Times New Roman"/>
          <w:kern w:val="2"/>
          <w:sz w:val="24"/>
          <w:szCs w:val="24"/>
          <w14:ligatures w14:val="standardContextual"/>
        </w:rPr>
        <w:t>20</w:t>
      </w:r>
      <w:r w:rsidRPr="00767CC4">
        <w:rPr>
          <w:rFonts w:ascii="Times New Roman" w:eastAsia="Calibri" w:hAnsi="Times New Roman" w:cs="Times New Roman"/>
          <w:kern w:val="2"/>
          <w:sz w:val="24"/>
          <w:szCs w:val="24"/>
          <w14:ligatures w14:val="standardContextual"/>
        </w:rPr>
        <w:t xml:space="preserve"> бр. приоритетни обекти за осигуряване на устойчиво водоснабдяване на обща стойност </w:t>
      </w:r>
      <w:r w:rsidR="00DA120E" w:rsidRPr="00767CC4">
        <w:rPr>
          <w:rFonts w:ascii="Times New Roman" w:eastAsia="Calibri" w:hAnsi="Times New Roman" w:cs="Times New Roman"/>
          <w:kern w:val="2"/>
          <w:sz w:val="24"/>
          <w:szCs w:val="24"/>
          <w14:ligatures w14:val="standardContextual"/>
        </w:rPr>
        <w:t xml:space="preserve">123 893 900.00 </w:t>
      </w:r>
      <w:r w:rsidRPr="00767CC4">
        <w:rPr>
          <w:rFonts w:ascii="Times New Roman" w:eastAsia="Calibri" w:hAnsi="Times New Roman" w:cs="Times New Roman"/>
          <w:kern w:val="2"/>
          <w:sz w:val="24"/>
          <w:szCs w:val="24"/>
          <w14:ligatures w14:val="standardContextual"/>
        </w:rPr>
        <w:t>лв, както следва:</w:t>
      </w:r>
    </w:p>
    <w:p w14:paraId="6EEC1C21" w14:textId="407104D8" w:rsidR="00BB0D49" w:rsidRPr="00767CC4" w:rsidRDefault="00BB0D49" w:rsidP="00466AFB">
      <w:pPr>
        <w:pStyle w:val="a"/>
        <w:rPr>
          <w:rFonts w:eastAsia="Calibri"/>
        </w:rPr>
      </w:pPr>
      <w:r w:rsidRPr="00767CC4">
        <w:rPr>
          <w:rFonts w:eastAsia="Calibri"/>
        </w:rPr>
        <w:t>Реконструкция и изграждане на нови довеждащи водопроводи – 14 бр. проекти за 113 545</w:t>
      </w:r>
      <w:r w:rsidR="0047362A" w:rsidRPr="00767CC4">
        <w:rPr>
          <w:rFonts w:eastAsia="Calibri"/>
        </w:rPr>
        <w:t> </w:t>
      </w:r>
      <w:r w:rsidRPr="00767CC4">
        <w:rPr>
          <w:rFonts w:eastAsia="Calibri"/>
        </w:rPr>
        <w:t>900</w:t>
      </w:r>
      <w:r w:rsidR="0047362A" w:rsidRPr="00767CC4">
        <w:rPr>
          <w:rFonts w:eastAsia="Calibri"/>
        </w:rPr>
        <w:t>.</w:t>
      </w:r>
      <w:r w:rsidRPr="00767CC4">
        <w:rPr>
          <w:rFonts w:eastAsia="Calibri"/>
        </w:rPr>
        <w:t xml:space="preserve">00 лв. </w:t>
      </w:r>
    </w:p>
    <w:p w14:paraId="5E27C440" w14:textId="1F932D75" w:rsidR="00BB0D49" w:rsidRPr="00767CC4" w:rsidRDefault="0047362A" w:rsidP="00466AFB">
      <w:pPr>
        <w:pStyle w:val="a"/>
        <w:rPr>
          <w:rFonts w:eastAsia="Calibri"/>
        </w:rPr>
      </w:pPr>
      <w:r w:rsidRPr="00767CC4">
        <w:rPr>
          <w:rFonts w:eastAsia="Calibri"/>
        </w:rPr>
        <w:lastRenderedPageBreak/>
        <w:t>Изграждане на нови водоизточници (тръбни кладенци) за с. Брестовица, с. Черешево, с. Юделник – 3 бр. проекти за 429 000.00 лв.</w:t>
      </w:r>
    </w:p>
    <w:p w14:paraId="1108F01C" w14:textId="2BB58158" w:rsidR="0047362A" w:rsidRPr="00767CC4" w:rsidRDefault="0047362A" w:rsidP="00466AFB">
      <w:pPr>
        <w:pStyle w:val="a"/>
        <w:rPr>
          <w:rFonts w:eastAsia="Calibri"/>
        </w:rPr>
      </w:pPr>
      <w:r w:rsidRPr="00767CC4">
        <w:rPr>
          <w:rFonts w:eastAsia="Calibri"/>
        </w:rPr>
        <w:t>Изграждане на нова ПСПВ за денитрификация при ПС Божичен – 1 950 000.00 лв.</w:t>
      </w:r>
    </w:p>
    <w:p w14:paraId="322B78BF" w14:textId="4D337102" w:rsidR="0047362A" w:rsidRPr="00767CC4" w:rsidRDefault="0047362A" w:rsidP="00466AFB">
      <w:pPr>
        <w:pStyle w:val="a"/>
        <w:rPr>
          <w:rFonts w:eastAsia="Calibri"/>
        </w:rPr>
      </w:pPr>
      <w:r w:rsidRPr="00767CC4">
        <w:rPr>
          <w:rFonts w:eastAsia="Calibri"/>
        </w:rPr>
        <w:t>Изграждането на нов НР за гр. Русе - 7 800 000.00 лв.</w:t>
      </w:r>
    </w:p>
    <w:p w14:paraId="7CA0A3F1" w14:textId="05D86114" w:rsidR="00272B1E" w:rsidRPr="00767CC4" w:rsidRDefault="0047362A" w:rsidP="00466AFB">
      <w:pPr>
        <w:pStyle w:val="a"/>
        <w:rPr>
          <w:rFonts w:eastAsia="Calibri"/>
        </w:rPr>
      </w:pPr>
      <w:r w:rsidRPr="00767CC4">
        <w:rPr>
          <w:rFonts w:eastAsia="Calibri"/>
        </w:rPr>
        <w:t>Изграждаен на нова ПС за с. Полско Косово при гара Бяла - 169 000.00 лв.</w:t>
      </w:r>
    </w:p>
    <w:p w14:paraId="0AF981EE" w14:textId="7BE16807" w:rsidR="008754EC" w:rsidRPr="00767CC4" w:rsidRDefault="008754EC" w:rsidP="00FE72E0">
      <w:pPr>
        <w:pStyle w:val="Heading1"/>
      </w:pPr>
      <w:bookmarkStart w:id="343" w:name="_Toc209599726"/>
      <w:r w:rsidRPr="00767CC4">
        <w:lastRenderedPageBreak/>
        <w:t>ЗАКЛЮЧЕНИЕ</w:t>
      </w:r>
      <w:bookmarkEnd w:id="343"/>
    </w:p>
    <w:p w14:paraId="1D700FAC" w14:textId="20585CC2" w:rsidR="008754EC" w:rsidRPr="00767CC4" w:rsidRDefault="00406765" w:rsidP="00B93085">
      <w:pPr>
        <w:spacing w:before="240"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П</w:t>
      </w:r>
      <w:r w:rsidR="008754EC" w:rsidRPr="00767CC4">
        <w:rPr>
          <w:rFonts w:ascii="Times New Roman" w:eastAsia="Calibri" w:hAnsi="Times New Roman" w:cs="Times New Roman"/>
          <w:kern w:val="2"/>
          <w:sz w:val="24"/>
          <w:szCs w:val="24"/>
          <w14:ligatures w14:val="standardContextual"/>
        </w:rPr>
        <w:t>реглед</w:t>
      </w:r>
      <w:r w:rsidR="0046497D" w:rsidRPr="00767CC4">
        <w:rPr>
          <w:rFonts w:ascii="Times New Roman" w:eastAsia="Calibri" w:hAnsi="Times New Roman" w:cs="Times New Roman"/>
          <w:kern w:val="2"/>
          <w:sz w:val="24"/>
          <w:szCs w:val="24"/>
          <w14:ligatures w14:val="standardContextual"/>
        </w:rPr>
        <w:t>ът</w:t>
      </w:r>
      <w:r w:rsidR="008754EC" w:rsidRPr="00767CC4">
        <w:rPr>
          <w:rFonts w:ascii="Times New Roman" w:eastAsia="Calibri" w:hAnsi="Times New Roman" w:cs="Times New Roman"/>
          <w:kern w:val="2"/>
          <w:sz w:val="24"/>
          <w:szCs w:val="24"/>
          <w14:ligatures w14:val="standardContextual"/>
        </w:rPr>
        <w:t xml:space="preserve"> на състоянието на водоснабдителната инфраструктура на </w:t>
      </w:r>
      <w:bookmarkStart w:id="344" w:name="_Hlk209097485"/>
      <w:r w:rsidR="008754EC" w:rsidRPr="00767CC4">
        <w:rPr>
          <w:rFonts w:ascii="Times New Roman" w:eastAsia="Calibri" w:hAnsi="Times New Roman" w:cs="Times New Roman"/>
          <w:kern w:val="2"/>
          <w:sz w:val="24"/>
          <w:szCs w:val="24"/>
          <w14:ligatures w14:val="standardContextual"/>
        </w:rPr>
        <w:t>26-те ВиК оператор</w:t>
      </w:r>
      <w:r w:rsidR="00CB74B8" w:rsidRPr="00767CC4">
        <w:rPr>
          <w:rFonts w:ascii="Times New Roman" w:eastAsia="Calibri" w:hAnsi="Times New Roman" w:cs="Times New Roman"/>
          <w:kern w:val="2"/>
          <w:sz w:val="24"/>
          <w:szCs w:val="24"/>
          <w14:ligatures w14:val="standardContextual"/>
        </w:rPr>
        <w:t>а</w:t>
      </w:r>
      <w:r w:rsidR="008754EC" w:rsidRPr="00767CC4">
        <w:rPr>
          <w:rFonts w:ascii="Times New Roman" w:eastAsia="Calibri" w:hAnsi="Times New Roman" w:cs="Times New Roman"/>
          <w:kern w:val="2"/>
          <w:sz w:val="24"/>
          <w:szCs w:val="24"/>
          <w14:ligatures w14:val="standardContextual"/>
        </w:rPr>
        <w:t xml:space="preserve"> </w:t>
      </w:r>
      <w:bookmarkEnd w:id="344"/>
      <w:r w:rsidRPr="00767CC4">
        <w:rPr>
          <w:rFonts w:ascii="Times New Roman" w:eastAsia="Calibri" w:hAnsi="Times New Roman" w:cs="Times New Roman"/>
          <w:kern w:val="2"/>
          <w:sz w:val="24"/>
          <w:szCs w:val="24"/>
          <w14:ligatures w14:val="standardContextual"/>
        </w:rPr>
        <w:t>ясно показва</w:t>
      </w:r>
      <w:r w:rsidR="008754EC" w:rsidRPr="00767CC4">
        <w:rPr>
          <w:rFonts w:ascii="Times New Roman" w:eastAsia="Calibri" w:hAnsi="Times New Roman" w:cs="Times New Roman"/>
          <w:kern w:val="2"/>
          <w:sz w:val="24"/>
          <w:szCs w:val="24"/>
          <w14:ligatures w14:val="standardContextual"/>
        </w:rPr>
        <w:t xml:space="preserve">, че водопроводните мрежи </w:t>
      </w:r>
      <w:r w:rsidRPr="00767CC4">
        <w:rPr>
          <w:rFonts w:ascii="Times New Roman" w:eastAsia="Calibri" w:hAnsi="Times New Roman" w:cs="Times New Roman"/>
          <w:kern w:val="2"/>
          <w:sz w:val="24"/>
          <w:szCs w:val="24"/>
          <w14:ligatures w14:val="standardContextual"/>
        </w:rPr>
        <w:t xml:space="preserve">в България са стари и </w:t>
      </w:r>
      <w:r w:rsidR="008754EC" w:rsidRPr="00767CC4">
        <w:rPr>
          <w:rFonts w:ascii="Times New Roman" w:eastAsia="Calibri" w:hAnsi="Times New Roman" w:cs="Times New Roman"/>
          <w:kern w:val="2"/>
          <w:sz w:val="24"/>
          <w:szCs w:val="24"/>
          <w14:ligatures w14:val="standardContextual"/>
        </w:rPr>
        <w:t>амортизирани</w:t>
      </w:r>
      <w:r w:rsidRPr="00767CC4">
        <w:rPr>
          <w:rFonts w:ascii="Times New Roman" w:eastAsia="Calibri" w:hAnsi="Times New Roman" w:cs="Times New Roman"/>
          <w:kern w:val="2"/>
          <w:sz w:val="24"/>
          <w:szCs w:val="24"/>
          <w14:ligatures w14:val="standardContextual"/>
        </w:rPr>
        <w:t>, като</w:t>
      </w:r>
      <w:r w:rsidR="008754EC" w:rsidRPr="00767CC4">
        <w:rPr>
          <w:rFonts w:ascii="Times New Roman" w:eastAsia="Calibri" w:hAnsi="Times New Roman" w:cs="Times New Roman"/>
          <w:kern w:val="2"/>
          <w:sz w:val="24"/>
          <w:szCs w:val="24"/>
          <w14:ligatures w14:val="standardContextual"/>
        </w:rPr>
        <w:t xml:space="preserve"> се забелязва </w:t>
      </w:r>
      <w:r w:rsidRPr="00767CC4">
        <w:rPr>
          <w:rFonts w:ascii="Times New Roman" w:eastAsia="Calibri" w:hAnsi="Times New Roman" w:cs="Times New Roman"/>
          <w:kern w:val="2"/>
          <w:sz w:val="24"/>
          <w:szCs w:val="24"/>
          <w14:ligatures w14:val="standardContextual"/>
        </w:rPr>
        <w:t>тр</w:t>
      </w:r>
      <w:r w:rsidR="0046497D" w:rsidRPr="00767CC4">
        <w:rPr>
          <w:rFonts w:ascii="Times New Roman" w:eastAsia="Calibri" w:hAnsi="Times New Roman" w:cs="Times New Roman"/>
          <w:kern w:val="2"/>
          <w:sz w:val="24"/>
          <w:szCs w:val="24"/>
          <w14:ligatures w14:val="standardContextual"/>
        </w:rPr>
        <w:t>а</w:t>
      </w:r>
      <w:r w:rsidRPr="00767CC4">
        <w:rPr>
          <w:rFonts w:ascii="Times New Roman" w:eastAsia="Calibri" w:hAnsi="Times New Roman" w:cs="Times New Roman"/>
          <w:kern w:val="2"/>
          <w:sz w:val="24"/>
          <w:szCs w:val="24"/>
          <w14:ligatures w14:val="standardContextual"/>
        </w:rPr>
        <w:t xml:space="preserve">йно </w:t>
      </w:r>
      <w:r w:rsidR="008754EC" w:rsidRPr="00767CC4">
        <w:rPr>
          <w:rFonts w:ascii="Times New Roman" w:eastAsia="Calibri" w:hAnsi="Times New Roman" w:cs="Times New Roman"/>
          <w:kern w:val="2"/>
          <w:sz w:val="24"/>
          <w:szCs w:val="24"/>
          <w14:ligatures w14:val="standardContextual"/>
        </w:rPr>
        <w:t xml:space="preserve">изоставане в темпа на </w:t>
      </w:r>
      <w:r w:rsidRPr="00767CC4">
        <w:rPr>
          <w:rFonts w:ascii="Times New Roman" w:eastAsia="Calibri" w:hAnsi="Times New Roman" w:cs="Times New Roman"/>
          <w:kern w:val="2"/>
          <w:sz w:val="24"/>
          <w:szCs w:val="24"/>
          <w14:ligatures w14:val="standardContextual"/>
        </w:rPr>
        <w:t>обновяването и модернизацията</w:t>
      </w:r>
      <w:r w:rsidR="008754EC" w:rsidRPr="00767CC4">
        <w:rPr>
          <w:rFonts w:ascii="Times New Roman" w:eastAsia="Calibri" w:hAnsi="Times New Roman" w:cs="Times New Roman"/>
          <w:kern w:val="2"/>
          <w:sz w:val="24"/>
          <w:szCs w:val="24"/>
          <w14:ligatures w14:val="standardContextual"/>
        </w:rPr>
        <w:t xml:space="preserve"> им. </w:t>
      </w:r>
    </w:p>
    <w:p w14:paraId="6F15FE7E" w14:textId="7704EF14" w:rsidR="008754EC" w:rsidRPr="00767CC4" w:rsidRDefault="008754EC" w:rsidP="00B93085">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Дъщерните дружества на „Български ВиК холдинг“ ЕАД експлоатират общо 62 </w:t>
      </w:r>
      <w:r w:rsidR="005C084D" w:rsidRPr="00767CC4">
        <w:rPr>
          <w:rFonts w:ascii="Times New Roman" w:eastAsia="Calibri" w:hAnsi="Times New Roman" w:cs="Times New Roman"/>
          <w:kern w:val="2"/>
          <w:sz w:val="24"/>
          <w:szCs w:val="24"/>
          <w14:ligatures w14:val="standardContextual"/>
        </w:rPr>
        <w:t>хил.</w:t>
      </w:r>
      <w:r w:rsidRPr="00767CC4">
        <w:rPr>
          <w:rFonts w:ascii="Times New Roman" w:eastAsia="Calibri" w:hAnsi="Times New Roman" w:cs="Times New Roman"/>
          <w:kern w:val="2"/>
          <w:sz w:val="24"/>
          <w:szCs w:val="24"/>
          <w14:ligatures w14:val="standardContextual"/>
        </w:rPr>
        <w:t xml:space="preserve"> km водопроводна мрежа, от които </w:t>
      </w:r>
      <w:r w:rsidR="005C084D" w:rsidRPr="00767CC4">
        <w:rPr>
          <w:rFonts w:ascii="Times New Roman" w:eastAsia="Calibri" w:hAnsi="Times New Roman" w:cs="Times New Roman"/>
          <w:kern w:val="2"/>
          <w:sz w:val="24"/>
          <w:szCs w:val="24"/>
          <w14:ligatures w14:val="standardContextual"/>
        </w:rPr>
        <w:t>41 хил.</w:t>
      </w:r>
      <w:r w:rsidRPr="00767CC4">
        <w:rPr>
          <w:rFonts w:ascii="Times New Roman" w:eastAsia="Calibri" w:hAnsi="Times New Roman" w:cs="Times New Roman"/>
          <w:kern w:val="2"/>
          <w:sz w:val="24"/>
          <w:szCs w:val="24"/>
          <w14:ligatures w14:val="standardContextual"/>
        </w:rPr>
        <w:t xml:space="preserve"> km са разпределителна мрежа и 21 </w:t>
      </w:r>
      <w:r w:rsidR="005C084D" w:rsidRPr="00767CC4">
        <w:rPr>
          <w:rFonts w:ascii="Times New Roman" w:eastAsia="Calibri" w:hAnsi="Times New Roman" w:cs="Times New Roman"/>
          <w:kern w:val="2"/>
          <w:sz w:val="24"/>
          <w:szCs w:val="24"/>
          <w14:ligatures w14:val="standardContextual"/>
        </w:rPr>
        <w:t>хил.</w:t>
      </w:r>
      <w:r w:rsidRPr="00767CC4">
        <w:rPr>
          <w:rFonts w:ascii="Times New Roman" w:eastAsia="Calibri" w:hAnsi="Times New Roman" w:cs="Times New Roman"/>
          <w:kern w:val="2"/>
          <w:sz w:val="24"/>
          <w:szCs w:val="24"/>
          <w14:ligatures w14:val="standardContextual"/>
        </w:rPr>
        <w:t xml:space="preserve"> km – довеждащи водопроводи. </w:t>
      </w:r>
      <w:r w:rsidR="00596F56" w:rsidRPr="00767CC4">
        <w:rPr>
          <w:rFonts w:ascii="Times New Roman" w:eastAsia="Calibri" w:hAnsi="Times New Roman" w:cs="Times New Roman"/>
          <w:kern w:val="2"/>
          <w:sz w:val="24"/>
          <w:szCs w:val="24"/>
          <w14:ligatures w14:val="standardContextual"/>
        </w:rPr>
        <w:t>Ако погледнем структурата на материалите, от които са изградени водопроводите, н</w:t>
      </w:r>
      <w:r w:rsidRPr="00767CC4">
        <w:rPr>
          <w:rFonts w:ascii="Times New Roman" w:eastAsia="Calibri" w:hAnsi="Times New Roman" w:cs="Times New Roman"/>
          <w:kern w:val="2"/>
          <w:sz w:val="24"/>
          <w:szCs w:val="24"/>
          <w14:ligatures w14:val="standardContextual"/>
        </w:rPr>
        <w:t xml:space="preserve">ай-голям относителен дял имат етернитовите водопроводи </w:t>
      </w:r>
      <w:r w:rsidR="00596F56" w:rsidRPr="00767CC4">
        <w:rPr>
          <w:rFonts w:ascii="Times New Roman" w:eastAsia="Calibri" w:hAnsi="Times New Roman" w:cs="Times New Roman"/>
          <w:kern w:val="2"/>
          <w:sz w:val="24"/>
          <w:szCs w:val="24"/>
          <w14:ligatures w14:val="standardContextual"/>
        </w:rPr>
        <w:t xml:space="preserve">или </w:t>
      </w:r>
      <w:r w:rsidRPr="00767CC4">
        <w:rPr>
          <w:rFonts w:ascii="Times New Roman" w:eastAsia="Calibri" w:hAnsi="Times New Roman" w:cs="Times New Roman"/>
          <w:kern w:val="2"/>
          <w:sz w:val="24"/>
          <w:szCs w:val="24"/>
          <w14:ligatures w14:val="standardContextual"/>
        </w:rPr>
        <w:t>общо - 39 007.48 km (63.82% ), следвани от полиетиленовите 11 427.70 km (16.94%), стоманени - 8 383.31 km (14.12%), чугунени - 825.42 km (1.24%), поцинковани – 786.82 km, PVC - 276.02 km (0.53%), бетон – 123.2 km (0.15%), стъклопласт – 18.33 km (0.02%) други материали - 682.25 km (0.97%), няма данни за материал - 658.66 km (0.59%)</w:t>
      </w:r>
      <w:r w:rsidR="00596F56" w:rsidRPr="00767CC4">
        <w:rPr>
          <w:rFonts w:ascii="Times New Roman" w:eastAsia="Calibri" w:hAnsi="Times New Roman" w:cs="Times New Roman"/>
          <w:kern w:val="2"/>
          <w:sz w:val="24"/>
          <w:szCs w:val="24"/>
          <w14:ligatures w14:val="standardContextual"/>
        </w:rPr>
        <w:t>.</w:t>
      </w:r>
    </w:p>
    <w:p w14:paraId="39D10CC7" w14:textId="77777777" w:rsidR="008754EC" w:rsidRPr="00767CC4" w:rsidRDefault="008754EC" w:rsidP="008754EC">
      <w:pPr>
        <w:tabs>
          <w:tab w:val="left" w:pos="1134"/>
        </w:tabs>
        <w:spacing w:after="160" w:line="360" w:lineRule="auto"/>
        <w:ind w:firstLine="0"/>
        <w:rPr>
          <w:rFonts w:ascii="Calibri" w:eastAsia="Calibri" w:hAnsi="Calibri" w:cs="Times New Roman"/>
          <w:bCs/>
        </w:rPr>
      </w:pPr>
      <w:r w:rsidRPr="00767CC4">
        <w:rPr>
          <w:rFonts w:ascii="Calibri" w:eastAsia="Calibri" w:hAnsi="Calibri" w:cs="Times New Roman"/>
          <w:bCs/>
          <w:noProof/>
          <w:lang w:val="en-US"/>
        </w:rPr>
        <w:drawing>
          <wp:inline distT="0" distB="0" distL="0" distR="0" wp14:anchorId="015A24EF" wp14:editId="3BD6BDE9">
            <wp:extent cx="6276975" cy="3856382"/>
            <wp:effectExtent l="0" t="0" r="0" b="0"/>
            <wp:docPr id="1227190831" name="Chart 1227190831">
              <a:extLst xmlns:a="http://schemas.openxmlformats.org/drawingml/2006/main">
                <a:ext uri="{FF2B5EF4-FFF2-40B4-BE49-F238E27FC236}">
                  <a16:creationId xmlns:a16="http://schemas.microsoft.com/office/drawing/2014/main" id="{84AF0AB8-FF8E-4A43-DC81-4CDFC792FB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297CF7B" w14:textId="4F11E492" w:rsidR="00406765" w:rsidRPr="00767CC4" w:rsidRDefault="008754EC" w:rsidP="005C332D">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Водопроводните мрежи, поддържани от дружествата са в лошо експлоатационно състояние, изградени главно от етернит</w:t>
      </w:r>
      <w:r w:rsidR="003B6BA1" w:rsidRPr="00767CC4">
        <w:rPr>
          <w:rFonts w:ascii="Times New Roman" w:eastAsia="Calibri" w:hAnsi="Times New Roman" w:cs="Times New Roman"/>
          <w:kern w:val="2"/>
          <w:sz w:val="24"/>
          <w:szCs w:val="24"/>
          <w14:ligatures w14:val="standardContextual"/>
        </w:rPr>
        <w:t>ови тръби</w:t>
      </w:r>
      <w:r w:rsidRPr="00767CC4">
        <w:rPr>
          <w:rFonts w:ascii="Times New Roman" w:eastAsia="Calibri" w:hAnsi="Times New Roman" w:cs="Times New Roman"/>
          <w:kern w:val="2"/>
          <w:sz w:val="24"/>
          <w:szCs w:val="24"/>
          <w14:ligatures w14:val="standardContextual"/>
        </w:rPr>
        <w:t xml:space="preserve"> (</w:t>
      </w:r>
      <w:r w:rsidR="003B6BA1" w:rsidRPr="00767CC4">
        <w:rPr>
          <w:rFonts w:ascii="Times New Roman" w:eastAsia="Calibri" w:hAnsi="Times New Roman" w:cs="Times New Roman"/>
          <w:kern w:val="2"/>
          <w:sz w:val="24"/>
          <w:szCs w:val="24"/>
          <w14:ligatures w14:val="standardContextual"/>
        </w:rPr>
        <w:t>близо 64</w:t>
      </w:r>
      <w:r w:rsidRPr="00767CC4">
        <w:rPr>
          <w:rFonts w:ascii="Times New Roman" w:eastAsia="Calibri" w:hAnsi="Times New Roman" w:cs="Times New Roman"/>
          <w:kern w:val="2"/>
          <w:sz w:val="24"/>
          <w:szCs w:val="24"/>
          <w14:ligatures w14:val="standardContextual"/>
        </w:rPr>
        <w:t xml:space="preserve">%), които са надхвърлили полезния </w:t>
      </w:r>
      <w:r w:rsidR="00A67778" w:rsidRPr="00767CC4">
        <w:rPr>
          <w:rFonts w:ascii="Times New Roman" w:eastAsia="Calibri" w:hAnsi="Times New Roman" w:cs="Times New Roman"/>
          <w:kern w:val="2"/>
          <w:sz w:val="24"/>
          <w:szCs w:val="24"/>
          <w14:ligatures w14:val="standardContextual"/>
        </w:rPr>
        <w:t xml:space="preserve">си </w:t>
      </w:r>
      <w:r w:rsidRPr="00767CC4">
        <w:rPr>
          <w:rFonts w:ascii="Times New Roman" w:eastAsia="Calibri" w:hAnsi="Times New Roman" w:cs="Times New Roman"/>
          <w:kern w:val="2"/>
          <w:sz w:val="24"/>
          <w:szCs w:val="24"/>
          <w14:ligatures w14:val="standardContextual"/>
        </w:rPr>
        <w:t xml:space="preserve">експлоатационен живот. </w:t>
      </w:r>
      <w:r w:rsidR="003B6BA1" w:rsidRPr="00767CC4">
        <w:rPr>
          <w:rFonts w:ascii="Times New Roman" w:eastAsia="Calibri" w:hAnsi="Times New Roman" w:cs="Times New Roman"/>
          <w:kern w:val="2"/>
          <w:sz w:val="24"/>
          <w:szCs w:val="24"/>
          <w14:ligatures w14:val="standardContextual"/>
        </w:rPr>
        <w:t xml:space="preserve">Проблемите на етернита са основно в здравината на материала и начина на свързване – муфени връзки с оловни уплътнения. С времето тръбите са </w:t>
      </w:r>
      <w:r w:rsidR="00A67778" w:rsidRPr="00767CC4">
        <w:rPr>
          <w:rFonts w:ascii="Times New Roman" w:eastAsia="Calibri" w:hAnsi="Times New Roman" w:cs="Times New Roman"/>
          <w:kern w:val="2"/>
          <w:sz w:val="24"/>
          <w:szCs w:val="24"/>
          <w14:ligatures w14:val="standardContextual"/>
        </w:rPr>
        <w:t>загубили якост</w:t>
      </w:r>
      <w:r w:rsidR="003B6BA1" w:rsidRPr="00767CC4">
        <w:rPr>
          <w:rFonts w:ascii="Times New Roman" w:eastAsia="Calibri" w:hAnsi="Times New Roman" w:cs="Times New Roman"/>
          <w:kern w:val="2"/>
          <w:sz w:val="24"/>
          <w:szCs w:val="24"/>
          <w14:ligatures w14:val="standardContextual"/>
        </w:rPr>
        <w:t xml:space="preserve"> и лесно аварират („гърмят“), а оловните упътнения са се износили и може да се твърди, че на всяка муфа, т.е. на всеки 3 метра по етернитовите трасета има течове (</w:t>
      </w:r>
      <w:r w:rsidR="00A67778" w:rsidRPr="00767CC4">
        <w:rPr>
          <w:rFonts w:ascii="Times New Roman" w:eastAsia="Calibri" w:hAnsi="Times New Roman" w:cs="Times New Roman"/>
          <w:kern w:val="2"/>
          <w:sz w:val="24"/>
          <w:szCs w:val="24"/>
          <w14:ligatures w14:val="standardContextual"/>
        </w:rPr>
        <w:t xml:space="preserve">т. </w:t>
      </w:r>
      <w:r w:rsidR="00A67778" w:rsidRPr="00767CC4">
        <w:rPr>
          <w:rFonts w:ascii="Times New Roman" w:eastAsia="Calibri" w:hAnsi="Times New Roman" w:cs="Times New Roman"/>
          <w:kern w:val="2"/>
          <w:sz w:val="24"/>
          <w:szCs w:val="24"/>
          <w14:ligatures w14:val="standardContextual"/>
        </w:rPr>
        <w:lastRenderedPageBreak/>
        <w:t xml:space="preserve">нар. </w:t>
      </w:r>
      <w:r w:rsidR="003B6BA1" w:rsidRPr="00767CC4">
        <w:rPr>
          <w:rFonts w:ascii="Times New Roman" w:eastAsia="Calibri" w:hAnsi="Times New Roman" w:cs="Times New Roman"/>
          <w:kern w:val="2"/>
          <w:sz w:val="24"/>
          <w:szCs w:val="24"/>
          <w14:ligatures w14:val="standardContextual"/>
        </w:rPr>
        <w:t xml:space="preserve">фонови загуби). Единственият начин за отстраняване на тези загуби </w:t>
      </w:r>
      <w:r w:rsidR="00A67778" w:rsidRPr="00767CC4">
        <w:rPr>
          <w:rFonts w:ascii="Times New Roman" w:eastAsia="Calibri" w:hAnsi="Times New Roman" w:cs="Times New Roman"/>
          <w:kern w:val="2"/>
          <w:sz w:val="24"/>
          <w:szCs w:val="24"/>
          <w14:ligatures w14:val="standardContextual"/>
        </w:rPr>
        <w:t xml:space="preserve">и предотвратяване честите аварии </w:t>
      </w:r>
      <w:r w:rsidR="003B6BA1" w:rsidRPr="00767CC4">
        <w:rPr>
          <w:rFonts w:ascii="Times New Roman" w:eastAsia="Calibri" w:hAnsi="Times New Roman" w:cs="Times New Roman"/>
          <w:kern w:val="2"/>
          <w:sz w:val="24"/>
          <w:szCs w:val="24"/>
          <w14:ligatures w14:val="standardContextual"/>
        </w:rPr>
        <w:t xml:space="preserve">е чрез подмяна на тръбопроводите. </w:t>
      </w:r>
    </w:p>
    <w:p w14:paraId="085513CE" w14:textId="68D5DBF0" w:rsidR="00406765" w:rsidRPr="00767CC4" w:rsidRDefault="00406765" w:rsidP="005C332D">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Както се вижда от анализа на материалите, не малък е и процентът на стоманените водопроводи – 14%. Тези водопроводи обикновено са по-надеждни от азбестовите, но положени в почвата без защита лесно корозират. С времето стените на тръбите изтъняват и е възможно да се образуват малки отвори, през които години наред на изтичат количества вода преди аварията да избие на повърхността. Подмяната на стоманените водопроводи на възраст над 20 години е задължителна.</w:t>
      </w:r>
    </w:p>
    <w:p w14:paraId="7923D5EC" w14:textId="055E6E01" w:rsidR="003B6BA1" w:rsidRPr="00767CC4" w:rsidRDefault="00406765" w:rsidP="005C332D">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Представените цифри са</w:t>
      </w:r>
      <w:r w:rsidR="008754EC" w:rsidRPr="00767CC4">
        <w:rPr>
          <w:rFonts w:ascii="Times New Roman" w:eastAsia="Calibri" w:hAnsi="Times New Roman" w:cs="Times New Roman"/>
          <w:kern w:val="2"/>
          <w:sz w:val="24"/>
          <w:szCs w:val="24"/>
          <w14:ligatures w14:val="standardContextual"/>
        </w:rPr>
        <w:t xml:space="preserve"> основната причина за</w:t>
      </w:r>
      <w:r w:rsidR="003B6BA1" w:rsidRPr="00767CC4">
        <w:rPr>
          <w:rFonts w:ascii="Times New Roman" w:eastAsia="Calibri" w:hAnsi="Times New Roman" w:cs="Times New Roman"/>
          <w:kern w:val="2"/>
          <w:sz w:val="24"/>
          <w:szCs w:val="24"/>
          <w14:ligatures w14:val="standardContextual"/>
        </w:rPr>
        <w:t>:</w:t>
      </w:r>
    </w:p>
    <w:p w14:paraId="115EC438" w14:textId="77777777" w:rsidR="003B6BA1" w:rsidRPr="00767CC4" w:rsidRDefault="008754EC" w:rsidP="002C52E4">
      <w:pPr>
        <w:pStyle w:val="ListParagraph"/>
        <w:numPr>
          <w:ilvl w:val="0"/>
          <w:numId w:val="3"/>
        </w:numPr>
        <w:spacing w:after="0" w:line="360" w:lineRule="auto"/>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високото ниво на ПК 4б - общи загуби на вода - възлизащи на средно 6</w:t>
      </w:r>
      <w:r w:rsidR="00AC3430" w:rsidRPr="00767CC4">
        <w:rPr>
          <w:rFonts w:ascii="Times New Roman" w:eastAsia="Calibri" w:hAnsi="Times New Roman" w:cs="Times New Roman"/>
          <w:kern w:val="2"/>
          <w:sz w:val="24"/>
          <w:szCs w:val="24"/>
          <w14:ligatures w14:val="standardContextual"/>
        </w:rPr>
        <w:t>4</w:t>
      </w:r>
      <w:r w:rsidRPr="00767CC4">
        <w:rPr>
          <w:rFonts w:ascii="Times New Roman" w:eastAsia="Calibri" w:hAnsi="Times New Roman" w:cs="Times New Roman"/>
          <w:kern w:val="2"/>
          <w:sz w:val="24"/>
          <w:szCs w:val="24"/>
          <w14:ligatures w14:val="standardContextual"/>
        </w:rPr>
        <w:t>.</w:t>
      </w:r>
      <w:r w:rsidR="00AC3430" w:rsidRPr="00767CC4">
        <w:rPr>
          <w:rFonts w:ascii="Times New Roman" w:eastAsia="Calibri" w:hAnsi="Times New Roman" w:cs="Times New Roman"/>
          <w:kern w:val="2"/>
          <w:sz w:val="24"/>
          <w:szCs w:val="24"/>
          <w14:ligatures w14:val="standardContextual"/>
        </w:rPr>
        <w:t>37</w:t>
      </w:r>
      <w:r w:rsidRPr="00767CC4">
        <w:rPr>
          <w:rFonts w:ascii="Times New Roman" w:eastAsia="Calibri" w:hAnsi="Times New Roman" w:cs="Times New Roman"/>
          <w:kern w:val="2"/>
          <w:sz w:val="24"/>
          <w:szCs w:val="24"/>
          <w14:ligatures w14:val="standardContextual"/>
        </w:rPr>
        <w:t>%, от които делът на физическите загуби е средно 52.66%</w:t>
      </w:r>
      <w:r w:rsidR="003B6BA1" w:rsidRPr="00767CC4">
        <w:rPr>
          <w:rFonts w:ascii="Times New Roman" w:eastAsia="Calibri" w:hAnsi="Times New Roman" w:cs="Times New Roman"/>
          <w:kern w:val="2"/>
          <w:sz w:val="24"/>
          <w:szCs w:val="24"/>
          <w14:ligatures w14:val="standardContextual"/>
        </w:rPr>
        <w:t>;</w:t>
      </w:r>
    </w:p>
    <w:p w14:paraId="03943B60" w14:textId="77777777" w:rsidR="003B6BA1" w:rsidRPr="00767CC4" w:rsidRDefault="008754EC" w:rsidP="002C52E4">
      <w:pPr>
        <w:pStyle w:val="ListParagraph"/>
        <w:numPr>
          <w:ilvl w:val="0"/>
          <w:numId w:val="3"/>
        </w:numPr>
        <w:spacing w:after="0" w:line="360" w:lineRule="auto"/>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големия бро</w:t>
      </w:r>
      <w:r w:rsidR="003B6BA1" w:rsidRPr="00767CC4">
        <w:rPr>
          <w:rFonts w:ascii="Times New Roman" w:eastAsia="Calibri" w:hAnsi="Times New Roman" w:cs="Times New Roman"/>
          <w:kern w:val="2"/>
          <w:sz w:val="24"/>
          <w:szCs w:val="24"/>
          <w14:ligatures w14:val="standardContextual"/>
        </w:rPr>
        <w:t>й</w:t>
      </w:r>
      <w:r w:rsidRPr="00767CC4">
        <w:rPr>
          <w:rFonts w:ascii="Times New Roman" w:eastAsia="Calibri" w:hAnsi="Times New Roman" w:cs="Times New Roman"/>
          <w:kern w:val="2"/>
          <w:sz w:val="24"/>
          <w:szCs w:val="24"/>
          <w14:ligatures w14:val="standardContextual"/>
        </w:rPr>
        <w:t xml:space="preserve"> на авариите за 202</w:t>
      </w:r>
      <w:r w:rsidR="000F05EC" w:rsidRPr="00767CC4">
        <w:rPr>
          <w:rFonts w:ascii="Times New Roman" w:eastAsia="Calibri" w:hAnsi="Times New Roman" w:cs="Times New Roman"/>
          <w:kern w:val="2"/>
          <w:sz w:val="24"/>
          <w:szCs w:val="24"/>
          <w14:ligatures w14:val="standardContextual"/>
        </w:rPr>
        <w:t>4</w:t>
      </w:r>
      <w:r w:rsidR="00AC3430" w:rsidRPr="00767CC4">
        <w:rPr>
          <w:rFonts w:ascii="Times New Roman" w:eastAsia="Calibri" w:hAnsi="Times New Roman" w:cs="Times New Roman"/>
          <w:kern w:val="2"/>
          <w:sz w:val="24"/>
          <w:szCs w:val="24"/>
          <w14:ligatures w14:val="standardContextual"/>
        </w:rPr>
        <w:t xml:space="preserve"> </w:t>
      </w:r>
      <w:r w:rsidRPr="00767CC4">
        <w:rPr>
          <w:rFonts w:ascii="Times New Roman" w:eastAsia="Calibri" w:hAnsi="Times New Roman" w:cs="Times New Roman"/>
          <w:kern w:val="2"/>
          <w:sz w:val="24"/>
          <w:szCs w:val="24"/>
          <w14:ligatures w14:val="standardContextual"/>
        </w:rPr>
        <w:t>г.</w:t>
      </w:r>
      <w:r w:rsidR="003B6BA1" w:rsidRPr="00767CC4">
        <w:rPr>
          <w:rFonts w:ascii="Times New Roman" w:eastAsia="Calibri" w:hAnsi="Times New Roman" w:cs="Times New Roman"/>
          <w:kern w:val="2"/>
          <w:sz w:val="24"/>
          <w:szCs w:val="24"/>
          <w14:ligatures w14:val="standardContextual"/>
        </w:rPr>
        <w:t>, който</w:t>
      </w:r>
      <w:r w:rsidRPr="00767CC4">
        <w:rPr>
          <w:rFonts w:ascii="Times New Roman" w:eastAsia="Calibri" w:hAnsi="Times New Roman" w:cs="Times New Roman"/>
          <w:kern w:val="2"/>
          <w:sz w:val="24"/>
          <w:szCs w:val="24"/>
          <w14:ligatures w14:val="standardContextual"/>
        </w:rPr>
        <w:t xml:space="preserve"> средно </w:t>
      </w:r>
      <w:r w:rsidR="003B6BA1" w:rsidRPr="00767CC4">
        <w:rPr>
          <w:rFonts w:ascii="Times New Roman" w:eastAsia="Calibri" w:hAnsi="Times New Roman" w:cs="Times New Roman"/>
          <w:kern w:val="2"/>
          <w:sz w:val="24"/>
          <w:szCs w:val="24"/>
          <w14:ligatures w14:val="standardContextual"/>
        </w:rPr>
        <w:t xml:space="preserve">е </w:t>
      </w:r>
      <w:r w:rsidR="000F05EC" w:rsidRPr="00767CC4">
        <w:rPr>
          <w:rFonts w:ascii="Times New Roman" w:eastAsia="Calibri" w:hAnsi="Times New Roman" w:cs="Times New Roman"/>
          <w:kern w:val="2"/>
          <w:sz w:val="24"/>
          <w:szCs w:val="24"/>
          <w14:ligatures w14:val="standardContextual"/>
        </w:rPr>
        <w:t>93</w:t>
      </w:r>
      <w:r w:rsidRPr="00767CC4">
        <w:rPr>
          <w:rFonts w:ascii="Times New Roman" w:eastAsia="Calibri" w:hAnsi="Times New Roman" w:cs="Times New Roman"/>
          <w:kern w:val="2"/>
          <w:sz w:val="24"/>
          <w:szCs w:val="24"/>
          <w14:ligatures w14:val="standardContextual"/>
        </w:rPr>
        <w:t>.</w:t>
      </w:r>
      <w:r w:rsidR="000F05EC" w:rsidRPr="00767CC4">
        <w:rPr>
          <w:rFonts w:ascii="Times New Roman" w:eastAsia="Calibri" w:hAnsi="Times New Roman" w:cs="Times New Roman"/>
          <w:kern w:val="2"/>
          <w:sz w:val="24"/>
          <w:szCs w:val="24"/>
          <w14:ligatures w14:val="standardContextual"/>
        </w:rPr>
        <w:t>43</w:t>
      </w:r>
      <w:r w:rsidR="003B6BA1" w:rsidRPr="00767CC4">
        <w:rPr>
          <w:rFonts w:ascii="Times New Roman" w:eastAsia="Calibri" w:hAnsi="Times New Roman" w:cs="Times New Roman"/>
          <w:kern w:val="2"/>
          <w:sz w:val="24"/>
          <w:szCs w:val="24"/>
          <w14:ligatures w14:val="standardContextual"/>
        </w:rPr>
        <w:t xml:space="preserve"> броя на 100 км мрежа на година</w:t>
      </w:r>
      <w:r w:rsidRPr="00767CC4">
        <w:rPr>
          <w:rFonts w:ascii="Times New Roman" w:eastAsia="Calibri" w:hAnsi="Times New Roman" w:cs="Times New Roman"/>
          <w:kern w:val="2"/>
          <w:sz w:val="24"/>
          <w:szCs w:val="24"/>
          <w14:ligatures w14:val="standardContextual"/>
        </w:rPr>
        <w:t xml:space="preserve"> за дъщерните дружества на Холдинга.</w:t>
      </w:r>
    </w:p>
    <w:p w14:paraId="23E40271" w14:textId="320E51E7" w:rsidR="008754EC" w:rsidRPr="00767CC4" w:rsidRDefault="008754EC" w:rsidP="003B6BA1">
      <w:pPr>
        <w:spacing w:after="0" w:line="360" w:lineRule="auto"/>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Общата дължината на реконструираната/нов</w:t>
      </w:r>
      <w:r w:rsidR="00237641" w:rsidRPr="00767CC4">
        <w:rPr>
          <w:rFonts w:ascii="Times New Roman" w:eastAsia="Calibri" w:hAnsi="Times New Roman" w:cs="Times New Roman"/>
          <w:kern w:val="2"/>
          <w:sz w:val="24"/>
          <w:szCs w:val="24"/>
          <w14:ligatures w14:val="standardContextual"/>
        </w:rPr>
        <w:t>оизградена</w:t>
      </w:r>
      <w:r w:rsidRPr="00767CC4">
        <w:rPr>
          <w:rFonts w:ascii="Times New Roman" w:eastAsia="Calibri" w:hAnsi="Times New Roman" w:cs="Times New Roman"/>
          <w:kern w:val="2"/>
          <w:sz w:val="24"/>
          <w:szCs w:val="24"/>
          <w14:ligatures w14:val="standardContextual"/>
        </w:rPr>
        <w:t xml:space="preserve"> водопроводна мрежа </w:t>
      </w:r>
      <w:r w:rsidR="00237641" w:rsidRPr="00767CC4">
        <w:rPr>
          <w:rFonts w:ascii="Times New Roman" w:eastAsia="Calibri" w:hAnsi="Times New Roman" w:cs="Times New Roman"/>
          <w:kern w:val="2"/>
          <w:sz w:val="24"/>
          <w:szCs w:val="24"/>
          <w14:ligatures w14:val="standardContextual"/>
        </w:rPr>
        <w:t>от ВиК операторите по инвестиционните им програми го години е: за</w:t>
      </w:r>
      <w:r w:rsidRPr="00767CC4">
        <w:rPr>
          <w:rFonts w:ascii="Times New Roman" w:eastAsia="Calibri" w:hAnsi="Times New Roman" w:cs="Times New Roman"/>
          <w:kern w:val="2"/>
          <w:sz w:val="24"/>
          <w:szCs w:val="24"/>
          <w14:ligatures w14:val="standardContextual"/>
        </w:rPr>
        <w:t xml:space="preserve"> 2022 г. </w:t>
      </w:r>
      <w:r w:rsidR="005C332D"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 xml:space="preserve"> 355.23 km,</w:t>
      </w:r>
      <w:r w:rsidR="00AC3430" w:rsidRPr="00767CC4">
        <w:rPr>
          <w:rFonts w:ascii="Times New Roman" w:eastAsia="Calibri" w:hAnsi="Times New Roman" w:cs="Times New Roman"/>
          <w:kern w:val="2"/>
          <w:sz w:val="24"/>
          <w:szCs w:val="24"/>
          <w14:ligatures w14:val="standardContextual"/>
        </w:rPr>
        <w:t xml:space="preserve"> </w:t>
      </w:r>
      <w:r w:rsidRPr="00767CC4">
        <w:rPr>
          <w:rFonts w:ascii="Times New Roman" w:eastAsia="Calibri" w:hAnsi="Times New Roman" w:cs="Times New Roman"/>
          <w:kern w:val="2"/>
          <w:sz w:val="24"/>
          <w:szCs w:val="24"/>
          <w14:ligatures w14:val="standardContextual"/>
        </w:rPr>
        <w:t xml:space="preserve">за 2023 г. </w:t>
      </w:r>
      <w:r w:rsidR="005C332D" w:rsidRPr="00767CC4">
        <w:rPr>
          <w:rFonts w:ascii="Times New Roman" w:eastAsia="Calibri" w:hAnsi="Times New Roman" w:cs="Times New Roman"/>
          <w:kern w:val="2"/>
          <w:sz w:val="24"/>
          <w:szCs w:val="24"/>
          <w14:ligatures w14:val="standardContextual"/>
        </w:rPr>
        <w:t>–</w:t>
      </w:r>
      <w:r w:rsidRPr="00767CC4">
        <w:rPr>
          <w:rFonts w:ascii="Times New Roman" w:eastAsia="Calibri" w:hAnsi="Times New Roman" w:cs="Times New Roman"/>
          <w:kern w:val="2"/>
          <w:sz w:val="24"/>
          <w:szCs w:val="24"/>
          <w14:ligatures w14:val="standardContextual"/>
        </w:rPr>
        <w:t xml:space="preserve"> 373.35 km</w:t>
      </w:r>
      <w:r w:rsidR="00AC3430" w:rsidRPr="00767CC4">
        <w:rPr>
          <w:rFonts w:ascii="Times New Roman" w:eastAsia="Calibri" w:hAnsi="Times New Roman" w:cs="Times New Roman"/>
          <w:kern w:val="2"/>
          <w:sz w:val="24"/>
          <w:szCs w:val="24"/>
          <w14:ligatures w14:val="standardContextual"/>
        </w:rPr>
        <w:t>, а за 2024 г. – 592 km.</w:t>
      </w:r>
      <w:r w:rsidR="00237641" w:rsidRPr="00767CC4">
        <w:rPr>
          <w:rFonts w:ascii="Times New Roman" w:eastAsia="Calibri" w:hAnsi="Times New Roman" w:cs="Times New Roman"/>
          <w:kern w:val="2"/>
          <w:sz w:val="24"/>
          <w:szCs w:val="24"/>
          <w14:ligatures w14:val="standardContextual"/>
        </w:rPr>
        <w:t xml:space="preserve"> Това са едва</w:t>
      </w:r>
      <w:r w:rsidR="00360887" w:rsidRPr="00767CC4">
        <w:rPr>
          <w:rFonts w:ascii="Times New Roman" w:eastAsia="Calibri" w:hAnsi="Times New Roman" w:cs="Times New Roman"/>
          <w:kern w:val="2"/>
          <w:sz w:val="24"/>
          <w:szCs w:val="24"/>
          <w14:ligatures w14:val="standardContextual"/>
        </w:rPr>
        <w:t xml:space="preserve"> 2.81%, което ясно показва, че темпът на подмяна на съществуващата мрежа не е достатъчен.</w:t>
      </w:r>
    </w:p>
    <w:p w14:paraId="7D3E5BD9" w14:textId="5413643D" w:rsidR="008754EC" w:rsidRPr="00767CC4" w:rsidRDefault="008754EC" w:rsidP="008754EC">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Съгласно годишните отчети за изпълнение на бизнес плана за развитие на дейността за 202</w:t>
      </w:r>
      <w:r w:rsidR="00AC3430" w:rsidRPr="00767CC4">
        <w:rPr>
          <w:rFonts w:ascii="Times New Roman" w:eastAsia="Calibri" w:hAnsi="Times New Roman" w:cs="Times New Roman"/>
          <w:kern w:val="2"/>
          <w:sz w:val="24"/>
          <w:szCs w:val="24"/>
          <w14:ligatures w14:val="standardContextual"/>
        </w:rPr>
        <w:t>4</w:t>
      </w:r>
      <w:r w:rsidRPr="00767CC4">
        <w:rPr>
          <w:rFonts w:ascii="Times New Roman" w:eastAsia="Calibri" w:hAnsi="Times New Roman" w:cs="Times New Roman"/>
          <w:kern w:val="2"/>
          <w:sz w:val="24"/>
          <w:szCs w:val="24"/>
          <w14:ligatures w14:val="standardContextual"/>
        </w:rPr>
        <w:t xml:space="preserve"> г. за 26-те дъщерни ВиК оператори общите загуби на вода (Q6) са средно </w:t>
      </w:r>
      <w:r w:rsidR="00AC3430" w:rsidRPr="00767CC4">
        <w:rPr>
          <w:rFonts w:ascii="Times New Roman" w:eastAsia="Calibri" w:hAnsi="Times New Roman" w:cs="Times New Roman"/>
          <w:kern w:val="2"/>
          <w:sz w:val="24"/>
          <w:szCs w:val="24"/>
          <w14:ligatures w14:val="standardContextual"/>
        </w:rPr>
        <w:t>61</w:t>
      </w:r>
      <w:r w:rsidRPr="00767CC4">
        <w:rPr>
          <w:rFonts w:ascii="Times New Roman" w:eastAsia="Calibri" w:hAnsi="Times New Roman" w:cs="Times New Roman"/>
          <w:kern w:val="2"/>
          <w:sz w:val="24"/>
          <w:szCs w:val="24"/>
          <w14:ligatures w14:val="standardContextual"/>
        </w:rPr>
        <w:t>.</w:t>
      </w:r>
      <w:r w:rsidR="00AC3430" w:rsidRPr="00767CC4">
        <w:rPr>
          <w:rFonts w:ascii="Times New Roman" w:eastAsia="Calibri" w:hAnsi="Times New Roman" w:cs="Times New Roman"/>
          <w:kern w:val="2"/>
          <w:sz w:val="24"/>
          <w:szCs w:val="24"/>
          <w14:ligatures w14:val="standardContextual"/>
        </w:rPr>
        <w:t>61</w:t>
      </w:r>
      <w:r w:rsidRPr="00767CC4">
        <w:rPr>
          <w:rFonts w:ascii="Times New Roman" w:eastAsia="Calibri" w:hAnsi="Times New Roman" w:cs="Times New Roman"/>
          <w:kern w:val="2"/>
          <w:sz w:val="24"/>
          <w:szCs w:val="24"/>
          <w14:ligatures w14:val="standardContextual"/>
        </w:rPr>
        <w:t xml:space="preserve">% , а реалните загуби (Q7) средно са </w:t>
      </w:r>
      <w:r w:rsidR="00AC3430" w:rsidRPr="00767CC4">
        <w:rPr>
          <w:rFonts w:ascii="Times New Roman" w:eastAsia="Calibri" w:hAnsi="Times New Roman" w:cs="Times New Roman"/>
          <w:kern w:val="2"/>
          <w:sz w:val="24"/>
          <w:szCs w:val="24"/>
          <w14:ligatures w14:val="standardContextual"/>
        </w:rPr>
        <w:t>53</w:t>
      </w:r>
      <w:r w:rsidRPr="00767CC4">
        <w:rPr>
          <w:rFonts w:ascii="Times New Roman" w:eastAsia="Calibri" w:hAnsi="Times New Roman" w:cs="Times New Roman"/>
          <w:kern w:val="2"/>
          <w:sz w:val="24"/>
          <w:szCs w:val="24"/>
          <w14:ligatures w14:val="standardContextual"/>
        </w:rPr>
        <w:t>.</w:t>
      </w:r>
      <w:r w:rsidR="00AC3430" w:rsidRPr="00767CC4">
        <w:rPr>
          <w:rFonts w:ascii="Times New Roman" w:eastAsia="Calibri" w:hAnsi="Times New Roman" w:cs="Times New Roman"/>
          <w:kern w:val="2"/>
          <w:sz w:val="24"/>
          <w:szCs w:val="24"/>
          <w14:ligatures w14:val="standardContextual"/>
        </w:rPr>
        <w:t>58</w:t>
      </w:r>
      <w:r w:rsidRPr="00767CC4">
        <w:rPr>
          <w:rFonts w:ascii="Times New Roman" w:eastAsia="Calibri" w:hAnsi="Times New Roman" w:cs="Times New Roman"/>
          <w:kern w:val="2"/>
          <w:sz w:val="24"/>
          <w:szCs w:val="24"/>
          <w14:ligatures w14:val="standardContextual"/>
        </w:rPr>
        <w:t xml:space="preserve">% и са показател за физическото състояние на водоснабдителните системи. Съгласно Методика за определяне на допустимите загуби на вода във водоснабдителните системи (Методика/ Методиката) НАРЕДБА № 1 от 5 май 2006 г. на МРРБ и по-конкретно чл. 8, ал. 1, т. 3 високо ниво на общи загуби на вода е това над 50% от подаденото количество вода във водоснабдителната система (Q4). </w:t>
      </w:r>
    </w:p>
    <w:p w14:paraId="5C5699E1" w14:textId="5B8A360D" w:rsidR="008754EC" w:rsidRPr="00767CC4" w:rsidRDefault="008754EC" w:rsidP="008754EC">
      <w:pPr>
        <w:spacing w:after="0" w:line="360" w:lineRule="auto"/>
        <w:ind w:firstLine="703"/>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Търговските загуби (Q8) средно за дъщерните дружества на холдинга са определени на 8.</w:t>
      </w:r>
      <w:r w:rsidR="00AC3430" w:rsidRPr="00767CC4">
        <w:rPr>
          <w:rFonts w:ascii="Times New Roman" w:eastAsia="Calibri" w:hAnsi="Times New Roman" w:cs="Times New Roman"/>
          <w:kern w:val="2"/>
          <w:sz w:val="24"/>
          <w:szCs w:val="24"/>
          <w14:ligatures w14:val="standardContextual"/>
        </w:rPr>
        <w:t>03</w:t>
      </w:r>
      <w:r w:rsidRPr="00767CC4">
        <w:rPr>
          <w:rFonts w:ascii="Times New Roman" w:eastAsia="Calibri" w:hAnsi="Times New Roman" w:cs="Times New Roman"/>
          <w:kern w:val="2"/>
          <w:sz w:val="24"/>
          <w:szCs w:val="24"/>
          <w14:ligatures w14:val="standardContextual"/>
        </w:rPr>
        <w:t xml:space="preserve">%, което както беше посочено в предходни текстове отговаря на Методиката (до 10% от Q4), но не може да се счита за абсолютно достоверно с оглед незадоволителното състояние на водомерното стопанство и липсата на задълбочени анализи относно размера на незаконното потребление на вода. </w:t>
      </w:r>
    </w:p>
    <w:p w14:paraId="4FBEE832" w14:textId="60487A12" w:rsidR="00360887" w:rsidRPr="00767CC4" w:rsidRDefault="00360887" w:rsidP="00360887">
      <w:pPr>
        <w:tabs>
          <w:tab w:val="left" w:pos="567"/>
        </w:tabs>
        <w:spacing w:before="240" w:after="0" w:line="360" w:lineRule="auto"/>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В контекста на всичко казано до тук, въпреки усилията които се полагат от ВиК операторите, въпреки инвестициите, които успяват да реализират те през приходите от предоставяните ВиК услуги, въпреки финансирането по национални и европейски програми, подпомагането от „Български ВиК холдинг“ ЕАД и др. - темпът на развитие и подобрение на </w:t>
      </w:r>
      <w:r w:rsidRPr="00767CC4">
        <w:rPr>
          <w:rFonts w:ascii="Times New Roman" w:eastAsia="Calibri" w:hAnsi="Times New Roman" w:cs="Times New Roman"/>
          <w:sz w:val="24"/>
          <w:szCs w:val="24"/>
        </w:rPr>
        <w:lastRenderedPageBreak/>
        <w:t xml:space="preserve">ВиК инфраструктурата изостава спрямо темпа на амортизацията ѝ. Необходимо е да се търсят допълнителни източници на финансиране и да се приоритизират целите по управление и развитие на отрасъл ВиК. Важно условие за успех обаче е всички отговорни страни да припознаят задълженията, които имат като публични собственици и реципрочно на експлоатиращите дружества да полагат необходимата грижа чрез инвестиции във ВиК инфраструктурата като такава от национално значение. </w:t>
      </w:r>
    </w:p>
    <w:p w14:paraId="341CA7D6" w14:textId="77777777" w:rsidR="00360887" w:rsidRPr="00767CC4" w:rsidRDefault="00360887" w:rsidP="008754EC">
      <w:pPr>
        <w:spacing w:after="0" w:line="360" w:lineRule="auto"/>
        <w:ind w:firstLine="703"/>
        <w:rPr>
          <w:rFonts w:ascii="Times New Roman" w:eastAsia="Calibri" w:hAnsi="Times New Roman" w:cs="Times New Roman"/>
          <w:kern w:val="2"/>
          <w:sz w:val="24"/>
          <w:szCs w:val="24"/>
          <w14:ligatures w14:val="standardContextual"/>
        </w:rPr>
      </w:pPr>
    </w:p>
    <w:p w14:paraId="0A2BCC64" w14:textId="26D906DB" w:rsidR="00811A2C" w:rsidRPr="00767CC4" w:rsidRDefault="00FB3C1C" w:rsidP="00FE72E0">
      <w:pPr>
        <w:pStyle w:val="Heading1"/>
      </w:pPr>
      <w:bookmarkStart w:id="345" w:name="_Toc209599727"/>
      <w:r w:rsidRPr="00767CC4">
        <w:lastRenderedPageBreak/>
        <w:t xml:space="preserve">ПРЕДПРИЕТИ </w:t>
      </w:r>
      <w:r w:rsidR="00BD205D" w:rsidRPr="00767CC4">
        <w:t xml:space="preserve">ДЕЙСТВИЯ </w:t>
      </w:r>
      <w:r w:rsidR="00EA5EEA" w:rsidRPr="00767CC4">
        <w:t>ОТ ВИК ОПЕРАТОРИТЕ</w:t>
      </w:r>
      <w:bookmarkEnd w:id="345"/>
    </w:p>
    <w:p w14:paraId="4F646CD1" w14:textId="0B7F9BF5" w:rsidR="00FB3C1C" w:rsidRPr="00767CC4" w:rsidRDefault="00FB3C1C" w:rsidP="00FB3C1C">
      <w:pPr>
        <w:spacing w:after="0" w:line="360" w:lineRule="auto"/>
        <w:ind w:firstLine="708"/>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Във връзка с констатираните проблеми с непрекъснатостта на водоснабдяването на територията на страната, обслужвана от ВиК оператори в структурата на „Български ВиК холдинг“ ЕАД, е идентифицирана необходимост от планиране и предприемане на неотложни мерки за гарантиране непрекъснатост на питейно-битовото водоснабдяване.</w:t>
      </w:r>
    </w:p>
    <w:p w14:paraId="5AAF6990" w14:textId="77777777" w:rsidR="00FB3C1C" w:rsidRPr="00767CC4" w:rsidRDefault="00FB3C1C" w:rsidP="00FB3C1C">
      <w:pPr>
        <w:tabs>
          <w:tab w:val="left" w:pos="709"/>
          <w:tab w:val="left" w:pos="1276"/>
          <w:tab w:val="left" w:pos="6375"/>
        </w:tabs>
        <w:spacing w:after="0" w:line="360" w:lineRule="auto"/>
        <w:ind w:firstLine="709"/>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Предвид компетентностите на „Български ВиК холдинг“ ЕАД, беше изисквана  информация от всички ВиК оператори в структурата на Холдинга за конкретни краткосрочни и дългосрочни мерки за решаване на проблема с непрекъснатостта на водоподаването на територията, обслужвана от съответния ВиК оператор. </w:t>
      </w:r>
    </w:p>
    <w:p w14:paraId="167198C6" w14:textId="1CA72FA3" w:rsidR="00FB3C1C" w:rsidRPr="00767CC4" w:rsidRDefault="00FB3C1C" w:rsidP="00FB3C1C">
      <w:pPr>
        <w:spacing w:after="0" w:line="360" w:lineRule="auto"/>
        <w:ind w:firstLine="708"/>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С цел по-ефективно използване на наличните запаси от вода и предотвратяване на режим,  обобщено са предприети следните мерки от ВиК операторите:</w:t>
      </w:r>
    </w:p>
    <w:p w14:paraId="1EFEA725" w14:textId="77777777" w:rsidR="00FB3C1C" w:rsidRPr="00767CC4" w:rsidRDefault="00FB3C1C" w:rsidP="002C52E4">
      <w:pPr>
        <w:numPr>
          <w:ilvl w:val="0"/>
          <w:numId w:val="5"/>
        </w:numPr>
        <w:spacing w:after="0" w:line="360" w:lineRule="auto"/>
        <w:jc w:val="left"/>
        <w:rPr>
          <w:rFonts w:ascii="Times New Roman" w:eastAsia="Times New Roman" w:hAnsi="Times New Roman" w:cs="Times New Roman"/>
          <w:b/>
          <w:bCs/>
          <w:sz w:val="24"/>
          <w:szCs w:val="24"/>
        </w:rPr>
      </w:pPr>
      <w:r w:rsidRPr="00767CC4">
        <w:rPr>
          <w:rFonts w:ascii="Times New Roman" w:eastAsia="Times New Roman" w:hAnsi="Times New Roman" w:cs="Times New Roman"/>
          <w:b/>
          <w:bCs/>
          <w:sz w:val="24"/>
          <w:szCs w:val="24"/>
        </w:rPr>
        <w:t>Краткосрочни мерки</w:t>
      </w:r>
    </w:p>
    <w:p w14:paraId="2A5EE74C" w14:textId="77777777" w:rsidR="00FB3C1C" w:rsidRPr="00767CC4" w:rsidRDefault="00FB3C1C" w:rsidP="002C52E4">
      <w:pPr>
        <w:numPr>
          <w:ilvl w:val="0"/>
          <w:numId w:val="6"/>
        </w:num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реконструкция на участъци от водоснабдителните системи с концентрация на аварии/ търсене на скрити течове и аварии;</w:t>
      </w:r>
    </w:p>
    <w:p w14:paraId="15DC1292" w14:textId="77777777" w:rsidR="00FB3C1C" w:rsidRPr="00767CC4" w:rsidRDefault="00FB3C1C" w:rsidP="002C52E4">
      <w:pPr>
        <w:numPr>
          <w:ilvl w:val="0"/>
          <w:numId w:val="6"/>
        </w:num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реконструкция на участъци от водоснабдителните системи с високо ново на физическите загуби (започва се от най-амортизираните);</w:t>
      </w:r>
    </w:p>
    <w:p w14:paraId="36C13B37" w14:textId="77777777" w:rsidR="00FB3C1C" w:rsidRPr="00767CC4" w:rsidRDefault="00FB3C1C" w:rsidP="002C52E4">
      <w:pPr>
        <w:numPr>
          <w:ilvl w:val="0"/>
          <w:numId w:val="6"/>
        </w:num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реконструкция на ключови съоръжения по мрежите, нуждаещи се от ремонт (черпателни резервоари, напорни резервоари, помпени станции и т.н.);</w:t>
      </w:r>
    </w:p>
    <w:p w14:paraId="2E096E18" w14:textId="77777777" w:rsidR="00FB3C1C" w:rsidRPr="00767CC4" w:rsidRDefault="00FB3C1C" w:rsidP="002C52E4">
      <w:pPr>
        <w:numPr>
          <w:ilvl w:val="0"/>
          <w:numId w:val="6"/>
        </w:num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подмяна на аварирали арматури (течащи кранове, пожарни хидранти, неработещи поплавък-вентили и т.н.);</w:t>
      </w:r>
    </w:p>
    <w:p w14:paraId="3AD162A4" w14:textId="77777777" w:rsidR="00FB3C1C" w:rsidRPr="00767CC4" w:rsidRDefault="00FB3C1C" w:rsidP="002C52E4">
      <w:pPr>
        <w:numPr>
          <w:ilvl w:val="0"/>
          <w:numId w:val="6"/>
        </w:num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 xml:space="preserve">изключване на дублиращи амортизирани участъци, които генерират високи загуби на вода; </w:t>
      </w:r>
    </w:p>
    <w:p w14:paraId="0DC1F1D7" w14:textId="77777777" w:rsidR="00FB3C1C" w:rsidRPr="00767CC4" w:rsidRDefault="00FB3C1C" w:rsidP="002C52E4">
      <w:pPr>
        <w:numPr>
          <w:ilvl w:val="0"/>
          <w:numId w:val="6"/>
        </w:num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работа по разкриване на незаконни присъединявания към водопроводната мрежа, нерегламентирано ползване и т.н.;</w:t>
      </w:r>
    </w:p>
    <w:p w14:paraId="64678AC9" w14:textId="77777777" w:rsidR="00FB3C1C" w:rsidRPr="00767CC4" w:rsidRDefault="00FB3C1C" w:rsidP="002C52E4">
      <w:pPr>
        <w:numPr>
          <w:ilvl w:val="0"/>
          <w:numId w:val="6"/>
        </w:num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детайлен анализ на подадената и инкасираната вода.</w:t>
      </w:r>
    </w:p>
    <w:p w14:paraId="73443E5F" w14:textId="77777777" w:rsidR="00FB3C1C" w:rsidRPr="00767CC4" w:rsidRDefault="00FB3C1C" w:rsidP="00FB3C1C">
      <w:pPr>
        <w:spacing w:after="0" w:line="360" w:lineRule="auto"/>
        <w:ind w:firstLine="708"/>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 xml:space="preserve">Основен критерий за избор на участъците от мрежите и съоръженията, които да бъдат заложени в плановите програми на дружествата, освен тяхното техническо и експлоатационно състояние е и броят на засегнатите потребители. </w:t>
      </w:r>
    </w:p>
    <w:p w14:paraId="1C19BE4C" w14:textId="77777777" w:rsidR="00FB3C1C" w:rsidRPr="00767CC4" w:rsidRDefault="00FB3C1C" w:rsidP="002C52E4">
      <w:pPr>
        <w:numPr>
          <w:ilvl w:val="0"/>
          <w:numId w:val="5"/>
        </w:numPr>
        <w:spacing w:after="0" w:line="360" w:lineRule="auto"/>
        <w:jc w:val="left"/>
        <w:rPr>
          <w:rFonts w:ascii="Times New Roman" w:eastAsia="Times New Roman" w:hAnsi="Times New Roman" w:cs="Times New Roman"/>
          <w:b/>
          <w:bCs/>
          <w:sz w:val="24"/>
          <w:szCs w:val="24"/>
        </w:rPr>
      </w:pPr>
      <w:r w:rsidRPr="00767CC4">
        <w:rPr>
          <w:rFonts w:ascii="Times New Roman" w:eastAsia="Times New Roman" w:hAnsi="Times New Roman" w:cs="Times New Roman"/>
          <w:b/>
          <w:bCs/>
          <w:sz w:val="24"/>
          <w:szCs w:val="24"/>
        </w:rPr>
        <w:t>Дългосрочни мерки</w:t>
      </w:r>
    </w:p>
    <w:p w14:paraId="22A61FC9" w14:textId="77777777" w:rsidR="00FB3C1C" w:rsidRPr="00767CC4" w:rsidRDefault="00FB3C1C" w:rsidP="00FB3C1C">
      <w:pPr>
        <w:spacing w:after="0" w:line="360" w:lineRule="auto"/>
        <w:ind w:firstLine="708"/>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При установена тенденцията за трайно засушаване - постоянен (целогодишен) недостиг на количества вода от водоизточник, потенциалните възможности се свеждат само до две:</w:t>
      </w:r>
    </w:p>
    <w:p w14:paraId="5A1E2202" w14:textId="77777777" w:rsidR="00FB3C1C" w:rsidRPr="00767CC4" w:rsidRDefault="00FB3C1C" w:rsidP="002C52E4">
      <w:pPr>
        <w:numPr>
          <w:ilvl w:val="0"/>
          <w:numId w:val="6"/>
        </w:numPr>
        <w:spacing w:after="0" w:line="360" w:lineRule="auto"/>
        <w:jc w:val="left"/>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търсене на нов водоизточник;</w:t>
      </w:r>
    </w:p>
    <w:p w14:paraId="510B8536" w14:textId="77777777" w:rsidR="00FB3C1C" w:rsidRPr="00767CC4" w:rsidRDefault="00FB3C1C" w:rsidP="002C52E4">
      <w:pPr>
        <w:numPr>
          <w:ilvl w:val="0"/>
          <w:numId w:val="6"/>
        </w:numPr>
        <w:spacing w:after="0" w:line="360" w:lineRule="auto"/>
        <w:jc w:val="left"/>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lastRenderedPageBreak/>
        <w:t>водоснабдяване от друга водоснабдителна система, която може да осигури необходимите количества.</w:t>
      </w:r>
    </w:p>
    <w:p w14:paraId="20615E50" w14:textId="77777777" w:rsidR="00811A2C" w:rsidRPr="00767CC4" w:rsidRDefault="00811A2C" w:rsidP="00706D17">
      <w:pPr>
        <w:spacing w:after="0" w:line="360" w:lineRule="auto"/>
        <w:ind w:firstLine="709"/>
        <w:rPr>
          <w:rFonts w:ascii="Times New Roman" w:hAnsi="Times New Roman" w:cs="Times New Roman"/>
          <w:sz w:val="24"/>
          <w:szCs w:val="24"/>
        </w:rPr>
      </w:pPr>
      <w:r w:rsidRPr="00767CC4">
        <w:rPr>
          <w:rFonts w:ascii="Times New Roman" w:hAnsi="Times New Roman" w:cs="Times New Roman"/>
          <w:sz w:val="24"/>
          <w:szCs w:val="24"/>
        </w:rPr>
        <w:t>Сериозни ангажименти пред ВиК операторите са:</w:t>
      </w:r>
    </w:p>
    <w:p w14:paraId="526BD5A3" w14:textId="77777777" w:rsidR="00811A2C" w:rsidRPr="00767CC4" w:rsidRDefault="00811A2C" w:rsidP="002C52E4">
      <w:pPr>
        <w:numPr>
          <w:ilvl w:val="0"/>
          <w:numId w:val="6"/>
        </w:num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Приоритизиране на участъците с изтекъл експлоатационен срок, с висок брой аварии и с лоши функционални параметри и подмяна на такива активи.</w:t>
      </w:r>
    </w:p>
    <w:p w14:paraId="0DEFBF5C" w14:textId="77777777" w:rsidR="00811A2C" w:rsidRPr="00767CC4" w:rsidRDefault="00811A2C" w:rsidP="002C52E4">
      <w:pPr>
        <w:numPr>
          <w:ilvl w:val="0"/>
          <w:numId w:val="6"/>
        </w:numPr>
        <w:spacing w:after="0" w:line="360" w:lineRule="auto"/>
        <w:rPr>
          <w:rFonts w:ascii="Times New Roman" w:eastAsia="Times New Roman" w:hAnsi="Times New Roman" w:cs="Times New Roman"/>
          <w:bCs/>
          <w:sz w:val="24"/>
          <w:szCs w:val="24"/>
        </w:rPr>
      </w:pPr>
      <w:r w:rsidRPr="00767CC4">
        <w:rPr>
          <w:rFonts w:ascii="Times New Roman" w:eastAsia="Times New Roman" w:hAnsi="Times New Roman" w:cs="Times New Roman"/>
          <w:bCs/>
          <w:sz w:val="24"/>
          <w:szCs w:val="24"/>
        </w:rPr>
        <w:t>Постоянен контрол за скрити течове и рехабилитация и реконструкция на мрежите и съоръженията.</w:t>
      </w:r>
    </w:p>
    <w:p w14:paraId="57A7C1BD" w14:textId="498F15D2" w:rsidR="00A51299" w:rsidRPr="00767CC4" w:rsidRDefault="00A51299" w:rsidP="00A51299">
      <w:pPr>
        <w:spacing w:after="0" w:line="360" w:lineRule="auto"/>
        <w:ind w:firstLine="720"/>
        <w:rPr>
          <w:rFonts w:ascii="Times New Roman" w:hAnsi="Times New Roman" w:cs="Times New Roman"/>
          <w:sz w:val="24"/>
          <w:szCs w:val="24"/>
        </w:rPr>
      </w:pPr>
      <w:r w:rsidRPr="00767CC4">
        <w:rPr>
          <w:rFonts w:ascii="Times New Roman" w:hAnsi="Times New Roman" w:cs="Times New Roman"/>
          <w:sz w:val="24"/>
          <w:szCs w:val="24"/>
        </w:rPr>
        <w:t>Така съставеният набор от мерки и действия за подобряване състоянието на съществуващата водоснабдителна инфраструктура и в частност за справяне с безводието, за гарантиране на водоподаването към потребителите следва да намери място в план-стратегия за поетапно цялостно реконструиране на водопроводните системи.</w:t>
      </w:r>
    </w:p>
    <w:p w14:paraId="59C063CC" w14:textId="56AA58D8" w:rsidR="00A51299" w:rsidRPr="00767CC4" w:rsidRDefault="00A51299" w:rsidP="00A51299">
      <w:pPr>
        <w:spacing w:line="360" w:lineRule="auto"/>
        <w:ind w:firstLine="720"/>
        <w:rPr>
          <w:rFonts w:ascii="Times New Roman" w:hAnsi="Times New Roman" w:cs="Times New Roman"/>
          <w:sz w:val="24"/>
          <w:szCs w:val="24"/>
        </w:rPr>
      </w:pPr>
      <w:r w:rsidRPr="00767CC4">
        <w:rPr>
          <w:rFonts w:ascii="Times New Roman" w:hAnsi="Times New Roman" w:cs="Times New Roman"/>
          <w:sz w:val="24"/>
          <w:szCs w:val="24"/>
        </w:rPr>
        <w:t>В заключение бихме искали отново да обобщим ключови изводи (произтичащи от този и предходно изготвени документи и анализи за дейността на операторите, дъщерни на „Български ВиК холдинг“ ЕАД) и да очертаем необходимите стъпки напред:</w:t>
      </w:r>
    </w:p>
    <w:p w14:paraId="44C177C7" w14:textId="77777777" w:rsidR="00A51299" w:rsidRPr="00767CC4" w:rsidRDefault="00A51299" w:rsidP="00800674">
      <w:pPr>
        <w:pStyle w:val="ListParagraph"/>
        <w:numPr>
          <w:ilvl w:val="0"/>
          <w:numId w:val="26"/>
        </w:numPr>
        <w:spacing w:after="160" w:line="360" w:lineRule="auto"/>
        <w:rPr>
          <w:rFonts w:ascii="Times New Roman" w:hAnsi="Times New Roman" w:cs="Times New Roman"/>
          <w:sz w:val="24"/>
          <w:szCs w:val="24"/>
        </w:rPr>
      </w:pPr>
      <w:r w:rsidRPr="00767CC4">
        <w:rPr>
          <w:rFonts w:ascii="Times New Roman" w:hAnsi="Times New Roman" w:cs="Times New Roman"/>
          <w:b/>
          <w:bCs/>
          <w:sz w:val="24"/>
          <w:szCs w:val="24"/>
        </w:rPr>
        <w:t>Належаща необходимост от системни инвестиции:</w:t>
      </w:r>
      <w:r w:rsidRPr="00767CC4">
        <w:rPr>
          <w:rFonts w:ascii="Times New Roman" w:hAnsi="Times New Roman" w:cs="Times New Roman"/>
          <w:sz w:val="24"/>
          <w:szCs w:val="24"/>
        </w:rPr>
        <w:t xml:space="preserve"> Всички планиращи и стратегически документи (РГП, РПИП, Стратегия за ВиК и т.н.) за отрасъл ВиК показват, че въпреки непрекъснатите усилия на ВиК дружествата, състоянието на значителна част от водоснабдителната и канализационна мрежа в страната е критично. Отчетените загуби на вода по мрежите са значителни, което пряко корелира с високата степен на амортизация и ниската ефективност на съществуващите системи. Това не само води до загуба на финансов ресурс (неефективно управление) за операторите, но и застрашава устойчивостта на водоснабдяването, особено в периоди на засушаване. Ясно е, че без мащабни и постоянни капиталови инвестиции за реконструкция, модернизация и изграждане на нова инфраструктура, дългосрочното решаване на проблемите е невъзможно. Тези инвестиции трябва да обхващат не само линейните мрежи, но и водоизточниците, пречиствателните станции за питейни и отпадъчни води (особено в контекста на Директива 2020/2184 относно качеството на водата, предназначена за консумация от човека и Директива (ЕС) 2024/3019 за пречистването на градските отпадъчни води), помпени станции и други критични компоненти.</w:t>
      </w:r>
    </w:p>
    <w:p w14:paraId="4D1CF1FF" w14:textId="77777777" w:rsidR="00A51299" w:rsidRPr="00767CC4" w:rsidRDefault="00A51299" w:rsidP="00800674">
      <w:pPr>
        <w:pStyle w:val="ListParagraph"/>
        <w:numPr>
          <w:ilvl w:val="0"/>
          <w:numId w:val="26"/>
        </w:numPr>
        <w:spacing w:after="160" w:line="360" w:lineRule="auto"/>
        <w:rPr>
          <w:rFonts w:ascii="Times New Roman" w:hAnsi="Times New Roman" w:cs="Times New Roman"/>
          <w:sz w:val="24"/>
          <w:szCs w:val="24"/>
        </w:rPr>
      </w:pPr>
      <w:r w:rsidRPr="00767CC4">
        <w:rPr>
          <w:rFonts w:ascii="Times New Roman" w:hAnsi="Times New Roman" w:cs="Times New Roman"/>
          <w:b/>
          <w:bCs/>
          <w:sz w:val="24"/>
          <w:szCs w:val="24"/>
        </w:rPr>
        <w:t>Недостатъчност на собствените приходи на ВиК операторите:</w:t>
      </w:r>
      <w:r w:rsidRPr="00767CC4">
        <w:rPr>
          <w:rFonts w:ascii="Times New Roman" w:hAnsi="Times New Roman" w:cs="Times New Roman"/>
          <w:sz w:val="24"/>
          <w:szCs w:val="24"/>
        </w:rPr>
        <w:t xml:space="preserve"> Един от най-сериозните изводи е, че </w:t>
      </w:r>
      <w:r w:rsidRPr="00767CC4">
        <w:rPr>
          <w:rFonts w:ascii="Times New Roman" w:hAnsi="Times New Roman" w:cs="Times New Roman"/>
          <w:b/>
          <w:bCs/>
          <w:sz w:val="24"/>
          <w:szCs w:val="24"/>
        </w:rPr>
        <w:t>приходите от предоставяните ВиК услуги са недостатъчни</w:t>
      </w:r>
      <w:r w:rsidRPr="00767CC4">
        <w:rPr>
          <w:rFonts w:ascii="Times New Roman" w:hAnsi="Times New Roman" w:cs="Times New Roman"/>
          <w:sz w:val="24"/>
          <w:szCs w:val="24"/>
        </w:rPr>
        <w:t xml:space="preserve"> за осигуряване на необходимите финансови средства за пълноценна реализация на необходимите мерки в пълен обем. Това подчертава системния проблем, че сегашният модел на </w:t>
      </w:r>
      <w:r w:rsidRPr="00767CC4">
        <w:rPr>
          <w:rFonts w:ascii="Times New Roman" w:hAnsi="Times New Roman" w:cs="Times New Roman"/>
          <w:sz w:val="24"/>
          <w:szCs w:val="24"/>
        </w:rPr>
        <w:lastRenderedPageBreak/>
        <w:t xml:space="preserve">ценообразуване и финансиране не позволява на ВиК операторите да генерират достатъчен ресурс за самофинансиране на необходимите инвестиции. Този дефицит налага </w:t>
      </w:r>
      <w:r w:rsidRPr="00767CC4">
        <w:rPr>
          <w:rFonts w:ascii="Times New Roman" w:hAnsi="Times New Roman" w:cs="Times New Roman"/>
          <w:b/>
          <w:bCs/>
          <w:sz w:val="24"/>
          <w:szCs w:val="24"/>
        </w:rPr>
        <w:t>постоянно търсене на алтернативни източници на финансиране</w:t>
      </w:r>
      <w:r w:rsidRPr="00767CC4">
        <w:rPr>
          <w:rFonts w:ascii="Times New Roman" w:hAnsi="Times New Roman" w:cs="Times New Roman"/>
          <w:sz w:val="24"/>
          <w:szCs w:val="24"/>
        </w:rPr>
        <w:t xml:space="preserve">, като европейски фондове, държавни субсидии и програми (като програмата за финансиране на общински проекти през бюджета), заеми и други. </w:t>
      </w:r>
    </w:p>
    <w:p w14:paraId="6A7CA245" w14:textId="77777777" w:rsidR="00A51299" w:rsidRPr="00767CC4" w:rsidRDefault="00A51299" w:rsidP="00800674">
      <w:pPr>
        <w:pStyle w:val="ListParagraph"/>
        <w:numPr>
          <w:ilvl w:val="0"/>
          <w:numId w:val="26"/>
        </w:numPr>
        <w:spacing w:after="160" w:line="360" w:lineRule="auto"/>
        <w:rPr>
          <w:rFonts w:ascii="Times New Roman" w:hAnsi="Times New Roman" w:cs="Times New Roman"/>
          <w:sz w:val="24"/>
          <w:szCs w:val="24"/>
        </w:rPr>
      </w:pPr>
      <w:r w:rsidRPr="00767CC4">
        <w:rPr>
          <w:rFonts w:ascii="Times New Roman" w:hAnsi="Times New Roman" w:cs="Times New Roman"/>
          <w:b/>
          <w:bCs/>
          <w:sz w:val="24"/>
          <w:szCs w:val="24"/>
        </w:rPr>
        <w:t>Необходимост от комплексен подход и междуинституционално сътрудничество:</w:t>
      </w:r>
      <w:r w:rsidRPr="00767CC4">
        <w:rPr>
          <w:rFonts w:ascii="Times New Roman" w:hAnsi="Times New Roman" w:cs="Times New Roman"/>
          <w:sz w:val="24"/>
          <w:szCs w:val="24"/>
        </w:rPr>
        <w:t xml:space="preserve"> Успешното справяне с проблемите отрасъл ВиК изисква </w:t>
      </w:r>
      <w:r w:rsidRPr="00767CC4">
        <w:rPr>
          <w:rFonts w:ascii="Times New Roman" w:hAnsi="Times New Roman" w:cs="Times New Roman"/>
          <w:b/>
          <w:bCs/>
          <w:sz w:val="24"/>
          <w:szCs w:val="24"/>
        </w:rPr>
        <w:t>широкообхватна и координирана активност</w:t>
      </w:r>
      <w:r w:rsidRPr="00767CC4">
        <w:rPr>
          <w:rFonts w:ascii="Times New Roman" w:hAnsi="Times New Roman" w:cs="Times New Roman"/>
          <w:sz w:val="24"/>
          <w:szCs w:val="24"/>
        </w:rPr>
        <w:t xml:space="preserve"> между всички заинтересовани страни. Не веднъж е идентифицирана необходимостта от съгласувани и навременни действия от страна на: </w:t>
      </w:r>
    </w:p>
    <w:p w14:paraId="4A6A1AB7" w14:textId="77777777" w:rsidR="00A51299" w:rsidRPr="00767CC4" w:rsidRDefault="00A51299" w:rsidP="00800674">
      <w:pPr>
        <w:pStyle w:val="ListParagraph"/>
        <w:numPr>
          <w:ilvl w:val="0"/>
          <w:numId w:val="25"/>
        </w:numPr>
        <w:spacing w:after="160" w:line="360" w:lineRule="auto"/>
        <w:rPr>
          <w:rFonts w:ascii="Times New Roman" w:hAnsi="Times New Roman" w:cs="Times New Roman"/>
          <w:sz w:val="24"/>
          <w:szCs w:val="24"/>
        </w:rPr>
      </w:pPr>
      <w:r w:rsidRPr="00767CC4">
        <w:rPr>
          <w:rFonts w:ascii="Times New Roman" w:hAnsi="Times New Roman" w:cs="Times New Roman"/>
          <w:b/>
          <w:bCs/>
          <w:sz w:val="24"/>
          <w:szCs w:val="24"/>
        </w:rPr>
        <w:t>ВиК операторите:</w:t>
      </w:r>
      <w:r w:rsidRPr="00767CC4">
        <w:rPr>
          <w:rFonts w:ascii="Times New Roman" w:hAnsi="Times New Roman" w:cs="Times New Roman"/>
          <w:sz w:val="24"/>
          <w:szCs w:val="24"/>
        </w:rPr>
        <w:t xml:space="preserve"> За ефективно управление на мрежите, намаляване на загубите и планиране на инвестиции. </w:t>
      </w:r>
    </w:p>
    <w:p w14:paraId="638FBCAA" w14:textId="77777777" w:rsidR="00A51299" w:rsidRPr="00767CC4" w:rsidRDefault="00A51299" w:rsidP="00800674">
      <w:pPr>
        <w:pStyle w:val="ListParagraph"/>
        <w:numPr>
          <w:ilvl w:val="0"/>
          <w:numId w:val="25"/>
        </w:numPr>
        <w:spacing w:after="160" w:line="360" w:lineRule="auto"/>
        <w:rPr>
          <w:rFonts w:ascii="Times New Roman" w:hAnsi="Times New Roman" w:cs="Times New Roman"/>
          <w:sz w:val="24"/>
          <w:szCs w:val="24"/>
        </w:rPr>
      </w:pPr>
      <w:r w:rsidRPr="00767CC4">
        <w:rPr>
          <w:rFonts w:ascii="Times New Roman" w:hAnsi="Times New Roman" w:cs="Times New Roman"/>
          <w:b/>
          <w:bCs/>
          <w:sz w:val="24"/>
          <w:szCs w:val="24"/>
        </w:rPr>
        <w:t>Общините:</w:t>
      </w:r>
      <w:r w:rsidRPr="00767CC4">
        <w:rPr>
          <w:rFonts w:ascii="Times New Roman" w:hAnsi="Times New Roman" w:cs="Times New Roman"/>
          <w:sz w:val="24"/>
          <w:szCs w:val="24"/>
        </w:rPr>
        <w:t xml:space="preserve"> За припознаване на техните задължения като собственици за развитие на ВиК инфраструктурата, навременно провеждане на устройствени и екологични процедури, съдействие при издаване на разрешителни, контрол на потреблението и местни инициативи. </w:t>
      </w:r>
    </w:p>
    <w:p w14:paraId="1C45ABF6" w14:textId="77777777" w:rsidR="00A51299" w:rsidRPr="00767CC4" w:rsidRDefault="00A51299" w:rsidP="00800674">
      <w:pPr>
        <w:pStyle w:val="ListParagraph"/>
        <w:numPr>
          <w:ilvl w:val="0"/>
          <w:numId w:val="25"/>
        </w:numPr>
        <w:spacing w:after="160" w:line="360" w:lineRule="auto"/>
        <w:rPr>
          <w:rFonts w:ascii="Times New Roman" w:hAnsi="Times New Roman" w:cs="Times New Roman"/>
          <w:sz w:val="24"/>
          <w:szCs w:val="24"/>
        </w:rPr>
      </w:pPr>
      <w:r w:rsidRPr="00767CC4">
        <w:rPr>
          <w:rFonts w:ascii="Times New Roman" w:hAnsi="Times New Roman" w:cs="Times New Roman"/>
          <w:b/>
          <w:bCs/>
          <w:sz w:val="24"/>
          <w:szCs w:val="24"/>
        </w:rPr>
        <w:t>Компетентните институции (МРРБ, МОСВ, МЗХ и др.):</w:t>
      </w:r>
      <w:r w:rsidRPr="00767CC4">
        <w:rPr>
          <w:rFonts w:ascii="Times New Roman" w:hAnsi="Times New Roman" w:cs="Times New Roman"/>
          <w:sz w:val="24"/>
          <w:szCs w:val="24"/>
        </w:rPr>
        <w:t xml:space="preserve"> За разработване на адекватна нормативна база, осигуряване на финансиране и осъществяване на институционален контрол. Следва да се обърне специално внимание на работата на Басейновите дирекции (издаване/ преиздаване в законово установения  срок на разрешителни за водовземане, учредяване на санитарно-охранителни зони, издаване на разрешителни за заустване, упражняване на контрол и т.н.) в контекста на предоставяне на ВиК услуги и изпълнение на основната дейност на ВиК операторите. </w:t>
      </w:r>
    </w:p>
    <w:p w14:paraId="37E2CCEA" w14:textId="77777777" w:rsidR="00A51299" w:rsidRPr="00767CC4" w:rsidRDefault="00A51299" w:rsidP="00800674">
      <w:pPr>
        <w:pStyle w:val="ListParagraph"/>
        <w:numPr>
          <w:ilvl w:val="0"/>
          <w:numId w:val="25"/>
        </w:numPr>
        <w:spacing w:after="160" w:line="360" w:lineRule="auto"/>
        <w:rPr>
          <w:rFonts w:ascii="Times New Roman" w:hAnsi="Times New Roman" w:cs="Times New Roman"/>
          <w:sz w:val="24"/>
          <w:szCs w:val="24"/>
        </w:rPr>
      </w:pPr>
      <w:r w:rsidRPr="00767CC4">
        <w:rPr>
          <w:rFonts w:ascii="Times New Roman" w:hAnsi="Times New Roman" w:cs="Times New Roman"/>
          <w:b/>
          <w:bCs/>
          <w:sz w:val="24"/>
          <w:szCs w:val="24"/>
        </w:rPr>
        <w:t>Потребителите:</w:t>
      </w:r>
      <w:r w:rsidRPr="00767CC4">
        <w:rPr>
          <w:rFonts w:ascii="Times New Roman" w:hAnsi="Times New Roman" w:cs="Times New Roman"/>
          <w:sz w:val="24"/>
          <w:szCs w:val="24"/>
        </w:rPr>
        <w:t xml:space="preserve"> Чрез повишаване на съзнанието за отговорно ползване на ресурса вода и опазване на околната среда.</w:t>
      </w:r>
    </w:p>
    <w:p w14:paraId="12DC10F7" w14:textId="77777777" w:rsidR="00A51299" w:rsidRPr="00767CC4" w:rsidRDefault="00A51299" w:rsidP="00800674">
      <w:pPr>
        <w:pStyle w:val="ListParagraph"/>
        <w:numPr>
          <w:ilvl w:val="0"/>
          <w:numId w:val="26"/>
        </w:numPr>
        <w:spacing w:after="160" w:line="360" w:lineRule="auto"/>
        <w:rPr>
          <w:rFonts w:ascii="Times New Roman" w:hAnsi="Times New Roman" w:cs="Times New Roman"/>
          <w:sz w:val="24"/>
          <w:szCs w:val="24"/>
        </w:rPr>
      </w:pPr>
      <w:r w:rsidRPr="00767CC4">
        <w:rPr>
          <w:rFonts w:ascii="Times New Roman" w:hAnsi="Times New Roman" w:cs="Times New Roman"/>
          <w:b/>
          <w:bCs/>
          <w:sz w:val="24"/>
          <w:szCs w:val="24"/>
        </w:rPr>
        <w:t>Ключовата роля на промяна в потребителското поведение и национална кампания:</w:t>
      </w:r>
      <w:r w:rsidRPr="00767CC4">
        <w:rPr>
          <w:rFonts w:ascii="Times New Roman" w:hAnsi="Times New Roman" w:cs="Times New Roman"/>
          <w:sz w:val="24"/>
          <w:szCs w:val="24"/>
        </w:rPr>
        <w:t xml:space="preserve"> Разумното използване на водоснабдителната услуга от страна на потребителите е невъзможно за постигане без адекватни мерки. Това включва не само въвеждането на по-мотивираща ценова структура (каквато нова структура на цените на ВиК услугите, състояща се от два компонента - 1. цена за достъп до услугите, които ползва съответният потребител - по видове доставка на вода, отвеждане и пречистване и 2. цена на куб. м. на услугите, които ползва съответният потребител - по видове доставка на вода, отвеждане и пречистване, е предложена), но и стартирането на </w:t>
      </w:r>
      <w:r w:rsidRPr="00767CC4">
        <w:rPr>
          <w:rFonts w:ascii="Times New Roman" w:hAnsi="Times New Roman" w:cs="Times New Roman"/>
          <w:b/>
          <w:bCs/>
          <w:sz w:val="24"/>
          <w:szCs w:val="24"/>
        </w:rPr>
        <w:t>мащабна национална кампания за привличане на съдействащи субекти</w:t>
      </w:r>
      <w:r w:rsidRPr="00767CC4">
        <w:rPr>
          <w:rFonts w:ascii="Times New Roman" w:hAnsi="Times New Roman" w:cs="Times New Roman"/>
          <w:sz w:val="24"/>
          <w:szCs w:val="24"/>
        </w:rPr>
        <w:t xml:space="preserve">. Тази кампания може да бъде насочена към повишаване на екологичната култура и разбирането за ценността на водния ресурс, </w:t>
      </w:r>
      <w:r w:rsidRPr="00767CC4">
        <w:rPr>
          <w:rFonts w:ascii="Times New Roman" w:hAnsi="Times New Roman" w:cs="Times New Roman"/>
          <w:sz w:val="24"/>
          <w:szCs w:val="24"/>
        </w:rPr>
        <w:lastRenderedPageBreak/>
        <w:t>стимулиране на енергоспестяващи навици и участие в инициативи за опазване на водата. Само чрез промяна в манталитета и поведението на обществото може да се постигне устойчивост.</w:t>
      </w:r>
    </w:p>
    <w:p w14:paraId="1F83930C" w14:textId="77777777" w:rsidR="00A51299" w:rsidRPr="00767CC4" w:rsidRDefault="00A51299" w:rsidP="00800674">
      <w:pPr>
        <w:pStyle w:val="ListParagraph"/>
        <w:numPr>
          <w:ilvl w:val="0"/>
          <w:numId w:val="26"/>
        </w:numPr>
        <w:spacing w:after="160" w:line="360" w:lineRule="auto"/>
        <w:rPr>
          <w:rFonts w:ascii="Times New Roman" w:hAnsi="Times New Roman" w:cs="Times New Roman"/>
          <w:sz w:val="24"/>
          <w:szCs w:val="24"/>
        </w:rPr>
      </w:pPr>
      <w:r w:rsidRPr="00767CC4">
        <w:rPr>
          <w:rFonts w:ascii="Times New Roman" w:hAnsi="Times New Roman" w:cs="Times New Roman"/>
          <w:b/>
          <w:bCs/>
          <w:sz w:val="24"/>
          <w:szCs w:val="24"/>
        </w:rPr>
        <w:t>Адаптация към климатичните промени като дългосрочна цел:</w:t>
      </w:r>
      <w:r w:rsidRPr="00767CC4">
        <w:rPr>
          <w:rFonts w:ascii="Times New Roman" w:hAnsi="Times New Roman" w:cs="Times New Roman"/>
          <w:sz w:val="24"/>
          <w:szCs w:val="24"/>
        </w:rPr>
        <w:t xml:space="preserve"> Представените мерки са насочени към справяне с текущите предизвикателства, но е от изключителна важност да се мисли в </w:t>
      </w:r>
      <w:r w:rsidRPr="00767CC4">
        <w:rPr>
          <w:rFonts w:ascii="Times New Roman" w:hAnsi="Times New Roman" w:cs="Times New Roman"/>
          <w:b/>
          <w:bCs/>
          <w:sz w:val="24"/>
          <w:szCs w:val="24"/>
        </w:rPr>
        <w:t>дългосрочен план</w:t>
      </w:r>
      <w:r w:rsidRPr="00767CC4">
        <w:rPr>
          <w:rFonts w:ascii="Times New Roman" w:hAnsi="Times New Roman" w:cs="Times New Roman"/>
          <w:sz w:val="24"/>
          <w:szCs w:val="24"/>
        </w:rPr>
        <w:t xml:space="preserve"> за адаптиране към климатичните промени. Това включва не само намаляване на загубите и ефективно управление на съществуващите ресурси, но и проучване на нови водоизточници, изграждане на язовири (където е целесъобразно), внедряване на модерни технологии за пречистване и рециклиране/ повторно използване на вода, както и разработване на планове за управление на водните басейни (и/или изпълнение на разработените такива), които да отчитат изменението на хидроложки условия.</w:t>
      </w:r>
    </w:p>
    <w:p w14:paraId="15ACF97F" w14:textId="77777777" w:rsidR="00A51299" w:rsidRPr="00767CC4" w:rsidRDefault="00A51299" w:rsidP="00A51299">
      <w:pPr>
        <w:spacing w:line="360" w:lineRule="auto"/>
        <w:ind w:firstLine="720"/>
        <w:rPr>
          <w:rFonts w:ascii="Times New Roman" w:hAnsi="Times New Roman" w:cs="Times New Roman"/>
          <w:sz w:val="24"/>
          <w:szCs w:val="24"/>
        </w:rPr>
      </w:pPr>
      <w:r w:rsidRPr="00767CC4">
        <w:rPr>
          <w:rFonts w:ascii="Times New Roman" w:hAnsi="Times New Roman" w:cs="Times New Roman"/>
          <w:sz w:val="24"/>
          <w:szCs w:val="24"/>
        </w:rPr>
        <w:t xml:space="preserve">В заключение, считаме че успешното преодоляване на предизвикателства в отрасъл ВиК изисква </w:t>
      </w:r>
      <w:r w:rsidRPr="00767CC4">
        <w:rPr>
          <w:rFonts w:ascii="Times New Roman" w:hAnsi="Times New Roman" w:cs="Times New Roman"/>
          <w:b/>
          <w:bCs/>
          <w:sz w:val="24"/>
          <w:szCs w:val="24"/>
        </w:rPr>
        <w:t>неотложни, координирани и финансово подкрепени действия на всички нива</w:t>
      </w:r>
      <w:r w:rsidRPr="00767CC4">
        <w:rPr>
          <w:rFonts w:ascii="Times New Roman" w:hAnsi="Times New Roman" w:cs="Times New Roman"/>
          <w:sz w:val="24"/>
          <w:szCs w:val="24"/>
        </w:rPr>
        <w:t>. Без реализиране на стратегически инвестиции, ефективно управление и промяна в общественото съзнание на всички нива, рискът от водни кризи ще продължи да нараства, застрашавайки както битовите потребители, така и ключови сектори като земеделие и енергетика. Надяваме се, че този доклад ще послужи като отправна точка за вземане на решителни политически и управленски мерки.</w:t>
      </w:r>
    </w:p>
    <w:p w14:paraId="4CF46A88" w14:textId="77777777" w:rsidR="00A51299" w:rsidRPr="00767CC4" w:rsidRDefault="00A51299" w:rsidP="00A51299">
      <w:pPr>
        <w:spacing w:after="0" w:line="360" w:lineRule="auto"/>
        <w:rPr>
          <w:rFonts w:ascii="Times New Roman" w:eastAsia="Times New Roman" w:hAnsi="Times New Roman" w:cs="Times New Roman"/>
          <w:bCs/>
          <w:sz w:val="24"/>
          <w:szCs w:val="24"/>
        </w:rPr>
      </w:pPr>
    </w:p>
    <w:p w14:paraId="35D30DD2" w14:textId="673E331D" w:rsidR="000B6EB4" w:rsidRPr="00767CC4" w:rsidRDefault="00EA5EEA" w:rsidP="00FE72E0">
      <w:pPr>
        <w:pStyle w:val="Heading1"/>
      </w:pPr>
      <w:bookmarkStart w:id="346" w:name="_Toc209599728"/>
      <w:r w:rsidRPr="00767CC4">
        <w:lastRenderedPageBreak/>
        <w:t>ПРИОРИТЕТНИ ПРОЕКТИ ЗА ОСИГУРЯВАНЕ НА УСТОЙЧИВО ПИТЕЙНО ВОДОСНАБДЯВАНЕ, ИДЕНТИФИЦИРАНИ ОТ ВИК ОПЕРАТОРИТЕ</w:t>
      </w:r>
      <w:bookmarkEnd w:id="346"/>
    </w:p>
    <w:p w14:paraId="0030DC16" w14:textId="77777777" w:rsidR="00D91698" w:rsidRPr="00767CC4" w:rsidRDefault="00D91698" w:rsidP="00D91698">
      <w:pPr>
        <w:tabs>
          <w:tab w:val="left" w:pos="1134"/>
        </w:tabs>
        <w:spacing w:before="240" w:after="0" w:line="360" w:lineRule="auto"/>
        <w:ind w:firstLine="851"/>
        <w:rPr>
          <w:rFonts w:ascii="Times New Roman" w:eastAsia="Calibri" w:hAnsi="Times New Roman" w:cs="Times New Roman"/>
          <w:sz w:val="24"/>
        </w:rPr>
      </w:pPr>
      <w:r w:rsidRPr="00767CC4">
        <w:rPr>
          <w:rFonts w:ascii="Times New Roman" w:eastAsia="Calibri" w:hAnsi="Times New Roman" w:cs="Times New Roman"/>
          <w:sz w:val="24"/>
        </w:rPr>
        <w:t>Стратегическите цели за осигуряване на устойчиво водоснабдяване са дефинирани в регионалните генерални планове (РГП) и регионалните прединвестиционни проучвания (РПИП), където са извършени проучвания на актуалното състояние на ВиК инфраструктурата и е направена пълна техническа, икономическа и екологична оценка на необходимостта от реконструкция и разширение на съществуващата водоснабдителна инфраструктура. На база на извършения анализ са предложени за изпълнение технико-икономически най-изгодните стратегически варианти.</w:t>
      </w:r>
    </w:p>
    <w:p w14:paraId="6D77E3D3" w14:textId="77777777" w:rsidR="00D91698" w:rsidRPr="00767CC4" w:rsidRDefault="00D91698" w:rsidP="00D91698">
      <w:pPr>
        <w:tabs>
          <w:tab w:val="left" w:pos="709"/>
          <w:tab w:val="left" w:pos="1276"/>
          <w:tab w:val="left" w:pos="6375"/>
        </w:tabs>
        <w:spacing w:after="0" w:line="360" w:lineRule="auto"/>
        <w:ind w:firstLine="709"/>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Конкретни мерки за осигуряване на водни ресурси за водоснабдяване на населението и за действия в краткосрочен, средносрочен и дългосрочен план от страна на ВиК операторите са планирани в разработените Регионални генерални планове за съответната обособена територия (обикновено съвпада с териториалния обхват на областта) и детайлно разписани за агломерации над 10 000 е.ж. в регионалните прединвестиционни проучвания. </w:t>
      </w:r>
    </w:p>
    <w:p w14:paraId="2B6BF976" w14:textId="77777777" w:rsidR="00D91698" w:rsidRPr="00767CC4" w:rsidRDefault="00D91698" w:rsidP="00D91698">
      <w:pPr>
        <w:tabs>
          <w:tab w:val="left" w:pos="709"/>
          <w:tab w:val="left" w:pos="1276"/>
          <w:tab w:val="left" w:pos="6375"/>
        </w:tabs>
        <w:spacing w:after="0" w:line="360" w:lineRule="auto"/>
        <w:ind w:firstLine="709"/>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Мерките за  агломерации над 10 000 е.ж. се изпълняват и към настоящия момент с финансиране от ПОС 2021 – 2027 г. Мерките се свеждат приоритетно до намаляване на загубите чрез подмяна на тръбната мрежа и съоръжения и въвеждане на система за контрол и управление за предотвратяване на преливане, аварии, кражби; подобряване на енергийната ефективност на системите; почистване и възстановяване на водовземни съоръжения и учредяване на санитарно – охранителни зони; изграждане и включване на нови водоизточници в системите; ограничаване на използването на водоизточници за питейно – битово водоснабдяване за други цели; извършване на прединвестиционни и хидрогеоложки проучвания за оптимизиране на системите. </w:t>
      </w:r>
    </w:p>
    <w:p w14:paraId="684DE3A1" w14:textId="77777777" w:rsidR="00D91698" w:rsidRPr="00767CC4" w:rsidRDefault="00D91698" w:rsidP="00D91698">
      <w:pPr>
        <w:tabs>
          <w:tab w:val="left" w:pos="709"/>
          <w:tab w:val="left" w:pos="1276"/>
          <w:tab w:val="left" w:pos="6375"/>
        </w:tabs>
        <w:spacing w:after="0" w:line="360" w:lineRule="auto"/>
        <w:ind w:firstLine="709"/>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Тъй като с финансиране от ПОС 2021 – 2027 г. се изпълняват мерките за агломерации над 10 000 е.ж., основен проблем за реализиране на мерките за агломерации под 10 000 е.ж. е необходимостта от осигуряване на финансиране, което надхвърля наличния финансов ресурс през приходите от предоставяните ВиК услуги от операторите, както и възможността за инвестиране от публичните собственици (общини и държава).</w:t>
      </w:r>
    </w:p>
    <w:p w14:paraId="0F22876F" w14:textId="77777777" w:rsidR="00D91698" w:rsidRPr="00767CC4" w:rsidRDefault="00D91698" w:rsidP="00D91698">
      <w:pPr>
        <w:spacing w:after="0" w:line="360" w:lineRule="auto"/>
        <w:ind w:firstLine="0"/>
        <w:rPr>
          <w:rFonts w:ascii="Times New Roman" w:eastAsia="Calibri" w:hAnsi="Times New Roman" w:cs="Times New Roman"/>
          <w:sz w:val="24"/>
          <w:szCs w:val="24"/>
        </w:rPr>
      </w:pPr>
      <w:r w:rsidRPr="00767CC4">
        <w:rPr>
          <w:rFonts w:ascii="Times New Roman" w:eastAsia="Calibri" w:hAnsi="Times New Roman" w:cs="Times New Roman"/>
          <w:sz w:val="24"/>
          <w:szCs w:val="24"/>
        </w:rPr>
        <w:tab/>
        <w:t>Следва да се има предвид, че ВиК операторите могат да възлагат изпълнението на ВиК системи и съоръжения, само ако това им е изрично възложено с договора със съответната асоциацията по ВиК.</w:t>
      </w:r>
    </w:p>
    <w:p w14:paraId="3AB26F09" w14:textId="77777777" w:rsidR="00D91698" w:rsidRPr="00767CC4" w:rsidRDefault="00D91698" w:rsidP="00D91698">
      <w:pPr>
        <w:tabs>
          <w:tab w:val="left" w:pos="709"/>
          <w:tab w:val="left" w:pos="1276"/>
          <w:tab w:val="left" w:pos="6375"/>
        </w:tabs>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 xml:space="preserve">В тази връзка ВиК операторите изготвят подробна инвестиционна програма (в съответствие с одобрения бизнес план на дружеството), съдържаща информация за </w:t>
      </w:r>
      <w:r w:rsidRPr="00767CC4">
        <w:rPr>
          <w:rFonts w:ascii="Times New Roman" w:eastAsia="Calibri" w:hAnsi="Times New Roman" w:cs="Times New Roman"/>
          <w:sz w:val="24"/>
          <w:szCs w:val="24"/>
        </w:rPr>
        <w:lastRenderedPageBreak/>
        <w:t>изпълнените и планирани инвестиции всяка година, която е съобразена с нуждите на общините - членове на Асоциацията по ВиК. Същата се предоставя за одобрение в срок до 30 април всяка година на публичните собственици на активите - Асоциацията по ВиК, като съответната АВиК следва да приеме или отхвърли мотивирано програмата на дружеството.</w:t>
      </w:r>
    </w:p>
    <w:p w14:paraId="6A5A9192" w14:textId="77777777" w:rsidR="00D91698" w:rsidRPr="00767CC4" w:rsidRDefault="00D91698" w:rsidP="00D91698">
      <w:pPr>
        <w:tabs>
          <w:tab w:val="left" w:pos="709"/>
          <w:tab w:val="left" w:pos="1276"/>
          <w:tab w:val="left" w:pos="6375"/>
        </w:tabs>
        <w:spacing w:after="0" w:line="360" w:lineRule="auto"/>
        <w:ind w:firstLine="709"/>
        <w:rPr>
          <w:rFonts w:ascii="Times New Roman" w:eastAsia="Calibri" w:hAnsi="Times New Roman" w:cs="Times New Roman"/>
          <w:sz w:val="24"/>
          <w:szCs w:val="24"/>
        </w:rPr>
      </w:pPr>
      <w:r w:rsidRPr="00767CC4">
        <w:rPr>
          <w:rFonts w:ascii="Times New Roman" w:eastAsia="Calibri" w:hAnsi="Times New Roman" w:cs="Times New Roman"/>
          <w:sz w:val="24"/>
          <w:szCs w:val="24"/>
        </w:rPr>
        <w:t>Предвид факта, че програмата се съобразява и с финансовия и технически ресурс на дружествата, е невъзможно да се извършат реконструкции във всички населени места, обслужвани от оператора в рамките на календарната година и/или регулаторния период. С приоритет в програмите на дружествата обикновено се включват участъци от водопроводните мрежи с висока концентрация на аварии и/или такива с висок процент физически загуби, както и такива за които има техническа документация, проведени устройствени процедури, учредени сервитути.</w:t>
      </w:r>
    </w:p>
    <w:p w14:paraId="1D29CC83" w14:textId="39010B44" w:rsidR="00EA04B8" w:rsidRPr="00767CC4" w:rsidRDefault="00EA04B8" w:rsidP="00EA04B8">
      <w:pPr>
        <w:spacing w:after="0" w:line="360" w:lineRule="auto"/>
        <w:ind w:firstLine="709"/>
        <w:rPr>
          <w:rFonts w:ascii="Times New Roman" w:eastAsia="Calibri" w:hAnsi="Times New Roman" w:cs="Times New Roman"/>
          <w:bCs/>
          <w:sz w:val="24"/>
          <w:szCs w:val="24"/>
        </w:rPr>
      </w:pPr>
      <w:r w:rsidRPr="00767CC4">
        <w:rPr>
          <w:rFonts w:ascii="Times New Roman" w:eastAsia="Calibri" w:hAnsi="Times New Roman" w:cs="Times New Roman"/>
          <w:bCs/>
          <w:sz w:val="24"/>
          <w:szCs w:val="24"/>
        </w:rPr>
        <w:t xml:space="preserve">Приоритетно се търсят алтернативни мерки, които са най-бързо осъществими и икономически целесъобразни с цел осигуряване на по-устойчиво и надеждно водоснабдяване в кратки срокове, без да се натоварва допълнително цената на услугата за </w:t>
      </w:r>
      <w:r w:rsidRPr="00767CC4">
        <w:rPr>
          <w:rFonts w:ascii="Times New Roman" w:eastAsia="Calibri" w:hAnsi="Times New Roman" w:cs="Times New Roman"/>
          <w:b/>
          <w:sz w:val="24"/>
          <w:szCs w:val="24"/>
        </w:rPr>
        <w:t>потребителите</w:t>
      </w:r>
      <w:r w:rsidRPr="00767CC4">
        <w:rPr>
          <w:rFonts w:ascii="Times New Roman" w:eastAsia="Calibri" w:hAnsi="Times New Roman" w:cs="Times New Roman"/>
          <w:bCs/>
          <w:sz w:val="24"/>
          <w:szCs w:val="24"/>
        </w:rPr>
        <w:t>.</w:t>
      </w:r>
    </w:p>
    <w:p w14:paraId="2F8F7E0F" w14:textId="26D05854" w:rsidR="00D91698" w:rsidRPr="00767CC4" w:rsidRDefault="00255821" w:rsidP="00D91698">
      <w:pPr>
        <w:tabs>
          <w:tab w:val="left" w:pos="709"/>
          <w:tab w:val="left" w:pos="1276"/>
          <w:tab w:val="left" w:pos="6375"/>
        </w:tabs>
        <w:spacing w:after="0" w:line="360" w:lineRule="auto"/>
        <w:ind w:firstLine="709"/>
        <w:rPr>
          <w:rFonts w:ascii="Times New Roman" w:eastAsia="Calibri" w:hAnsi="Times New Roman" w:cs="Times New Roman"/>
          <w:kern w:val="2"/>
          <w:sz w:val="24"/>
          <w:szCs w:val="24"/>
          <w14:ligatures w14:val="standardContextual"/>
        </w:rPr>
      </w:pPr>
      <w:r w:rsidRPr="00767CC4">
        <w:rPr>
          <w:rFonts w:ascii="Times New Roman" w:eastAsia="Calibri" w:hAnsi="Times New Roman" w:cs="Times New Roman"/>
          <w:kern w:val="2"/>
          <w:sz w:val="24"/>
          <w:szCs w:val="24"/>
          <w14:ligatures w14:val="standardContextual"/>
        </w:rPr>
        <w:t xml:space="preserve">В тази връзка, с </w:t>
      </w:r>
      <w:r w:rsidR="00D91698" w:rsidRPr="00767CC4">
        <w:rPr>
          <w:rFonts w:ascii="Times New Roman" w:eastAsia="Calibri" w:hAnsi="Times New Roman" w:cs="Times New Roman"/>
          <w:kern w:val="2"/>
          <w:sz w:val="24"/>
          <w:szCs w:val="24"/>
          <w14:ligatures w14:val="standardContextual"/>
        </w:rPr>
        <w:t>настоящото желая да Ви запозная с идентифицираните от ВиК операторите приоритетни проекти за осигуряване на устойчиво питейно водоснабдяване в засегнатите територии и населени места</w:t>
      </w:r>
      <w:r w:rsidR="00820C38" w:rsidRPr="00767CC4">
        <w:rPr>
          <w:rFonts w:ascii="Times New Roman" w:eastAsia="Calibri" w:hAnsi="Times New Roman" w:cs="Times New Roman"/>
          <w:kern w:val="2"/>
          <w:sz w:val="24"/>
          <w:szCs w:val="24"/>
          <w14:ligatures w14:val="standardContextual"/>
        </w:rPr>
        <w:t xml:space="preserve">, за които </w:t>
      </w:r>
      <w:r w:rsidR="003E55CA" w:rsidRPr="00767CC4">
        <w:rPr>
          <w:rFonts w:ascii="Times New Roman" w:eastAsia="Calibri" w:hAnsi="Times New Roman" w:cs="Times New Roman"/>
          <w:kern w:val="2"/>
          <w:sz w:val="24"/>
          <w:szCs w:val="24"/>
          <w14:ligatures w14:val="standardContextual"/>
        </w:rPr>
        <w:t>ВиК опероторите нямат финансовата</w:t>
      </w:r>
      <w:r w:rsidR="00820C38" w:rsidRPr="00767CC4">
        <w:rPr>
          <w:rFonts w:ascii="Times New Roman" w:eastAsia="Calibri" w:hAnsi="Times New Roman" w:cs="Times New Roman"/>
          <w:kern w:val="2"/>
          <w:sz w:val="24"/>
          <w:szCs w:val="24"/>
          <w14:ligatures w14:val="standardContextual"/>
        </w:rPr>
        <w:t xml:space="preserve"> </w:t>
      </w:r>
      <w:r w:rsidR="008A4CE9" w:rsidRPr="00767CC4">
        <w:rPr>
          <w:rFonts w:ascii="Times New Roman" w:eastAsia="Calibri" w:hAnsi="Times New Roman" w:cs="Times New Roman"/>
          <w:kern w:val="2"/>
          <w:sz w:val="24"/>
          <w:szCs w:val="24"/>
          <w14:ligatures w14:val="standardContextual"/>
        </w:rPr>
        <w:t>възможност</w:t>
      </w:r>
      <w:r w:rsidR="00820C38" w:rsidRPr="00767CC4">
        <w:rPr>
          <w:rFonts w:ascii="Times New Roman" w:eastAsia="Calibri" w:hAnsi="Times New Roman" w:cs="Times New Roman"/>
          <w:kern w:val="2"/>
          <w:sz w:val="24"/>
          <w:szCs w:val="24"/>
          <w14:ligatures w14:val="standardContextual"/>
        </w:rPr>
        <w:t xml:space="preserve"> </w:t>
      </w:r>
      <w:r w:rsidR="003E55CA" w:rsidRPr="00767CC4">
        <w:rPr>
          <w:rFonts w:ascii="Times New Roman" w:eastAsia="Calibri" w:hAnsi="Times New Roman" w:cs="Times New Roman"/>
          <w:kern w:val="2"/>
          <w:sz w:val="24"/>
          <w:szCs w:val="24"/>
          <w14:ligatures w14:val="standardContextual"/>
        </w:rPr>
        <w:t>да реализират в рамките на инвестицинните си програми или с финансиране по линия на оперативните програми (не отговарят на условията за финансиране).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
        <w:gridCol w:w="5693"/>
        <w:gridCol w:w="3191"/>
      </w:tblGrid>
      <w:tr w:rsidR="004874FE" w:rsidRPr="00767CC4" w14:paraId="14A14CE1" w14:textId="77777777" w:rsidTr="00767CC4">
        <w:trPr>
          <w:trHeight w:val="389"/>
          <w:tblHeader/>
        </w:trPr>
        <w:tc>
          <w:tcPr>
            <w:tcW w:w="331" w:type="pct"/>
            <w:vMerge w:val="restart"/>
            <w:shd w:val="clear" w:color="000000" w:fill="DBDBDB"/>
            <w:noWrap/>
            <w:vAlign w:val="center"/>
            <w:hideMark/>
          </w:tcPr>
          <w:p w14:paraId="471989C0" w14:textId="77777777" w:rsidR="004874FE" w:rsidRPr="00767CC4" w:rsidRDefault="004874FE"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eastAsia="Times New Roman" w:hAnsi="Times New Roman" w:cs="Times New Roman"/>
                <w:b/>
                <w:bCs/>
                <w:color w:val="000000"/>
                <w:lang w:eastAsia="bg-BG"/>
              </w:rPr>
              <w:t>№</w:t>
            </w:r>
          </w:p>
        </w:tc>
        <w:tc>
          <w:tcPr>
            <w:tcW w:w="2992" w:type="pct"/>
            <w:vMerge w:val="restart"/>
            <w:shd w:val="clear" w:color="000000" w:fill="DBDBDB"/>
            <w:noWrap/>
            <w:vAlign w:val="center"/>
            <w:hideMark/>
          </w:tcPr>
          <w:p w14:paraId="39C66DE1" w14:textId="77777777" w:rsidR="004874FE" w:rsidRPr="00767CC4" w:rsidRDefault="004874FE"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eastAsia="Times New Roman" w:hAnsi="Times New Roman" w:cs="Times New Roman"/>
                <w:b/>
                <w:bCs/>
                <w:color w:val="000000"/>
                <w:lang w:eastAsia="bg-BG"/>
              </w:rPr>
              <w:t>Дружество</w:t>
            </w:r>
          </w:p>
        </w:tc>
        <w:tc>
          <w:tcPr>
            <w:tcW w:w="1677" w:type="pct"/>
            <w:vMerge w:val="restart"/>
            <w:shd w:val="clear" w:color="000000" w:fill="DBDBDB"/>
            <w:vAlign w:val="center"/>
            <w:hideMark/>
          </w:tcPr>
          <w:p w14:paraId="0C72367F" w14:textId="77777777" w:rsidR="004874FE" w:rsidRPr="00767CC4" w:rsidRDefault="004874FE"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eastAsia="Times New Roman" w:hAnsi="Times New Roman" w:cs="Times New Roman"/>
                <w:b/>
                <w:bCs/>
                <w:color w:val="000000"/>
                <w:lang w:eastAsia="bg-BG"/>
              </w:rPr>
              <w:t>Прогнозна стойност, лв.</w:t>
            </w:r>
            <w:r w:rsidRPr="00767CC4">
              <w:rPr>
                <w:rFonts w:ascii="Times New Roman" w:eastAsia="Times New Roman" w:hAnsi="Times New Roman" w:cs="Times New Roman"/>
                <w:b/>
                <w:bCs/>
                <w:color w:val="000000"/>
                <w:lang w:eastAsia="bg-BG"/>
              </w:rPr>
              <w:br/>
              <w:t>/посочено необходимо финансиране от ВиКО/</w:t>
            </w:r>
          </w:p>
        </w:tc>
      </w:tr>
      <w:tr w:rsidR="004874FE" w:rsidRPr="00767CC4" w14:paraId="2658C942" w14:textId="77777777" w:rsidTr="00767CC4">
        <w:trPr>
          <w:trHeight w:val="389"/>
          <w:tblHeader/>
        </w:trPr>
        <w:tc>
          <w:tcPr>
            <w:tcW w:w="331" w:type="pct"/>
            <w:vMerge/>
            <w:vAlign w:val="center"/>
            <w:hideMark/>
          </w:tcPr>
          <w:p w14:paraId="0B0F03B2" w14:textId="77777777" w:rsidR="004874FE" w:rsidRPr="00767CC4" w:rsidRDefault="004874FE" w:rsidP="00767CC4">
            <w:pPr>
              <w:spacing w:after="0"/>
              <w:ind w:firstLine="0"/>
              <w:jc w:val="left"/>
              <w:rPr>
                <w:rFonts w:ascii="Times New Roman" w:eastAsia="Times New Roman" w:hAnsi="Times New Roman" w:cs="Times New Roman"/>
                <w:b/>
                <w:bCs/>
                <w:color w:val="000000"/>
                <w:lang w:eastAsia="bg-BG"/>
              </w:rPr>
            </w:pPr>
          </w:p>
        </w:tc>
        <w:tc>
          <w:tcPr>
            <w:tcW w:w="2992" w:type="pct"/>
            <w:vMerge/>
            <w:vAlign w:val="center"/>
            <w:hideMark/>
          </w:tcPr>
          <w:p w14:paraId="5A0D80BB" w14:textId="77777777" w:rsidR="004874FE" w:rsidRPr="00767CC4" w:rsidRDefault="004874FE" w:rsidP="00767CC4">
            <w:pPr>
              <w:spacing w:after="0"/>
              <w:ind w:firstLine="0"/>
              <w:jc w:val="left"/>
              <w:rPr>
                <w:rFonts w:ascii="Times New Roman" w:eastAsia="Times New Roman" w:hAnsi="Times New Roman" w:cs="Times New Roman"/>
                <w:b/>
                <w:bCs/>
                <w:color w:val="000000"/>
                <w:lang w:eastAsia="bg-BG"/>
              </w:rPr>
            </w:pPr>
          </w:p>
        </w:tc>
        <w:tc>
          <w:tcPr>
            <w:tcW w:w="1677" w:type="pct"/>
            <w:vMerge/>
            <w:vAlign w:val="center"/>
            <w:hideMark/>
          </w:tcPr>
          <w:p w14:paraId="53106132" w14:textId="77777777" w:rsidR="004874FE" w:rsidRPr="00767CC4" w:rsidRDefault="004874FE" w:rsidP="00767CC4">
            <w:pPr>
              <w:spacing w:after="0"/>
              <w:ind w:firstLine="0"/>
              <w:jc w:val="left"/>
              <w:rPr>
                <w:rFonts w:ascii="Times New Roman" w:eastAsia="Times New Roman" w:hAnsi="Times New Roman" w:cs="Times New Roman"/>
                <w:b/>
                <w:bCs/>
                <w:color w:val="000000"/>
                <w:lang w:eastAsia="bg-BG"/>
              </w:rPr>
            </w:pPr>
          </w:p>
        </w:tc>
      </w:tr>
      <w:tr w:rsidR="00767CC4" w:rsidRPr="00767CC4" w14:paraId="6302D80E" w14:textId="77777777" w:rsidTr="00767CC4">
        <w:trPr>
          <w:trHeight w:val="20"/>
        </w:trPr>
        <w:tc>
          <w:tcPr>
            <w:tcW w:w="331" w:type="pct"/>
            <w:vAlign w:val="center"/>
            <w:hideMark/>
          </w:tcPr>
          <w:p w14:paraId="372DBE52"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1</w:t>
            </w:r>
          </w:p>
        </w:tc>
        <w:tc>
          <w:tcPr>
            <w:tcW w:w="2992" w:type="pct"/>
            <w:vAlign w:val="center"/>
            <w:hideMark/>
          </w:tcPr>
          <w:p w14:paraId="70EB255B"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ЕООД, гр. Благоевград</w:t>
            </w:r>
          </w:p>
        </w:tc>
        <w:tc>
          <w:tcPr>
            <w:tcW w:w="1677" w:type="pct"/>
            <w:vAlign w:val="center"/>
            <w:hideMark/>
          </w:tcPr>
          <w:p w14:paraId="0804FE89" w14:textId="040F0660"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15 421 589,78</w:t>
            </w:r>
          </w:p>
        </w:tc>
      </w:tr>
      <w:tr w:rsidR="00767CC4" w:rsidRPr="00767CC4" w14:paraId="3FFB3423" w14:textId="77777777" w:rsidTr="00767CC4">
        <w:trPr>
          <w:trHeight w:val="20"/>
        </w:trPr>
        <w:tc>
          <w:tcPr>
            <w:tcW w:w="331" w:type="pct"/>
            <w:vAlign w:val="center"/>
            <w:hideMark/>
          </w:tcPr>
          <w:p w14:paraId="7F2787FE"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2</w:t>
            </w:r>
          </w:p>
        </w:tc>
        <w:tc>
          <w:tcPr>
            <w:tcW w:w="2992" w:type="pct"/>
            <w:vAlign w:val="center"/>
            <w:hideMark/>
          </w:tcPr>
          <w:p w14:paraId="2A992598"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ЕАД, гр. Бургас</w:t>
            </w:r>
          </w:p>
        </w:tc>
        <w:tc>
          <w:tcPr>
            <w:tcW w:w="1677" w:type="pct"/>
            <w:vAlign w:val="center"/>
            <w:hideMark/>
          </w:tcPr>
          <w:p w14:paraId="5043F7AF" w14:textId="3C68EB9B"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400 800 000,00</w:t>
            </w:r>
          </w:p>
        </w:tc>
      </w:tr>
      <w:tr w:rsidR="00767CC4" w:rsidRPr="00767CC4" w14:paraId="2A0A84B5" w14:textId="77777777" w:rsidTr="00767CC4">
        <w:trPr>
          <w:trHeight w:val="20"/>
        </w:trPr>
        <w:tc>
          <w:tcPr>
            <w:tcW w:w="331" w:type="pct"/>
            <w:vAlign w:val="center"/>
            <w:hideMark/>
          </w:tcPr>
          <w:p w14:paraId="230C0685"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3</w:t>
            </w:r>
          </w:p>
        </w:tc>
        <w:tc>
          <w:tcPr>
            <w:tcW w:w="2992" w:type="pct"/>
            <w:vAlign w:val="center"/>
            <w:hideMark/>
          </w:tcPr>
          <w:p w14:paraId="1F62F40F" w14:textId="77777777" w:rsidR="00767CC4" w:rsidRPr="00767CC4" w:rsidRDefault="00767CC4" w:rsidP="00767CC4">
            <w:pPr>
              <w:spacing w:after="0"/>
              <w:ind w:firstLine="0"/>
              <w:jc w:val="left"/>
              <w:rPr>
                <w:rFonts w:ascii="Times New Roman" w:eastAsia="Times New Roman" w:hAnsi="Times New Roman" w:cs="Times New Roman"/>
                <w:lang w:eastAsia="bg-BG"/>
              </w:rPr>
            </w:pPr>
            <w:r w:rsidRPr="00767CC4">
              <w:rPr>
                <w:rFonts w:ascii="Times New Roman" w:eastAsia="Times New Roman" w:hAnsi="Times New Roman" w:cs="Times New Roman"/>
                <w:lang w:eastAsia="bg-BG"/>
              </w:rPr>
              <w:t>„Водоснабдяване и канализация - Варна“ ООД</w:t>
            </w:r>
          </w:p>
        </w:tc>
        <w:tc>
          <w:tcPr>
            <w:tcW w:w="1677" w:type="pct"/>
            <w:vAlign w:val="center"/>
            <w:hideMark/>
          </w:tcPr>
          <w:p w14:paraId="3239B1D3" w14:textId="0B7E050C"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52 100 000,00</w:t>
            </w:r>
          </w:p>
        </w:tc>
      </w:tr>
      <w:tr w:rsidR="00767CC4" w:rsidRPr="00767CC4" w14:paraId="4945052C" w14:textId="77777777" w:rsidTr="00767CC4">
        <w:trPr>
          <w:trHeight w:val="20"/>
        </w:trPr>
        <w:tc>
          <w:tcPr>
            <w:tcW w:w="331" w:type="pct"/>
            <w:vAlign w:val="center"/>
            <w:hideMark/>
          </w:tcPr>
          <w:p w14:paraId="7091CF05"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4</w:t>
            </w:r>
          </w:p>
        </w:tc>
        <w:tc>
          <w:tcPr>
            <w:tcW w:w="2992" w:type="pct"/>
            <w:vAlign w:val="center"/>
            <w:hideMark/>
          </w:tcPr>
          <w:p w14:paraId="24BFE6A8"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 Видин” ЕООД</w:t>
            </w:r>
          </w:p>
        </w:tc>
        <w:tc>
          <w:tcPr>
            <w:tcW w:w="1677" w:type="pct"/>
            <w:vAlign w:val="center"/>
            <w:hideMark/>
          </w:tcPr>
          <w:p w14:paraId="71008DF9" w14:textId="63AB53DB"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28 533 911,00</w:t>
            </w:r>
          </w:p>
        </w:tc>
      </w:tr>
      <w:tr w:rsidR="00767CC4" w:rsidRPr="00767CC4" w14:paraId="78DDFF79" w14:textId="77777777" w:rsidTr="00767CC4">
        <w:trPr>
          <w:trHeight w:val="20"/>
        </w:trPr>
        <w:tc>
          <w:tcPr>
            <w:tcW w:w="331" w:type="pct"/>
            <w:vAlign w:val="center"/>
            <w:hideMark/>
          </w:tcPr>
          <w:p w14:paraId="77E4490A"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5</w:t>
            </w:r>
          </w:p>
        </w:tc>
        <w:tc>
          <w:tcPr>
            <w:tcW w:w="2992" w:type="pct"/>
            <w:vAlign w:val="center"/>
            <w:hideMark/>
          </w:tcPr>
          <w:p w14:paraId="0BD2FF98"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ООД, гр. Враца</w:t>
            </w:r>
          </w:p>
        </w:tc>
        <w:tc>
          <w:tcPr>
            <w:tcW w:w="1677" w:type="pct"/>
            <w:vAlign w:val="center"/>
            <w:hideMark/>
          </w:tcPr>
          <w:p w14:paraId="38A4208B" w14:textId="715E30FE"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55 490 000,00</w:t>
            </w:r>
          </w:p>
        </w:tc>
      </w:tr>
      <w:tr w:rsidR="00767CC4" w:rsidRPr="00767CC4" w14:paraId="18C34089" w14:textId="77777777" w:rsidTr="00767CC4">
        <w:trPr>
          <w:trHeight w:val="20"/>
        </w:trPr>
        <w:tc>
          <w:tcPr>
            <w:tcW w:w="331" w:type="pct"/>
            <w:vAlign w:val="center"/>
            <w:hideMark/>
          </w:tcPr>
          <w:p w14:paraId="779EC7C7"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6</w:t>
            </w:r>
          </w:p>
        </w:tc>
        <w:tc>
          <w:tcPr>
            <w:tcW w:w="2992" w:type="pct"/>
            <w:vAlign w:val="center"/>
            <w:hideMark/>
          </w:tcPr>
          <w:p w14:paraId="21632331"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ООД, гр. Габрово</w:t>
            </w:r>
          </w:p>
        </w:tc>
        <w:tc>
          <w:tcPr>
            <w:tcW w:w="1677" w:type="pct"/>
            <w:vAlign w:val="center"/>
            <w:hideMark/>
          </w:tcPr>
          <w:p w14:paraId="7349D90D" w14:textId="6D8C58C5"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110 482 595,37</w:t>
            </w:r>
          </w:p>
        </w:tc>
      </w:tr>
      <w:tr w:rsidR="00767CC4" w:rsidRPr="00767CC4" w14:paraId="4E7BBC09" w14:textId="77777777" w:rsidTr="00767CC4">
        <w:trPr>
          <w:trHeight w:val="20"/>
        </w:trPr>
        <w:tc>
          <w:tcPr>
            <w:tcW w:w="331" w:type="pct"/>
            <w:vAlign w:val="center"/>
            <w:hideMark/>
          </w:tcPr>
          <w:p w14:paraId="158F7C72"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7</w:t>
            </w:r>
          </w:p>
        </w:tc>
        <w:tc>
          <w:tcPr>
            <w:tcW w:w="2992" w:type="pct"/>
            <w:vAlign w:val="center"/>
            <w:hideMark/>
          </w:tcPr>
          <w:p w14:paraId="3CA5EF7D"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Добрич“ АД*</w:t>
            </w:r>
          </w:p>
        </w:tc>
        <w:tc>
          <w:tcPr>
            <w:tcW w:w="1677" w:type="pct"/>
            <w:vAlign w:val="center"/>
            <w:hideMark/>
          </w:tcPr>
          <w:p w14:paraId="44E17297" w14:textId="121099E8"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66 142 169,50</w:t>
            </w:r>
          </w:p>
        </w:tc>
      </w:tr>
      <w:tr w:rsidR="00767CC4" w:rsidRPr="00767CC4" w14:paraId="54531BEF" w14:textId="77777777" w:rsidTr="00767CC4">
        <w:trPr>
          <w:trHeight w:val="20"/>
        </w:trPr>
        <w:tc>
          <w:tcPr>
            <w:tcW w:w="331" w:type="pct"/>
            <w:vAlign w:val="center"/>
            <w:hideMark/>
          </w:tcPr>
          <w:p w14:paraId="7BE980D4"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8</w:t>
            </w:r>
          </w:p>
        </w:tc>
        <w:tc>
          <w:tcPr>
            <w:tcW w:w="2992" w:type="pct"/>
            <w:vAlign w:val="center"/>
            <w:hideMark/>
          </w:tcPr>
          <w:p w14:paraId="480043DE"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ООД гр. Исперих</w:t>
            </w:r>
          </w:p>
        </w:tc>
        <w:tc>
          <w:tcPr>
            <w:tcW w:w="1677" w:type="pct"/>
            <w:vAlign w:val="center"/>
            <w:hideMark/>
          </w:tcPr>
          <w:p w14:paraId="4D38896B" w14:textId="1C79F263"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6 950 702,23</w:t>
            </w:r>
          </w:p>
        </w:tc>
      </w:tr>
      <w:tr w:rsidR="00767CC4" w:rsidRPr="00767CC4" w14:paraId="5D9D1134" w14:textId="77777777" w:rsidTr="00767CC4">
        <w:trPr>
          <w:trHeight w:val="20"/>
        </w:trPr>
        <w:tc>
          <w:tcPr>
            <w:tcW w:w="331" w:type="pct"/>
            <w:vAlign w:val="center"/>
            <w:hideMark/>
          </w:tcPr>
          <w:p w14:paraId="136384FB"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9</w:t>
            </w:r>
          </w:p>
        </w:tc>
        <w:tc>
          <w:tcPr>
            <w:tcW w:w="2992" w:type="pct"/>
            <w:vAlign w:val="center"/>
            <w:hideMark/>
          </w:tcPr>
          <w:p w14:paraId="6BF14CE6" w14:textId="6BCA5C2A"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 xml:space="preserve">„ВиК“ ООД, гр. Кърджали* </w:t>
            </w:r>
          </w:p>
        </w:tc>
        <w:tc>
          <w:tcPr>
            <w:tcW w:w="1677" w:type="pct"/>
            <w:vAlign w:val="center"/>
            <w:hideMark/>
          </w:tcPr>
          <w:p w14:paraId="23200AD8" w14:textId="7CA3DECC"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40 721 584,94</w:t>
            </w:r>
          </w:p>
        </w:tc>
      </w:tr>
      <w:tr w:rsidR="00767CC4" w:rsidRPr="00767CC4" w14:paraId="3061489F" w14:textId="77777777" w:rsidTr="00767CC4">
        <w:trPr>
          <w:trHeight w:val="20"/>
        </w:trPr>
        <w:tc>
          <w:tcPr>
            <w:tcW w:w="331" w:type="pct"/>
            <w:vAlign w:val="center"/>
            <w:hideMark/>
          </w:tcPr>
          <w:p w14:paraId="6DA9E642"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10</w:t>
            </w:r>
          </w:p>
        </w:tc>
        <w:tc>
          <w:tcPr>
            <w:tcW w:w="2992" w:type="pct"/>
            <w:vAlign w:val="center"/>
            <w:hideMark/>
          </w:tcPr>
          <w:p w14:paraId="29F3612C"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„Кюстендилска вода“ ЕООД**</w:t>
            </w:r>
          </w:p>
        </w:tc>
        <w:tc>
          <w:tcPr>
            <w:tcW w:w="1677" w:type="pct"/>
            <w:vAlign w:val="center"/>
            <w:hideMark/>
          </w:tcPr>
          <w:p w14:paraId="78E39DBD" w14:textId="68B862F2"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133 833 299</w:t>
            </w:r>
          </w:p>
        </w:tc>
      </w:tr>
      <w:tr w:rsidR="00767CC4" w:rsidRPr="00767CC4" w14:paraId="72E72522" w14:textId="77777777" w:rsidTr="00767CC4">
        <w:trPr>
          <w:trHeight w:val="20"/>
        </w:trPr>
        <w:tc>
          <w:tcPr>
            <w:tcW w:w="331" w:type="pct"/>
            <w:vAlign w:val="center"/>
            <w:hideMark/>
          </w:tcPr>
          <w:p w14:paraId="1F2BCF3C"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11</w:t>
            </w:r>
          </w:p>
        </w:tc>
        <w:tc>
          <w:tcPr>
            <w:tcW w:w="2992" w:type="pct"/>
            <w:vAlign w:val="center"/>
            <w:hideMark/>
          </w:tcPr>
          <w:p w14:paraId="6EB9F19B" w14:textId="2B834161" w:rsidR="00767CC4" w:rsidRPr="00767CC4" w:rsidRDefault="00767CC4" w:rsidP="00767CC4">
            <w:pPr>
              <w:spacing w:after="0"/>
              <w:ind w:firstLine="0"/>
              <w:jc w:val="left"/>
              <w:rPr>
                <w:rFonts w:ascii="Times New Roman" w:eastAsia="Times New Roman" w:hAnsi="Times New Roman" w:cs="Times New Roman"/>
                <w:lang w:eastAsia="bg-BG"/>
              </w:rPr>
            </w:pPr>
            <w:r w:rsidRPr="00767CC4">
              <w:rPr>
                <w:rFonts w:ascii="Times New Roman" w:eastAsia="Times New Roman" w:hAnsi="Times New Roman" w:cs="Times New Roman"/>
                <w:lang w:eastAsia="bg-BG"/>
              </w:rPr>
              <w:t>„ВиК“ АД, гр. Ловеч</w:t>
            </w:r>
          </w:p>
        </w:tc>
        <w:tc>
          <w:tcPr>
            <w:tcW w:w="1677" w:type="pct"/>
            <w:vAlign w:val="center"/>
            <w:hideMark/>
          </w:tcPr>
          <w:p w14:paraId="6E76CC14" w14:textId="413CACF2"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321 876 855,00</w:t>
            </w:r>
          </w:p>
        </w:tc>
      </w:tr>
      <w:tr w:rsidR="00767CC4" w:rsidRPr="00767CC4" w14:paraId="7F7B0FD8" w14:textId="77777777" w:rsidTr="00767CC4">
        <w:trPr>
          <w:trHeight w:val="20"/>
        </w:trPr>
        <w:tc>
          <w:tcPr>
            <w:tcW w:w="331" w:type="pct"/>
            <w:vAlign w:val="center"/>
            <w:hideMark/>
          </w:tcPr>
          <w:p w14:paraId="28887566"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12</w:t>
            </w:r>
          </w:p>
        </w:tc>
        <w:tc>
          <w:tcPr>
            <w:tcW w:w="2992" w:type="pct"/>
            <w:vAlign w:val="center"/>
            <w:hideMark/>
          </w:tcPr>
          <w:p w14:paraId="160CA133"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ООД, гр. Монтана</w:t>
            </w:r>
          </w:p>
        </w:tc>
        <w:tc>
          <w:tcPr>
            <w:tcW w:w="1677" w:type="pct"/>
            <w:vAlign w:val="center"/>
            <w:hideMark/>
          </w:tcPr>
          <w:p w14:paraId="7D90DE84" w14:textId="1B78CF1C"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38 663 000,00</w:t>
            </w:r>
          </w:p>
        </w:tc>
      </w:tr>
      <w:tr w:rsidR="00767CC4" w:rsidRPr="00767CC4" w14:paraId="073A01B5" w14:textId="77777777" w:rsidTr="00767CC4">
        <w:trPr>
          <w:trHeight w:val="20"/>
        </w:trPr>
        <w:tc>
          <w:tcPr>
            <w:tcW w:w="331" w:type="pct"/>
            <w:vAlign w:val="center"/>
            <w:hideMark/>
          </w:tcPr>
          <w:p w14:paraId="2F1BD63E"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13</w:t>
            </w:r>
          </w:p>
        </w:tc>
        <w:tc>
          <w:tcPr>
            <w:tcW w:w="2992" w:type="pct"/>
            <w:vAlign w:val="center"/>
            <w:hideMark/>
          </w:tcPr>
          <w:p w14:paraId="59F6DD44"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канализационни услуги“ ЕООД, гр. Пазарджик**</w:t>
            </w:r>
          </w:p>
        </w:tc>
        <w:tc>
          <w:tcPr>
            <w:tcW w:w="1677" w:type="pct"/>
            <w:vAlign w:val="center"/>
            <w:hideMark/>
          </w:tcPr>
          <w:p w14:paraId="6E936440" w14:textId="28E867F7"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294 630 283,68</w:t>
            </w:r>
          </w:p>
        </w:tc>
      </w:tr>
      <w:tr w:rsidR="00767CC4" w:rsidRPr="00767CC4" w14:paraId="165BD192" w14:textId="77777777" w:rsidTr="00767CC4">
        <w:trPr>
          <w:trHeight w:val="20"/>
        </w:trPr>
        <w:tc>
          <w:tcPr>
            <w:tcW w:w="331" w:type="pct"/>
            <w:vAlign w:val="center"/>
            <w:hideMark/>
          </w:tcPr>
          <w:p w14:paraId="57603267"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14</w:t>
            </w:r>
          </w:p>
        </w:tc>
        <w:tc>
          <w:tcPr>
            <w:tcW w:w="2992" w:type="pct"/>
            <w:vAlign w:val="center"/>
            <w:hideMark/>
          </w:tcPr>
          <w:p w14:paraId="207A755B" w14:textId="77777777" w:rsidR="00767CC4" w:rsidRPr="00767CC4" w:rsidRDefault="00767CC4" w:rsidP="00767CC4">
            <w:pPr>
              <w:spacing w:after="0"/>
              <w:ind w:firstLine="0"/>
              <w:jc w:val="left"/>
              <w:rPr>
                <w:rFonts w:ascii="Times New Roman" w:eastAsia="Times New Roman" w:hAnsi="Times New Roman" w:cs="Times New Roman"/>
                <w:lang w:eastAsia="bg-BG"/>
              </w:rPr>
            </w:pPr>
            <w:r w:rsidRPr="00767CC4">
              <w:rPr>
                <w:rFonts w:ascii="Times New Roman" w:eastAsia="Times New Roman" w:hAnsi="Times New Roman" w:cs="Times New Roman"/>
                <w:lang w:eastAsia="bg-BG"/>
              </w:rPr>
              <w:t>„Водоснабдяване и канализация“ ООД, гр. Перник*</w:t>
            </w:r>
          </w:p>
        </w:tc>
        <w:tc>
          <w:tcPr>
            <w:tcW w:w="1677" w:type="pct"/>
            <w:vAlign w:val="center"/>
            <w:hideMark/>
          </w:tcPr>
          <w:p w14:paraId="14F4F908" w14:textId="6D0DCC2B"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40 030 439</w:t>
            </w:r>
          </w:p>
        </w:tc>
      </w:tr>
      <w:tr w:rsidR="00767CC4" w:rsidRPr="00767CC4" w14:paraId="66681345" w14:textId="77777777" w:rsidTr="00767CC4">
        <w:trPr>
          <w:trHeight w:val="20"/>
        </w:trPr>
        <w:tc>
          <w:tcPr>
            <w:tcW w:w="331" w:type="pct"/>
            <w:vAlign w:val="center"/>
            <w:hideMark/>
          </w:tcPr>
          <w:p w14:paraId="5B8383E9"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15</w:t>
            </w:r>
          </w:p>
        </w:tc>
        <w:tc>
          <w:tcPr>
            <w:tcW w:w="2992" w:type="pct"/>
            <w:vAlign w:val="center"/>
            <w:hideMark/>
          </w:tcPr>
          <w:p w14:paraId="5F68727C" w14:textId="77777777" w:rsidR="00767CC4" w:rsidRPr="00767CC4" w:rsidRDefault="00767CC4" w:rsidP="00767CC4">
            <w:pPr>
              <w:spacing w:after="0"/>
              <w:ind w:firstLine="0"/>
              <w:jc w:val="left"/>
              <w:rPr>
                <w:rFonts w:ascii="Times New Roman" w:eastAsia="Times New Roman" w:hAnsi="Times New Roman" w:cs="Times New Roman"/>
                <w:lang w:eastAsia="bg-BG"/>
              </w:rPr>
            </w:pPr>
            <w:r w:rsidRPr="00767CC4">
              <w:rPr>
                <w:rFonts w:ascii="Times New Roman" w:eastAsia="Times New Roman" w:hAnsi="Times New Roman" w:cs="Times New Roman"/>
                <w:lang w:eastAsia="bg-BG"/>
              </w:rPr>
              <w:t>„Водоснабдяване и канализация ” ЕООД, гр. Плевен</w:t>
            </w:r>
          </w:p>
        </w:tc>
        <w:tc>
          <w:tcPr>
            <w:tcW w:w="1677" w:type="pct"/>
            <w:vAlign w:val="center"/>
            <w:hideMark/>
          </w:tcPr>
          <w:p w14:paraId="44FCEE04" w14:textId="54884B06"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182 592 193,08</w:t>
            </w:r>
          </w:p>
        </w:tc>
      </w:tr>
      <w:tr w:rsidR="00767CC4" w:rsidRPr="00767CC4" w14:paraId="05608159" w14:textId="77777777" w:rsidTr="00767CC4">
        <w:trPr>
          <w:trHeight w:val="20"/>
        </w:trPr>
        <w:tc>
          <w:tcPr>
            <w:tcW w:w="331" w:type="pct"/>
            <w:vAlign w:val="center"/>
            <w:hideMark/>
          </w:tcPr>
          <w:p w14:paraId="41B82937"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16</w:t>
            </w:r>
          </w:p>
        </w:tc>
        <w:tc>
          <w:tcPr>
            <w:tcW w:w="2992" w:type="pct"/>
            <w:vAlign w:val="center"/>
            <w:hideMark/>
          </w:tcPr>
          <w:p w14:paraId="5111F314"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ЕООД, гр. Пловдив</w:t>
            </w:r>
          </w:p>
        </w:tc>
        <w:tc>
          <w:tcPr>
            <w:tcW w:w="1677" w:type="pct"/>
            <w:vAlign w:val="center"/>
            <w:hideMark/>
          </w:tcPr>
          <w:p w14:paraId="38A726C6" w14:textId="6D80CDE4"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325 014 002,00</w:t>
            </w:r>
          </w:p>
        </w:tc>
      </w:tr>
      <w:tr w:rsidR="00767CC4" w:rsidRPr="00767CC4" w14:paraId="18C2F185" w14:textId="77777777" w:rsidTr="00767CC4">
        <w:trPr>
          <w:trHeight w:val="20"/>
        </w:trPr>
        <w:tc>
          <w:tcPr>
            <w:tcW w:w="331" w:type="pct"/>
            <w:vAlign w:val="center"/>
            <w:hideMark/>
          </w:tcPr>
          <w:p w14:paraId="624ED652"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17</w:t>
            </w:r>
          </w:p>
        </w:tc>
        <w:tc>
          <w:tcPr>
            <w:tcW w:w="2992" w:type="pct"/>
            <w:vAlign w:val="center"/>
            <w:hideMark/>
          </w:tcPr>
          <w:p w14:paraId="05810154"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 Дунав“ ЕООД, гр. Разград</w:t>
            </w:r>
          </w:p>
        </w:tc>
        <w:tc>
          <w:tcPr>
            <w:tcW w:w="1677" w:type="pct"/>
            <w:vAlign w:val="center"/>
            <w:hideMark/>
          </w:tcPr>
          <w:p w14:paraId="411C9875" w14:textId="7D3B1909"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185 249 000,00</w:t>
            </w:r>
          </w:p>
        </w:tc>
      </w:tr>
      <w:tr w:rsidR="00767CC4" w:rsidRPr="00767CC4" w14:paraId="0E34BE39" w14:textId="77777777" w:rsidTr="00767CC4">
        <w:trPr>
          <w:trHeight w:val="20"/>
        </w:trPr>
        <w:tc>
          <w:tcPr>
            <w:tcW w:w="331" w:type="pct"/>
            <w:vAlign w:val="center"/>
            <w:hideMark/>
          </w:tcPr>
          <w:p w14:paraId="09B8273B"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18</w:t>
            </w:r>
          </w:p>
        </w:tc>
        <w:tc>
          <w:tcPr>
            <w:tcW w:w="2992" w:type="pct"/>
            <w:vAlign w:val="center"/>
            <w:hideMark/>
          </w:tcPr>
          <w:p w14:paraId="78C5ABFA" w14:textId="77777777" w:rsidR="00767CC4" w:rsidRPr="00767CC4" w:rsidRDefault="00767CC4" w:rsidP="00767CC4">
            <w:pPr>
              <w:spacing w:after="0"/>
              <w:ind w:firstLine="0"/>
              <w:jc w:val="left"/>
              <w:rPr>
                <w:rFonts w:ascii="Times New Roman" w:eastAsia="Times New Roman" w:hAnsi="Times New Roman" w:cs="Times New Roman"/>
                <w:lang w:eastAsia="bg-BG"/>
              </w:rPr>
            </w:pPr>
            <w:r w:rsidRPr="00767CC4">
              <w:rPr>
                <w:rFonts w:ascii="Times New Roman" w:eastAsia="Times New Roman" w:hAnsi="Times New Roman" w:cs="Times New Roman"/>
                <w:lang w:eastAsia="bg-BG"/>
              </w:rPr>
              <w:t>„Водоснабдяване и канализация“ EООД, гр. Силистра*</w:t>
            </w:r>
          </w:p>
        </w:tc>
        <w:tc>
          <w:tcPr>
            <w:tcW w:w="1677" w:type="pct"/>
            <w:vAlign w:val="center"/>
            <w:hideMark/>
          </w:tcPr>
          <w:p w14:paraId="52639E74" w14:textId="2C1F1867"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45 961 972</w:t>
            </w:r>
          </w:p>
        </w:tc>
      </w:tr>
      <w:tr w:rsidR="00767CC4" w:rsidRPr="00767CC4" w14:paraId="4A5813B2" w14:textId="77777777" w:rsidTr="00767CC4">
        <w:trPr>
          <w:trHeight w:val="20"/>
        </w:trPr>
        <w:tc>
          <w:tcPr>
            <w:tcW w:w="331" w:type="pct"/>
            <w:vAlign w:val="center"/>
            <w:hideMark/>
          </w:tcPr>
          <w:p w14:paraId="18724D7A"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19</w:t>
            </w:r>
          </w:p>
        </w:tc>
        <w:tc>
          <w:tcPr>
            <w:tcW w:w="2992" w:type="pct"/>
            <w:vAlign w:val="center"/>
            <w:hideMark/>
          </w:tcPr>
          <w:p w14:paraId="741300B5"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 Сливен“ ООД</w:t>
            </w:r>
          </w:p>
        </w:tc>
        <w:tc>
          <w:tcPr>
            <w:tcW w:w="1677" w:type="pct"/>
            <w:vAlign w:val="center"/>
            <w:hideMark/>
          </w:tcPr>
          <w:p w14:paraId="180F1339" w14:textId="264CCA0F"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49 820 520,00</w:t>
            </w:r>
          </w:p>
        </w:tc>
      </w:tr>
      <w:tr w:rsidR="00767CC4" w:rsidRPr="00767CC4" w14:paraId="583652BB" w14:textId="77777777" w:rsidTr="00767CC4">
        <w:trPr>
          <w:trHeight w:val="20"/>
        </w:trPr>
        <w:tc>
          <w:tcPr>
            <w:tcW w:w="331" w:type="pct"/>
            <w:vAlign w:val="center"/>
            <w:hideMark/>
          </w:tcPr>
          <w:p w14:paraId="2FF86ACF"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lastRenderedPageBreak/>
              <w:t>20</w:t>
            </w:r>
          </w:p>
        </w:tc>
        <w:tc>
          <w:tcPr>
            <w:tcW w:w="2992" w:type="pct"/>
            <w:vAlign w:val="center"/>
            <w:hideMark/>
          </w:tcPr>
          <w:p w14:paraId="68264430"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EООД, гр. Смолян</w:t>
            </w:r>
          </w:p>
        </w:tc>
        <w:tc>
          <w:tcPr>
            <w:tcW w:w="1677" w:type="pct"/>
            <w:vAlign w:val="center"/>
            <w:hideMark/>
          </w:tcPr>
          <w:p w14:paraId="1F12E019" w14:textId="23721D31"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227 195 530,00</w:t>
            </w:r>
          </w:p>
        </w:tc>
      </w:tr>
      <w:tr w:rsidR="00767CC4" w:rsidRPr="00767CC4" w14:paraId="1ED2A38D" w14:textId="77777777" w:rsidTr="00767CC4">
        <w:trPr>
          <w:trHeight w:val="20"/>
        </w:trPr>
        <w:tc>
          <w:tcPr>
            <w:tcW w:w="331" w:type="pct"/>
            <w:vAlign w:val="center"/>
            <w:hideMark/>
          </w:tcPr>
          <w:p w14:paraId="3710A8CD"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21</w:t>
            </w:r>
          </w:p>
        </w:tc>
        <w:tc>
          <w:tcPr>
            <w:tcW w:w="2992" w:type="pct"/>
            <w:vAlign w:val="center"/>
            <w:hideMark/>
          </w:tcPr>
          <w:p w14:paraId="15288449"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ЕООД, гр. София</w:t>
            </w:r>
          </w:p>
        </w:tc>
        <w:tc>
          <w:tcPr>
            <w:tcW w:w="1677" w:type="pct"/>
            <w:vAlign w:val="center"/>
            <w:hideMark/>
          </w:tcPr>
          <w:p w14:paraId="4E67A6C1" w14:textId="237328EA"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373 311 887</w:t>
            </w:r>
          </w:p>
        </w:tc>
      </w:tr>
      <w:tr w:rsidR="00767CC4" w:rsidRPr="00767CC4" w14:paraId="672916E9" w14:textId="77777777" w:rsidTr="00767CC4">
        <w:trPr>
          <w:trHeight w:val="20"/>
        </w:trPr>
        <w:tc>
          <w:tcPr>
            <w:tcW w:w="331" w:type="pct"/>
            <w:vAlign w:val="center"/>
            <w:hideMark/>
          </w:tcPr>
          <w:p w14:paraId="11D923AE"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22</w:t>
            </w:r>
          </w:p>
        </w:tc>
        <w:tc>
          <w:tcPr>
            <w:tcW w:w="2992" w:type="pct"/>
            <w:vAlign w:val="center"/>
            <w:hideMark/>
          </w:tcPr>
          <w:p w14:paraId="523A7A50"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ЕООД, гр. Стара Загора</w:t>
            </w:r>
          </w:p>
        </w:tc>
        <w:tc>
          <w:tcPr>
            <w:tcW w:w="1677" w:type="pct"/>
            <w:vAlign w:val="center"/>
            <w:hideMark/>
          </w:tcPr>
          <w:p w14:paraId="2873406E" w14:textId="45E872AF"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107 700 000,00</w:t>
            </w:r>
          </w:p>
        </w:tc>
      </w:tr>
      <w:tr w:rsidR="00767CC4" w:rsidRPr="00767CC4" w14:paraId="38BBEB36" w14:textId="77777777" w:rsidTr="00767CC4">
        <w:trPr>
          <w:trHeight w:val="20"/>
        </w:trPr>
        <w:tc>
          <w:tcPr>
            <w:tcW w:w="331" w:type="pct"/>
            <w:vAlign w:val="center"/>
            <w:hideMark/>
          </w:tcPr>
          <w:p w14:paraId="2E60DFC8"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23</w:t>
            </w:r>
          </w:p>
        </w:tc>
        <w:tc>
          <w:tcPr>
            <w:tcW w:w="2992" w:type="pct"/>
            <w:vAlign w:val="center"/>
            <w:hideMark/>
          </w:tcPr>
          <w:p w14:paraId="5575CE27"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ООД, гр. Търговище</w:t>
            </w:r>
          </w:p>
        </w:tc>
        <w:tc>
          <w:tcPr>
            <w:tcW w:w="1677" w:type="pct"/>
            <w:vAlign w:val="center"/>
            <w:hideMark/>
          </w:tcPr>
          <w:p w14:paraId="2372877C" w14:textId="50E3732A"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188 340 759 лв.</w:t>
            </w:r>
          </w:p>
        </w:tc>
      </w:tr>
      <w:tr w:rsidR="00767CC4" w:rsidRPr="00767CC4" w14:paraId="6D21E7D8" w14:textId="77777777" w:rsidTr="00767CC4">
        <w:trPr>
          <w:trHeight w:val="20"/>
        </w:trPr>
        <w:tc>
          <w:tcPr>
            <w:tcW w:w="331" w:type="pct"/>
            <w:vAlign w:val="center"/>
            <w:hideMark/>
          </w:tcPr>
          <w:p w14:paraId="1C3B425F"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24</w:t>
            </w:r>
          </w:p>
        </w:tc>
        <w:tc>
          <w:tcPr>
            <w:tcW w:w="2992" w:type="pct"/>
            <w:vAlign w:val="center"/>
            <w:hideMark/>
          </w:tcPr>
          <w:p w14:paraId="286E027E"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ЕООД, гр. Хасково</w:t>
            </w:r>
          </w:p>
        </w:tc>
        <w:tc>
          <w:tcPr>
            <w:tcW w:w="1677" w:type="pct"/>
            <w:vAlign w:val="center"/>
            <w:hideMark/>
          </w:tcPr>
          <w:p w14:paraId="1F62564B" w14:textId="056F47AB"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63 320 473,16</w:t>
            </w:r>
          </w:p>
        </w:tc>
      </w:tr>
      <w:tr w:rsidR="00767CC4" w:rsidRPr="00767CC4" w14:paraId="39CF8CD5" w14:textId="77777777" w:rsidTr="00767CC4">
        <w:trPr>
          <w:trHeight w:val="20"/>
        </w:trPr>
        <w:tc>
          <w:tcPr>
            <w:tcW w:w="331" w:type="pct"/>
            <w:vAlign w:val="center"/>
            <w:hideMark/>
          </w:tcPr>
          <w:p w14:paraId="48C83AE9"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25</w:t>
            </w:r>
          </w:p>
        </w:tc>
        <w:tc>
          <w:tcPr>
            <w:tcW w:w="2992" w:type="pct"/>
            <w:vAlign w:val="center"/>
            <w:hideMark/>
          </w:tcPr>
          <w:p w14:paraId="4488D6C9"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 Шумен“ ООД</w:t>
            </w:r>
          </w:p>
        </w:tc>
        <w:tc>
          <w:tcPr>
            <w:tcW w:w="1677" w:type="pct"/>
            <w:vAlign w:val="center"/>
            <w:hideMark/>
          </w:tcPr>
          <w:p w14:paraId="50A4A433" w14:textId="0D56C351"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31 251 000,00</w:t>
            </w:r>
          </w:p>
        </w:tc>
      </w:tr>
      <w:tr w:rsidR="00767CC4" w:rsidRPr="00767CC4" w14:paraId="73A1DF99" w14:textId="77777777" w:rsidTr="00767CC4">
        <w:trPr>
          <w:trHeight w:val="20"/>
        </w:trPr>
        <w:tc>
          <w:tcPr>
            <w:tcW w:w="331" w:type="pct"/>
            <w:vAlign w:val="center"/>
            <w:hideMark/>
          </w:tcPr>
          <w:p w14:paraId="6A5AAB68"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26</w:t>
            </w:r>
          </w:p>
        </w:tc>
        <w:tc>
          <w:tcPr>
            <w:tcW w:w="2992" w:type="pct"/>
            <w:vAlign w:val="center"/>
            <w:hideMark/>
          </w:tcPr>
          <w:p w14:paraId="336EA16E"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ЕООД, гр. Ямбол</w:t>
            </w:r>
          </w:p>
        </w:tc>
        <w:tc>
          <w:tcPr>
            <w:tcW w:w="1677" w:type="pct"/>
            <w:vAlign w:val="center"/>
            <w:hideMark/>
          </w:tcPr>
          <w:p w14:paraId="3633BAF9" w14:textId="293A0FA2"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5 993 600,00</w:t>
            </w:r>
          </w:p>
        </w:tc>
      </w:tr>
      <w:tr w:rsidR="00767CC4" w:rsidRPr="00767CC4" w14:paraId="5237D510" w14:textId="77777777" w:rsidTr="00767CC4">
        <w:trPr>
          <w:trHeight w:val="20"/>
        </w:trPr>
        <w:tc>
          <w:tcPr>
            <w:tcW w:w="331" w:type="pct"/>
            <w:shd w:val="clear" w:color="000000" w:fill="E2EFDA"/>
            <w:vAlign w:val="center"/>
            <w:hideMark/>
          </w:tcPr>
          <w:p w14:paraId="240BE134"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27</w:t>
            </w:r>
          </w:p>
        </w:tc>
        <w:tc>
          <w:tcPr>
            <w:tcW w:w="2992" w:type="pct"/>
            <w:shd w:val="clear" w:color="000000" w:fill="E2EFDA"/>
            <w:vAlign w:val="center"/>
            <w:hideMark/>
          </w:tcPr>
          <w:p w14:paraId="76CB3BAA"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ООД, гр. Русе</w:t>
            </w:r>
          </w:p>
        </w:tc>
        <w:tc>
          <w:tcPr>
            <w:tcW w:w="1677" w:type="pct"/>
            <w:shd w:val="clear" w:color="000000" w:fill="E2EFDA"/>
            <w:vAlign w:val="center"/>
            <w:hideMark/>
          </w:tcPr>
          <w:p w14:paraId="6DBCD64D" w14:textId="62C5903E"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123 893 900,00</w:t>
            </w:r>
          </w:p>
        </w:tc>
      </w:tr>
      <w:tr w:rsidR="00767CC4" w:rsidRPr="00767CC4" w14:paraId="3C3FB3F9" w14:textId="77777777" w:rsidTr="00767CC4">
        <w:trPr>
          <w:trHeight w:val="20"/>
        </w:trPr>
        <w:tc>
          <w:tcPr>
            <w:tcW w:w="331" w:type="pct"/>
            <w:shd w:val="clear" w:color="000000" w:fill="E2EFDA"/>
            <w:vAlign w:val="center"/>
            <w:hideMark/>
          </w:tcPr>
          <w:p w14:paraId="42F5A992" w14:textId="77777777" w:rsidR="00767CC4" w:rsidRPr="00767CC4" w:rsidRDefault="00767CC4" w:rsidP="00767CC4">
            <w:pPr>
              <w:spacing w:after="0"/>
              <w:ind w:firstLine="0"/>
              <w:jc w:val="center"/>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28</w:t>
            </w:r>
          </w:p>
        </w:tc>
        <w:tc>
          <w:tcPr>
            <w:tcW w:w="2992" w:type="pct"/>
            <w:shd w:val="clear" w:color="000000" w:fill="E2EFDA"/>
            <w:vAlign w:val="center"/>
            <w:hideMark/>
          </w:tcPr>
          <w:p w14:paraId="65771469" w14:textId="77777777" w:rsidR="00767CC4" w:rsidRPr="00767CC4" w:rsidRDefault="00767CC4" w:rsidP="00767CC4">
            <w:pPr>
              <w:spacing w:after="0"/>
              <w:ind w:firstLine="0"/>
              <w:jc w:val="left"/>
              <w:rPr>
                <w:rFonts w:ascii="Times New Roman" w:eastAsia="Times New Roman" w:hAnsi="Times New Roman" w:cs="Times New Roman"/>
                <w:color w:val="000000"/>
                <w:lang w:eastAsia="bg-BG"/>
              </w:rPr>
            </w:pPr>
            <w:r w:rsidRPr="00767CC4">
              <w:rPr>
                <w:rFonts w:ascii="Times New Roman" w:eastAsia="Times New Roman" w:hAnsi="Times New Roman" w:cs="Times New Roman"/>
                <w:color w:val="000000"/>
                <w:lang w:eastAsia="bg-BG"/>
              </w:rPr>
              <w:t>"Водоснабдяване и канализация Йовковци" ООД гр. Велико Търново</w:t>
            </w:r>
          </w:p>
        </w:tc>
        <w:tc>
          <w:tcPr>
            <w:tcW w:w="1677" w:type="pct"/>
            <w:shd w:val="clear" w:color="000000" w:fill="E2EFDA"/>
            <w:vAlign w:val="center"/>
            <w:hideMark/>
          </w:tcPr>
          <w:p w14:paraId="24570033" w14:textId="193008CE"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192 515 600,27</w:t>
            </w:r>
          </w:p>
        </w:tc>
      </w:tr>
      <w:tr w:rsidR="00767CC4" w:rsidRPr="00767CC4" w14:paraId="73D5BBC0" w14:textId="77777777" w:rsidTr="00767CC4">
        <w:trPr>
          <w:trHeight w:val="20"/>
        </w:trPr>
        <w:tc>
          <w:tcPr>
            <w:tcW w:w="331" w:type="pct"/>
            <w:noWrap/>
            <w:vAlign w:val="bottom"/>
            <w:hideMark/>
          </w:tcPr>
          <w:p w14:paraId="72E824EE" w14:textId="77777777"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p>
        </w:tc>
        <w:tc>
          <w:tcPr>
            <w:tcW w:w="2992" w:type="pct"/>
            <w:noWrap/>
            <w:vAlign w:val="center"/>
            <w:hideMark/>
          </w:tcPr>
          <w:p w14:paraId="4EDDB79F" w14:textId="1D9793F5" w:rsidR="00767CC4" w:rsidRPr="00767CC4" w:rsidRDefault="00767CC4" w:rsidP="00767CC4">
            <w:pPr>
              <w:spacing w:after="0"/>
              <w:ind w:firstLine="0"/>
              <w:jc w:val="right"/>
              <w:rPr>
                <w:rFonts w:ascii="Times New Roman" w:eastAsia="Times New Roman" w:hAnsi="Times New Roman" w:cs="Times New Roman"/>
                <w:b/>
                <w:bCs/>
                <w:lang w:eastAsia="bg-BG"/>
              </w:rPr>
            </w:pPr>
            <w:r w:rsidRPr="00767CC4">
              <w:rPr>
                <w:rFonts w:ascii="Times New Roman" w:eastAsia="Times New Roman" w:hAnsi="Times New Roman" w:cs="Times New Roman"/>
                <w:b/>
                <w:bCs/>
                <w:lang w:eastAsia="bg-BG"/>
              </w:rPr>
              <w:t>ОБЩА СТОЙНОСТ</w:t>
            </w:r>
          </w:p>
        </w:tc>
        <w:tc>
          <w:tcPr>
            <w:tcW w:w="1677" w:type="pct"/>
            <w:shd w:val="clear" w:color="000000" w:fill="DDEBF7"/>
            <w:vAlign w:val="center"/>
            <w:hideMark/>
          </w:tcPr>
          <w:p w14:paraId="2ADA1DAA" w14:textId="29B51884" w:rsidR="00767CC4" w:rsidRPr="00767CC4" w:rsidRDefault="00767CC4" w:rsidP="00767CC4">
            <w:pPr>
              <w:spacing w:after="0"/>
              <w:ind w:firstLine="0"/>
              <w:jc w:val="center"/>
              <w:rPr>
                <w:rFonts w:ascii="Times New Roman" w:eastAsia="Times New Roman" w:hAnsi="Times New Roman" w:cs="Times New Roman"/>
                <w:b/>
                <w:bCs/>
                <w:color w:val="000000"/>
                <w:lang w:eastAsia="bg-BG"/>
              </w:rPr>
            </w:pPr>
            <w:r w:rsidRPr="00767CC4">
              <w:rPr>
                <w:rFonts w:ascii="Times New Roman" w:hAnsi="Times New Roman" w:cs="Times New Roman"/>
                <w:b/>
                <w:bCs/>
                <w:color w:val="000000"/>
              </w:rPr>
              <w:t>3 707 836 866,01</w:t>
            </w:r>
          </w:p>
        </w:tc>
      </w:tr>
    </w:tbl>
    <w:p w14:paraId="2C678F8A" w14:textId="41F70368" w:rsidR="00155E2A" w:rsidRPr="00767CC4" w:rsidRDefault="00155E2A" w:rsidP="003E55CA">
      <w:pPr>
        <w:spacing w:before="100" w:after="100" w:line="360" w:lineRule="auto"/>
        <w:rPr>
          <w:rFonts w:ascii="Times New Roman" w:hAnsi="Times New Roman"/>
          <w:i/>
          <w:iCs/>
          <w:sz w:val="20"/>
          <w:szCs w:val="20"/>
        </w:rPr>
      </w:pPr>
      <w:r w:rsidRPr="00767CC4">
        <w:rPr>
          <w:rFonts w:ascii="Times New Roman" w:hAnsi="Times New Roman"/>
          <w:i/>
          <w:iCs/>
          <w:sz w:val="20"/>
          <w:szCs w:val="20"/>
        </w:rPr>
        <w:t>Заб</w:t>
      </w:r>
      <w:r w:rsidR="003E55CA" w:rsidRPr="00767CC4">
        <w:rPr>
          <w:rFonts w:ascii="Times New Roman" w:hAnsi="Times New Roman"/>
          <w:i/>
          <w:iCs/>
          <w:sz w:val="20"/>
          <w:szCs w:val="20"/>
        </w:rPr>
        <w:t xml:space="preserve">. </w:t>
      </w:r>
      <w:r w:rsidRPr="00767CC4">
        <w:rPr>
          <w:rFonts w:ascii="Times New Roman" w:hAnsi="Times New Roman"/>
          <w:i/>
          <w:iCs/>
          <w:sz w:val="20"/>
          <w:szCs w:val="20"/>
        </w:rPr>
        <w:t>*</w:t>
      </w:r>
      <w:r w:rsidR="00F5038C" w:rsidRPr="00767CC4">
        <w:t xml:space="preserve"> </w:t>
      </w:r>
      <w:r w:rsidR="00F5038C" w:rsidRPr="00767CC4">
        <w:rPr>
          <w:rFonts w:ascii="Times New Roman" w:hAnsi="Times New Roman"/>
          <w:i/>
          <w:iCs/>
          <w:sz w:val="20"/>
          <w:szCs w:val="20"/>
        </w:rPr>
        <w:t xml:space="preserve">остойноствяне </w:t>
      </w:r>
      <w:r w:rsidRPr="00767CC4">
        <w:rPr>
          <w:rFonts w:ascii="Times New Roman" w:hAnsi="Times New Roman"/>
          <w:i/>
          <w:iCs/>
          <w:sz w:val="20"/>
          <w:szCs w:val="20"/>
        </w:rPr>
        <w:t>на база РПИП</w:t>
      </w:r>
      <w:r w:rsidR="003E55CA" w:rsidRPr="00767CC4">
        <w:rPr>
          <w:rFonts w:ascii="Times New Roman" w:hAnsi="Times New Roman"/>
          <w:i/>
          <w:iCs/>
          <w:sz w:val="20"/>
          <w:szCs w:val="20"/>
        </w:rPr>
        <w:t xml:space="preserve">; </w:t>
      </w:r>
      <w:r w:rsidRPr="00767CC4">
        <w:rPr>
          <w:rFonts w:ascii="Times New Roman" w:hAnsi="Times New Roman"/>
          <w:i/>
          <w:iCs/>
          <w:sz w:val="20"/>
          <w:szCs w:val="20"/>
        </w:rPr>
        <w:t xml:space="preserve">** </w:t>
      </w:r>
      <w:r w:rsidR="00F5038C" w:rsidRPr="00767CC4">
        <w:rPr>
          <w:rFonts w:ascii="Times New Roman" w:hAnsi="Times New Roman"/>
          <w:i/>
          <w:iCs/>
          <w:sz w:val="20"/>
          <w:szCs w:val="20"/>
        </w:rPr>
        <w:t xml:space="preserve">остойноствяне </w:t>
      </w:r>
      <w:r w:rsidRPr="00767CC4">
        <w:rPr>
          <w:rFonts w:ascii="Times New Roman" w:hAnsi="Times New Roman"/>
          <w:i/>
          <w:iCs/>
          <w:sz w:val="20"/>
          <w:szCs w:val="20"/>
        </w:rPr>
        <w:t xml:space="preserve">на </w:t>
      </w:r>
      <w:r w:rsidR="003E55CA" w:rsidRPr="00767CC4">
        <w:rPr>
          <w:rFonts w:ascii="Times New Roman" w:hAnsi="Times New Roman"/>
          <w:i/>
          <w:iCs/>
          <w:sz w:val="20"/>
          <w:szCs w:val="20"/>
        </w:rPr>
        <w:t xml:space="preserve">база </w:t>
      </w:r>
      <w:r w:rsidRPr="00767CC4">
        <w:rPr>
          <w:rFonts w:ascii="Times New Roman" w:hAnsi="Times New Roman"/>
          <w:i/>
          <w:iCs/>
          <w:sz w:val="20"/>
          <w:szCs w:val="20"/>
        </w:rPr>
        <w:t>РГП</w:t>
      </w:r>
    </w:p>
    <w:p w14:paraId="496B8721" w14:textId="3F57C7A8" w:rsidR="00B670D4" w:rsidRPr="00767CC4" w:rsidRDefault="00B670D4" w:rsidP="00F5038C">
      <w:pPr>
        <w:spacing w:after="0" w:line="360" w:lineRule="auto"/>
        <w:ind w:right="-1"/>
        <w:rPr>
          <w:rFonts w:ascii="Times New Roman" w:eastAsia="Calibri" w:hAnsi="Times New Roman" w:cs="Times New Roman"/>
          <w:bCs/>
          <w:sz w:val="24"/>
        </w:rPr>
      </w:pPr>
      <w:r w:rsidRPr="00767CC4">
        <w:rPr>
          <w:rFonts w:ascii="Times New Roman" w:eastAsia="Calibri" w:hAnsi="Times New Roman" w:cs="Times New Roman"/>
          <w:bCs/>
          <w:sz w:val="24"/>
        </w:rPr>
        <w:t>Посочената стойност е форминара на база експертната оценка на 2</w:t>
      </w:r>
      <w:r w:rsidR="00767CC4">
        <w:rPr>
          <w:rFonts w:ascii="Times New Roman" w:eastAsia="Calibri" w:hAnsi="Times New Roman" w:cs="Times New Roman"/>
          <w:bCs/>
          <w:sz w:val="24"/>
        </w:rPr>
        <w:t>1</w:t>
      </w:r>
      <w:r w:rsidRPr="00767CC4">
        <w:rPr>
          <w:rFonts w:ascii="Times New Roman" w:eastAsia="Calibri" w:hAnsi="Times New Roman" w:cs="Times New Roman"/>
          <w:bCs/>
          <w:sz w:val="24"/>
        </w:rPr>
        <w:t xml:space="preserve"> броя ВиК дружества за реализрането на </w:t>
      </w:r>
      <w:r w:rsidR="00767CC4">
        <w:rPr>
          <w:rFonts w:ascii="Times New Roman" w:eastAsia="Calibri" w:hAnsi="Times New Roman" w:cs="Times New Roman"/>
          <w:bCs/>
          <w:sz w:val="24"/>
        </w:rPr>
        <w:t>близо 290</w:t>
      </w:r>
      <w:r w:rsidRPr="00767CC4">
        <w:rPr>
          <w:rFonts w:ascii="Times New Roman" w:eastAsia="Calibri" w:hAnsi="Times New Roman" w:cs="Times New Roman"/>
          <w:bCs/>
          <w:sz w:val="24"/>
        </w:rPr>
        <w:t xml:space="preserve"> проект</w:t>
      </w:r>
      <w:r w:rsidR="00767CC4">
        <w:rPr>
          <w:rFonts w:ascii="Times New Roman" w:eastAsia="Calibri" w:hAnsi="Times New Roman" w:cs="Times New Roman"/>
          <w:bCs/>
          <w:sz w:val="24"/>
        </w:rPr>
        <w:t>а</w:t>
      </w:r>
      <w:r w:rsidRPr="00767CC4">
        <w:rPr>
          <w:rFonts w:ascii="Times New Roman" w:eastAsia="Calibri" w:hAnsi="Times New Roman" w:cs="Times New Roman"/>
          <w:bCs/>
          <w:sz w:val="24"/>
        </w:rPr>
        <w:t xml:space="preserve"> на територията, обслужвана от тях.</w:t>
      </w:r>
      <w:r w:rsidR="005A1381" w:rsidRPr="00767CC4">
        <w:rPr>
          <w:rFonts w:ascii="Times New Roman" w:eastAsia="Calibri" w:hAnsi="Times New Roman" w:cs="Times New Roman"/>
          <w:bCs/>
          <w:sz w:val="24"/>
        </w:rPr>
        <w:t xml:space="preserve"> За</w:t>
      </w:r>
      <w:r w:rsidRPr="00767CC4">
        <w:rPr>
          <w:rFonts w:ascii="Times New Roman" w:eastAsia="Calibri" w:hAnsi="Times New Roman" w:cs="Times New Roman"/>
          <w:bCs/>
          <w:sz w:val="24"/>
        </w:rPr>
        <w:t xml:space="preserve"> </w:t>
      </w:r>
      <w:r w:rsidR="00767CC4">
        <w:rPr>
          <w:rFonts w:ascii="Times New Roman" w:eastAsia="Calibri" w:hAnsi="Times New Roman" w:cs="Times New Roman"/>
          <w:bCs/>
          <w:sz w:val="24"/>
        </w:rPr>
        <w:t>7</w:t>
      </w:r>
      <w:r w:rsidRPr="00767CC4">
        <w:rPr>
          <w:rFonts w:ascii="Times New Roman" w:eastAsia="Calibri" w:hAnsi="Times New Roman" w:cs="Times New Roman"/>
          <w:bCs/>
          <w:sz w:val="24"/>
        </w:rPr>
        <w:t xml:space="preserve"> от ВиК операторите - „Водоснабдяване и канализация Добрич“ АД, „ВиК“ ООД, гр. Кърджали, „Кюстендилска вода“ ЕООД, „Водоснабдяване и канализационни услуги“ ЕООД, гр. Пазарджик, „Водоснабдяване и канализация“ ООД, гр. Перник</w:t>
      </w:r>
      <w:r w:rsidR="00767CC4">
        <w:rPr>
          <w:rFonts w:ascii="Times New Roman" w:eastAsia="Calibri" w:hAnsi="Times New Roman" w:cs="Times New Roman"/>
          <w:bCs/>
          <w:sz w:val="24"/>
        </w:rPr>
        <w:t xml:space="preserve">, </w:t>
      </w:r>
      <w:r w:rsidRPr="00767CC4">
        <w:rPr>
          <w:rFonts w:ascii="Times New Roman" w:eastAsia="Calibri" w:hAnsi="Times New Roman" w:cs="Times New Roman"/>
          <w:bCs/>
          <w:sz w:val="24"/>
        </w:rPr>
        <w:t>„Водоснабдяване и канализация“ EООД, гр. Силистра</w:t>
      </w:r>
      <w:r w:rsidR="00767CC4">
        <w:rPr>
          <w:rFonts w:ascii="Times New Roman" w:eastAsia="Calibri" w:hAnsi="Times New Roman" w:cs="Times New Roman"/>
          <w:bCs/>
          <w:sz w:val="24"/>
        </w:rPr>
        <w:t xml:space="preserve"> и </w:t>
      </w:r>
      <w:r w:rsidR="00767CC4" w:rsidRPr="00767CC4">
        <w:rPr>
          <w:rFonts w:ascii="Times New Roman" w:eastAsia="Calibri" w:hAnsi="Times New Roman" w:cs="Times New Roman"/>
          <w:bCs/>
          <w:sz w:val="24"/>
        </w:rPr>
        <w:t xml:space="preserve">„Водоснабдяване и канализация“ EООД, гр. </w:t>
      </w:r>
      <w:r w:rsidR="00767CC4">
        <w:rPr>
          <w:rFonts w:ascii="Times New Roman" w:eastAsia="Calibri" w:hAnsi="Times New Roman" w:cs="Times New Roman"/>
          <w:bCs/>
          <w:sz w:val="24"/>
        </w:rPr>
        <w:t>Плевен</w:t>
      </w:r>
      <w:r w:rsidRPr="00767CC4">
        <w:rPr>
          <w:rFonts w:ascii="Times New Roman" w:eastAsia="Calibri" w:hAnsi="Times New Roman" w:cs="Times New Roman"/>
          <w:bCs/>
          <w:sz w:val="24"/>
        </w:rPr>
        <w:t>, са представени мерки за реализиране, заложени в РПИП или РГП за съответната територия, като същите са остойностени на база прогнознотите стойности в цитираните доклади</w:t>
      </w:r>
      <w:r w:rsidR="00767CC4">
        <w:rPr>
          <w:rFonts w:ascii="Times New Roman" w:eastAsia="Calibri" w:hAnsi="Times New Roman" w:cs="Times New Roman"/>
          <w:bCs/>
          <w:sz w:val="24"/>
        </w:rPr>
        <w:t xml:space="preserve"> (към момента на изготвяне, което означава, че стойностите посочени в горната таблица са индикативни и следва да се преобразуват от постоянни към съответната дата в текущи – към момента на изпълнение на конкретните проекти/ СМР)</w:t>
      </w:r>
      <w:r w:rsidRPr="00767CC4">
        <w:rPr>
          <w:rFonts w:ascii="Times New Roman" w:eastAsia="Calibri" w:hAnsi="Times New Roman" w:cs="Times New Roman"/>
          <w:bCs/>
          <w:sz w:val="24"/>
        </w:rPr>
        <w:t>.</w:t>
      </w:r>
    </w:p>
    <w:p w14:paraId="25840C1A" w14:textId="076BCF6F" w:rsidR="00784A8B" w:rsidRPr="00767CC4" w:rsidRDefault="00E96731" w:rsidP="00835D0C">
      <w:pPr>
        <w:spacing w:after="0" w:line="360" w:lineRule="auto"/>
        <w:ind w:right="-1"/>
        <w:rPr>
          <w:rFonts w:ascii="Times New Roman" w:eastAsia="Calibri" w:hAnsi="Times New Roman" w:cs="Times New Roman"/>
          <w:bCs/>
          <w:sz w:val="24"/>
          <w:szCs w:val="24"/>
        </w:rPr>
      </w:pPr>
      <w:r w:rsidRPr="00767CC4">
        <w:rPr>
          <w:rFonts w:ascii="Times New Roman" w:eastAsia="Calibri" w:hAnsi="Times New Roman" w:cs="Times New Roman"/>
          <w:bCs/>
          <w:sz w:val="24"/>
        </w:rPr>
        <w:t xml:space="preserve">С оглед пълнотата и практическата приложимост на данните, </w:t>
      </w:r>
      <w:r w:rsidR="00835D0C" w:rsidRPr="00767CC4">
        <w:rPr>
          <w:rFonts w:ascii="Times New Roman" w:eastAsia="Calibri" w:hAnsi="Times New Roman" w:cs="Times New Roman"/>
          <w:bCs/>
          <w:sz w:val="24"/>
        </w:rPr>
        <w:t>п</w:t>
      </w:r>
      <w:r w:rsidR="00784A8B" w:rsidRPr="00767CC4">
        <w:rPr>
          <w:rFonts w:ascii="Times New Roman" w:eastAsia="Calibri" w:hAnsi="Times New Roman" w:cs="Times New Roman"/>
          <w:bCs/>
          <w:sz w:val="24"/>
          <w:szCs w:val="24"/>
        </w:rPr>
        <w:t>одробна информация за всички проекти</w:t>
      </w:r>
      <w:r w:rsidR="00835D0C" w:rsidRPr="00767CC4">
        <w:rPr>
          <w:rFonts w:ascii="Times New Roman" w:eastAsia="Calibri" w:hAnsi="Times New Roman" w:cs="Times New Roman"/>
          <w:bCs/>
          <w:sz w:val="24"/>
          <w:szCs w:val="24"/>
        </w:rPr>
        <w:t>, включваща наименование на проектите, обхвата,</w:t>
      </w:r>
      <w:r w:rsidR="009C0C15" w:rsidRPr="00767CC4">
        <w:rPr>
          <w:rFonts w:ascii="Times New Roman" w:eastAsia="Calibri" w:hAnsi="Times New Roman" w:cs="Times New Roman"/>
          <w:bCs/>
          <w:sz w:val="24"/>
          <w:szCs w:val="24"/>
        </w:rPr>
        <w:t xml:space="preserve"> </w:t>
      </w:r>
      <w:r w:rsidR="00835D0C" w:rsidRPr="00767CC4">
        <w:rPr>
          <w:rFonts w:ascii="Times New Roman" w:eastAsia="Calibri" w:hAnsi="Times New Roman" w:cs="Times New Roman"/>
          <w:bCs/>
          <w:sz w:val="24"/>
          <w:szCs w:val="24"/>
        </w:rPr>
        <w:t>прогнозна</w:t>
      </w:r>
      <w:r w:rsidR="009C0C15" w:rsidRPr="00767CC4">
        <w:rPr>
          <w:rFonts w:ascii="Times New Roman" w:eastAsia="Calibri" w:hAnsi="Times New Roman" w:cs="Times New Roman"/>
          <w:bCs/>
          <w:sz w:val="24"/>
          <w:szCs w:val="24"/>
        </w:rPr>
        <w:t xml:space="preserve"> </w:t>
      </w:r>
      <w:r w:rsidR="00835D0C" w:rsidRPr="00767CC4">
        <w:rPr>
          <w:rFonts w:ascii="Times New Roman" w:eastAsia="Calibri" w:hAnsi="Times New Roman" w:cs="Times New Roman"/>
          <w:bCs/>
          <w:sz w:val="24"/>
          <w:szCs w:val="24"/>
        </w:rPr>
        <w:t xml:space="preserve">стойност, етап на изпълнение към настоящия момент и очакван резултат от реализирането, </w:t>
      </w:r>
      <w:r w:rsidR="00784A8B" w:rsidRPr="00767CC4">
        <w:rPr>
          <w:rFonts w:ascii="Times New Roman" w:eastAsia="Calibri" w:hAnsi="Times New Roman" w:cs="Times New Roman"/>
          <w:bCs/>
          <w:sz w:val="24"/>
          <w:szCs w:val="24"/>
        </w:rPr>
        <w:t>е представена в приложение към настоящ</w:t>
      </w:r>
      <w:r w:rsidR="00767CC4">
        <w:rPr>
          <w:rFonts w:ascii="Times New Roman" w:eastAsia="Calibri" w:hAnsi="Times New Roman" w:cs="Times New Roman"/>
          <w:bCs/>
          <w:sz w:val="24"/>
          <w:szCs w:val="24"/>
        </w:rPr>
        <w:t>ия доклад</w:t>
      </w:r>
      <w:r w:rsidR="00784A8B" w:rsidRPr="00767CC4">
        <w:rPr>
          <w:rFonts w:ascii="Times New Roman" w:eastAsia="Calibri" w:hAnsi="Times New Roman" w:cs="Times New Roman"/>
          <w:bCs/>
          <w:sz w:val="24"/>
          <w:szCs w:val="24"/>
        </w:rPr>
        <w:t>.</w:t>
      </w:r>
      <w:r w:rsidR="00767CC4">
        <w:rPr>
          <w:rFonts w:ascii="Times New Roman" w:eastAsia="Calibri" w:hAnsi="Times New Roman" w:cs="Times New Roman"/>
          <w:bCs/>
          <w:sz w:val="24"/>
          <w:szCs w:val="24"/>
        </w:rPr>
        <w:t xml:space="preserve"> </w:t>
      </w:r>
      <w:r w:rsidR="00F44F0E">
        <w:rPr>
          <w:rFonts w:ascii="Times New Roman" w:eastAsia="Calibri" w:hAnsi="Times New Roman" w:cs="Times New Roman"/>
          <w:bCs/>
          <w:sz w:val="24"/>
          <w:szCs w:val="24"/>
        </w:rPr>
        <w:t>Информацията и данните за проектите може да търпят промени с цел допълнения и прецизиране.</w:t>
      </w:r>
      <w:r w:rsidR="00784A8B" w:rsidRPr="00767CC4">
        <w:rPr>
          <w:rFonts w:ascii="Times New Roman" w:eastAsia="Calibri" w:hAnsi="Times New Roman" w:cs="Times New Roman"/>
          <w:bCs/>
          <w:sz w:val="24"/>
          <w:szCs w:val="24"/>
        </w:rPr>
        <w:t xml:space="preserve"> </w:t>
      </w:r>
    </w:p>
    <w:p w14:paraId="625FF320" w14:textId="0428747A" w:rsidR="00826D2A" w:rsidRPr="00767CC4" w:rsidRDefault="00826D2A" w:rsidP="00FE72E0">
      <w:pPr>
        <w:pStyle w:val="Heading1"/>
      </w:pPr>
      <w:bookmarkStart w:id="347" w:name="_Toc209599729"/>
      <w:r w:rsidRPr="00767CC4">
        <w:lastRenderedPageBreak/>
        <w:t>ПРИОРИТЕТНИ ПРОЕКТИ НА МРРБ ЗА ОСИГУРЯВАНЕ НА УСТОЙЧИВО ПИТЕЙНО ВОДОСНАБДЯВАНЕ</w:t>
      </w:r>
      <w:bookmarkEnd w:id="347"/>
    </w:p>
    <w:p w14:paraId="15FEEC04" w14:textId="77777777" w:rsidR="00826D2A" w:rsidRPr="00767CC4" w:rsidRDefault="00826D2A" w:rsidP="00826D2A">
      <w:pPr>
        <w:spacing w:after="0" w:line="360" w:lineRule="auto"/>
        <w:ind w:right="-1" w:firstLine="709"/>
        <w:rPr>
          <w:rFonts w:ascii="Times New Roman" w:eastAsia="Calibri" w:hAnsi="Times New Roman" w:cs="Times New Roman"/>
          <w:sz w:val="24"/>
        </w:rPr>
      </w:pPr>
      <w:r w:rsidRPr="00767CC4">
        <w:rPr>
          <w:rFonts w:ascii="Times New Roman" w:eastAsia="Calibri" w:hAnsi="Times New Roman" w:cs="Times New Roman"/>
          <w:sz w:val="24"/>
        </w:rPr>
        <w:t>Предвид че все по-осезателно се усещат промените в климата, изразяващи се в по-дълги периоди на засушаване и пресъхване на водоизточниците, с което проблемите с водоснабдяването обхващат все повече райони на страната и засегнатото от въведените режими на водоснабдяване население се увеличава, за справяне с безводието в най-засегнатите територии на страната, в прогнозния бюджет за периода 2025-2028 г. МРРБ предложи за финансиране на водоснабдителни обекти, с които да се подобри водоснабдяването на населените места. Част от тях са включени в Списък с резервни стратегически инвестиционни проекти с национално финансиране за периода 2025-2028 г. към проекта на Закон за държавния бюджет на Република България за 2025 г. (ЗДБРБ за 2025 г.), а други ще бъдат предложени за финансиране в рамките на бюджетната процедура за периода 2026-2028 г., както следва:</w:t>
      </w:r>
    </w:p>
    <w:p w14:paraId="6FB123AD" w14:textId="77777777" w:rsidR="00826D2A" w:rsidRPr="00767CC4" w:rsidRDefault="00826D2A" w:rsidP="00800674">
      <w:pPr>
        <w:pStyle w:val="ListParagraph"/>
        <w:numPr>
          <w:ilvl w:val="0"/>
          <w:numId w:val="21"/>
        </w:numPr>
        <w:spacing w:after="0" w:line="360" w:lineRule="auto"/>
        <w:ind w:left="1134" w:right="-1" w:hanging="425"/>
        <w:rPr>
          <w:rFonts w:ascii="Times New Roman" w:eastAsia="Calibri" w:hAnsi="Times New Roman" w:cs="Times New Roman"/>
          <w:b/>
          <w:sz w:val="24"/>
        </w:rPr>
      </w:pPr>
      <w:r w:rsidRPr="00767CC4">
        <w:rPr>
          <w:rFonts w:ascii="Times New Roman" w:eastAsia="Calibri" w:hAnsi="Times New Roman" w:cs="Times New Roman"/>
          <w:b/>
          <w:sz w:val="24"/>
        </w:rPr>
        <w:t xml:space="preserve">Язовир „Черни Осъм“ </w:t>
      </w:r>
    </w:p>
    <w:p w14:paraId="79B295F6" w14:textId="77777777" w:rsidR="00826D2A" w:rsidRPr="00767CC4" w:rsidRDefault="00826D2A" w:rsidP="00826D2A">
      <w:pPr>
        <w:spacing w:after="0" w:line="360" w:lineRule="auto"/>
        <w:ind w:right="-1" w:firstLine="709"/>
        <w:rPr>
          <w:rFonts w:ascii="Times New Roman" w:eastAsia="Calibri" w:hAnsi="Times New Roman" w:cs="Times New Roman"/>
          <w:sz w:val="24"/>
        </w:rPr>
      </w:pPr>
      <w:r w:rsidRPr="00767CC4">
        <w:rPr>
          <w:rFonts w:ascii="Times New Roman" w:eastAsia="Calibri" w:hAnsi="Times New Roman" w:cs="Times New Roman"/>
          <w:sz w:val="24"/>
        </w:rPr>
        <w:t xml:space="preserve">Водоснабдителна система (ВС) Черни Осъм водоснабдява населени места на територията на областите Ловеч и Плевен, обслужвани съответно от „ВиК“ АД, Ловеч, „ВиК Стенето“ ЕООД, Троян и „Водоснабдяване и канализация“ ЕООД, Плевен. Системата включва водовземане „Стенето“ и две речни водохващания (на реките Краевица и Черни Осъм), разположени в район, наречен „Смесите“, около 70 км довеждащи водопроводи и хлориращо съоръжение. Най-сериозният проблем с качеството и недостига на вода е свързан с недостатъчния капацитет на водоизточниците във водоснабдителната система. Капацитетът на ВС Черни Осъм се променя от 900 - 1000 л/с при нормални климатични условия до 260-300 л/с през сезоните на засушавания. Обикновено половината от това водно количество отива за водоснабдяване на населени места в област Плевен, а останалата половина за водоснабдяване на населени места в област Ловеч. През сухите сезони с продължителност от 3 до 6 месеца капацитетът е недостатъчен за водоснабдяване на почти 200 000 жители и търговски дейности в посочените територии. </w:t>
      </w:r>
    </w:p>
    <w:p w14:paraId="532FF0C8" w14:textId="77777777" w:rsidR="00826D2A" w:rsidRPr="00767CC4" w:rsidRDefault="00826D2A" w:rsidP="00826D2A">
      <w:pPr>
        <w:spacing w:after="0" w:line="360" w:lineRule="auto"/>
        <w:ind w:right="-1" w:firstLine="709"/>
        <w:rPr>
          <w:rFonts w:ascii="Times New Roman" w:eastAsia="Calibri" w:hAnsi="Times New Roman" w:cs="Times New Roman"/>
          <w:sz w:val="24"/>
        </w:rPr>
      </w:pPr>
      <w:r w:rsidRPr="00767CC4">
        <w:rPr>
          <w:rFonts w:ascii="Times New Roman" w:eastAsia="Calibri" w:hAnsi="Times New Roman" w:cs="Times New Roman"/>
          <w:sz w:val="24"/>
        </w:rPr>
        <w:t xml:space="preserve">Изграждането на язовир ”Черни Осъм”, като основен водоизточник на питейна вода на градовете Ловеч, Плевен, Троян и 28 села е определен за най-значима и основна инвестиция за решение на проблемите с водоснабдяването на повече от 200 000 жители в Западния регион на страната. Идеята възниква още в периода 1950-1960 година. Строителството на язовир „Черни Осъм“ започва през 1986 г. През 1990 г. строителството е спряно поради опасения за околната среда и не е подновено. Изграждането на ПСПВ е </w:t>
      </w:r>
      <w:r w:rsidRPr="00767CC4">
        <w:rPr>
          <w:rFonts w:ascii="Times New Roman" w:eastAsia="Calibri" w:hAnsi="Times New Roman" w:cs="Times New Roman"/>
          <w:sz w:val="24"/>
        </w:rPr>
        <w:lastRenderedPageBreak/>
        <w:t>прекратено през 1994 г. През 1995 г. шахтата разположена на довеждащия водопровод е реконструирана с цел свързването й към бъдещата пречиствателна станция.</w:t>
      </w:r>
    </w:p>
    <w:p w14:paraId="71351094" w14:textId="77777777" w:rsidR="00826D2A" w:rsidRPr="00767CC4" w:rsidRDefault="00826D2A" w:rsidP="00826D2A">
      <w:pPr>
        <w:spacing w:after="0" w:line="360" w:lineRule="auto"/>
        <w:ind w:right="-1" w:firstLine="709"/>
        <w:rPr>
          <w:rFonts w:ascii="Times New Roman" w:eastAsia="Calibri" w:hAnsi="Times New Roman" w:cs="Times New Roman"/>
          <w:sz w:val="24"/>
        </w:rPr>
      </w:pPr>
      <w:r w:rsidRPr="00767CC4">
        <w:rPr>
          <w:rFonts w:ascii="Times New Roman" w:eastAsia="Calibri" w:hAnsi="Times New Roman" w:cs="Times New Roman"/>
          <w:sz w:val="24"/>
        </w:rPr>
        <w:t>За подобряване на водоснабдяването на населени места от област Плевен и област Ловеч,  в  приетия от Народното събрание Закон за държавния бюджет на Република България за 2025 г., в Приложение 2, Раздел II към чл. 110, ал. 2 „Списък с резервни стратегически инвестиционни проекти с национално финансиране за периода 2025 – 2028 г.“ под № 135 е включен проект № NP-25.003-0077 с предмет „Водоснабдителна система „Черни Осъм“ - проектиране и строителство: Реконструкция на магистрални водопроводи на териториите на областите Ловеч и Плевен; ПСПВ „Черни Осъм“, язовир „Черни Осъм“, ВЕЦ – 2 бр.“, с индикативен размер на капиталовите разходи за 2025 г. в размер на 1 300 000 лв.</w:t>
      </w:r>
    </w:p>
    <w:p w14:paraId="1BC9FB7F" w14:textId="77777777" w:rsidR="00826D2A" w:rsidRPr="00767CC4" w:rsidRDefault="00826D2A" w:rsidP="00826D2A">
      <w:pPr>
        <w:spacing w:after="0" w:line="360" w:lineRule="auto"/>
        <w:ind w:right="-1" w:firstLine="709"/>
        <w:rPr>
          <w:rFonts w:ascii="Times New Roman" w:eastAsia="Calibri" w:hAnsi="Times New Roman" w:cs="Times New Roman"/>
          <w:sz w:val="24"/>
        </w:rPr>
      </w:pPr>
      <w:r w:rsidRPr="00767CC4">
        <w:rPr>
          <w:rFonts w:ascii="Times New Roman" w:eastAsia="Calibri" w:hAnsi="Times New Roman" w:cs="Times New Roman"/>
          <w:sz w:val="24"/>
        </w:rPr>
        <w:t xml:space="preserve">За стратиране на обществената поръчка МРРБ проведе пазарни консултации за определяне на прогнозната стойност на обществена поръчка с предмет „Прединвестиционни проучвания (ПИП) за язовир „Черни Осъм" на река Черни Осъм, област Ловеч“ и на обществена поръчка с предмет „Изготвяне на ПУП за язовир „Черни Осъм“ на река Черни Осъм, област Ловеч“ (Реконструкция на магистрални водопроводи на териториите на областите Ловеч и Плевен; ПСПВ „Черни Осъм“, язовир „Черни Осъм“, ВЕЦ – 2 бр.)“. </w:t>
      </w:r>
    </w:p>
    <w:p w14:paraId="2EC2092F" w14:textId="77777777" w:rsidR="00826D2A" w:rsidRPr="00767CC4" w:rsidRDefault="00826D2A" w:rsidP="00826D2A">
      <w:pPr>
        <w:spacing w:after="0" w:line="360" w:lineRule="auto"/>
        <w:ind w:right="-1" w:firstLine="709"/>
        <w:rPr>
          <w:rFonts w:ascii="Times New Roman" w:eastAsia="Calibri" w:hAnsi="Times New Roman" w:cs="Times New Roman"/>
          <w:sz w:val="24"/>
        </w:rPr>
      </w:pPr>
      <w:r w:rsidRPr="00767CC4">
        <w:rPr>
          <w:rFonts w:ascii="Times New Roman" w:eastAsia="Calibri" w:hAnsi="Times New Roman" w:cs="Times New Roman"/>
          <w:sz w:val="24"/>
        </w:rPr>
        <w:t>Обществена поръчка с предмет „Прединвестиционни проучвания (ПИП) за язовир „Черни Осъм“ на река Черни Осъм, област Ловеч“ е публикувана на Профила на купувача на МРРБ в електронната платформа за възлагане на обществени поръчки ЦАИС ЕОП на 04.09.2025 г., като срокът за подаване на оферти от потенциалните участници изтича на 06.10.2025 г.</w:t>
      </w:r>
    </w:p>
    <w:p w14:paraId="64E725F1" w14:textId="77777777" w:rsidR="00826D2A" w:rsidRPr="00767CC4" w:rsidRDefault="00826D2A" w:rsidP="00826D2A">
      <w:pPr>
        <w:spacing w:after="0" w:line="360" w:lineRule="auto"/>
        <w:ind w:right="-1" w:firstLine="709"/>
        <w:rPr>
          <w:rFonts w:ascii="Times New Roman" w:eastAsia="Calibri" w:hAnsi="Times New Roman" w:cs="Times New Roman"/>
          <w:sz w:val="24"/>
        </w:rPr>
      </w:pPr>
      <w:r w:rsidRPr="00767CC4">
        <w:rPr>
          <w:rFonts w:ascii="Times New Roman" w:eastAsia="Calibri" w:hAnsi="Times New Roman" w:cs="Times New Roman"/>
          <w:sz w:val="24"/>
        </w:rPr>
        <w:t xml:space="preserve">Предстои обявяване на процедура по ЗОП за избор на изпълнител за „Изготвяне на ПУП за язовир „Черни Осъм“ на река Черни Осъм, област Ловеч“ (Реконструкция на магистрални водопроводи на териториите на областите Ловеч и Плевен; ПСПВ „Черни Осъм“, язовир „Черни Осъм“, ВЕЦ – 2 бр.“ до края на м. септември 2025 г. </w:t>
      </w:r>
    </w:p>
    <w:p w14:paraId="12A76E89" w14:textId="77777777" w:rsidR="00826D2A" w:rsidRPr="00767CC4" w:rsidRDefault="00826D2A" w:rsidP="00826D2A">
      <w:pPr>
        <w:spacing w:after="0" w:line="360" w:lineRule="auto"/>
        <w:ind w:right="-1" w:firstLine="709"/>
        <w:rPr>
          <w:rFonts w:ascii="Times New Roman" w:eastAsia="Calibri" w:hAnsi="Times New Roman" w:cs="Times New Roman"/>
          <w:sz w:val="24"/>
        </w:rPr>
      </w:pPr>
      <w:r w:rsidRPr="00767CC4">
        <w:rPr>
          <w:rFonts w:ascii="Times New Roman" w:eastAsia="Calibri" w:hAnsi="Times New Roman" w:cs="Times New Roman"/>
          <w:sz w:val="24"/>
        </w:rPr>
        <w:t>След разработване на ПИП ще стартира обществена поръчка по реда на чл.114 от ЗОП за изготвяне на инвестиционен проект.</w:t>
      </w:r>
    </w:p>
    <w:p w14:paraId="3C484B65" w14:textId="77777777" w:rsidR="00826D2A" w:rsidRPr="00767CC4" w:rsidRDefault="00826D2A" w:rsidP="00826D2A">
      <w:pPr>
        <w:spacing w:after="0" w:line="360" w:lineRule="auto"/>
        <w:ind w:right="-1" w:firstLine="709"/>
        <w:rPr>
          <w:rFonts w:ascii="Times New Roman" w:eastAsia="Calibri" w:hAnsi="Times New Roman" w:cs="Times New Roman"/>
          <w:sz w:val="24"/>
        </w:rPr>
      </w:pPr>
      <w:r w:rsidRPr="00767CC4">
        <w:rPr>
          <w:rFonts w:ascii="Times New Roman" w:eastAsia="Calibri" w:hAnsi="Times New Roman" w:cs="Times New Roman"/>
          <w:sz w:val="24"/>
        </w:rPr>
        <w:t>Дейностите, свързани с разработването на ПИП и инвестиционен проект са включени в Програмата за управление на Република България за периода 2025-2029 г.</w:t>
      </w:r>
    </w:p>
    <w:p w14:paraId="45DE162E" w14:textId="77777777" w:rsidR="00826D2A" w:rsidRPr="00767CC4" w:rsidRDefault="00826D2A" w:rsidP="00800674">
      <w:pPr>
        <w:pStyle w:val="ListParagraph"/>
        <w:numPr>
          <w:ilvl w:val="0"/>
          <w:numId w:val="21"/>
        </w:numPr>
        <w:spacing w:after="0" w:line="360" w:lineRule="auto"/>
        <w:ind w:left="1134" w:right="-1" w:hanging="425"/>
        <w:rPr>
          <w:rFonts w:ascii="Times New Roman" w:eastAsia="Calibri" w:hAnsi="Times New Roman" w:cs="Times New Roman"/>
          <w:b/>
          <w:sz w:val="24"/>
        </w:rPr>
      </w:pPr>
      <w:r w:rsidRPr="00767CC4">
        <w:rPr>
          <w:rFonts w:ascii="Times New Roman" w:eastAsia="Calibri" w:hAnsi="Times New Roman" w:cs="Times New Roman"/>
          <w:b/>
          <w:sz w:val="24"/>
        </w:rPr>
        <w:t xml:space="preserve">Язовир „Кюстендил“ </w:t>
      </w:r>
    </w:p>
    <w:p w14:paraId="7405C098" w14:textId="77777777" w:rsidR="00826D2A" w:rsidRPr="00767CC4" w:rsidRDefault="00826D2A" w:rsidP="00826D2A">
      <w:pPr>
        <w:pStyle w:val="ListParagraph"/>
        <w:spacing w:after="0" w:line="360" w:lineRule="auto"/>
        <w:ind w:left="0" w:right="-1" w:firstLine="709"/>
        <w:rPr>
          <w:rFonts w:ascii="Times New Roman" w:eastAsia="Calibri" w:hAnsi="Times New Roman" w:cs="Times New Roman"/>
          <w:sz w:val="24"/>
        </w:rPr>
      </w:pPr>
      <w:r w:rsidRPr="00767CC4">
        <w:rPr>
          <w:rFonts w:ascii="Times New Roman" w:eastAsia="Calibri" w:hAnsi="Times New Roman" w:cs="Times New Roman"/>
          <w:sz w:val="24"/>
        </w:rPr>
        <w:t xml:space="preserve">В периода 1973 – 1977 г. за осигуряване на питейно-битовото водоснабдяване на град Кюстендил и прилежащите населени места от община Кюстендил и община Невестино е проектирана водоснабдителна система с водоизточник язовир „Кюстендил”. Системата включва изграждането както на язовир Кюстендил с прилежащите му съоръжения, така и на </w:t>
      </w:r>
      <w:r w:rsidRPr="00767CC4">
        <w:rPr>
          <w:rFonts w:ascii="Times New Roman" w:eastAsia="Calibri" w:hAnsi="Times New Roman" w:cs="Times New Roman"/>
          <w:sz w:val="24"/>
        </w:rPr>
        <w:lastRenderedPageBreak/>
        <w:t>пречиствателна станция за питейни води (ПСПВ) и водопроводи до населените места. Строителството е стартирало през 1978 г., като в периода 1986–1992 г. работният проект е актуализиран поради промени в нормативната уредба. Системата е оразмерена за водоснабдяване на населението и индустрията в района към онзи момент. През 2001 г. строителните дейности на обекта са спрени поради липса на средства, като степента на изграденост на язовира и съоръженията е около 50%.</w:t>
      </w:r>
    </w:p>
    <w:p w14:paraId="1BBA77EA" w14:textId="77777777" w:rsidR="00826D2A" w:rsidRPr="00767CC4" w:rsidRDefault="00826D2A" w:rsidP="00826D2A">
      <w:pPr>
        <w:pStyle w:val="ListParagraph"/>
        <w:spacing w:after="0" w:line="360" w:lineRule="auto"/>
        <w:ind w:left="0" w:right="-1" w:firstLine="709"/>
        <w:rPr>
          <w:rFonts w:ascii="Times New Roman" w:eastAsia="Calibri" w:hAnsi="Times New Roman" w:cs="Times New Roman"/>
          <w:sz w:val="24"/>
        </w:rPr>
      </w:pPr>
      <w:r w:rsidRPr="00767CC4">
        <w:rPr>
          <w:rFonts w:ascii="Times New Roman" w:eastAsia="Calibri" w:hAnsi="Times New Roman" w:cs="Times New Roman"/>
          <w:sz w:val="24"/>
        </w:rPr>
        <w:t>Във връзка с установяване на актуалното състояние на язовир „Кюстендил“ и на основание чл.64, ал. 1, т. 6 от Закона за защита при бедствия, със Заповед № ОА-РД-14-125/02.12.2022 г. на областния управител на област Кюстендил е назначена междуведомствена комисия с участието на представители на Областната администрация на област Кюстендил, МРРБ, Районна дирекция „Пожарна безопасност и защита на населението“, Басейнова дирекция „Западно-беломорски район“, Държавно предприятие „Управление и стопанисване на язовири“, Регионална дирекция за национален строителен контрол – Кюстендил (РДНСК – Кюстендил) и община Кюстендил. В изпълнение на заповедта, от участниците в комисията е извършен теренен обход и оглед на частично изградена язовирна стена и съоръженията към нея, находящи се в землища на с. Богослов и с. Слокощица, община Кюстендил. Извършена е документална проверка за установяване на статута на изпълненото строителство, приети са заключения и препоръки, и са набелязани мерки за изпълнение от компетентните ведомства.</w:t>
      </w:r>
    </w:p>
    <w:p w14:paraId="5B9706AD" w14:textId="77777777" w:rsidR="00826D2A" w:rsidRPr="00767CC4" w:rsidRDefault="00826D2A" w:rsidP="00826D2A">
      <w:pPr>
        <w:pStyle w:val="ListParagraph"/>
        <w:spacing w:after="0" w:line="360" w:lineRule="auto"/>
        <w:ind w:left="0" w:right="-1" w:firstLine="709"/>
        <w:rPr>
          <w:rFonts w:ascii="Times New Roman" w:eastAsia="Calibri" w:hAnsi="Times New Roman" w:cs="Times New Roman"/>
          <w:sz w:val="24"/>
        </w:rPr>
      </w:pPr>
      <w:r w:rsidRPr="00767CC4">
        <w:rPr>
          <w:rFonts w:ascii="Times New Roman" w:eastAsia="Calibri" w:hAnsi="Times New Roman" w:cs="Times New Roman"/>
          <w:sz w:val="24"/>
        </w:rPr>
        <w:t xml:space="preserve"> В протокола от работата на комисията е посочено, че МРРБ следва да възложи обследване на изпълненото строителство, а община Кюстендил съвместно с Областна администрация на област Кюстендил следва да възложат проучване, с което да се установи необходимостта от почистване на речното корито, преди отбивния тунел и възлагане на неговото почистване, ако това се налага.</w:t>
      </w:r>
    </w:p>
    <w:p w14:paraId="4BE7FD4E" w14:textId="77777777" w:rsidR="00826D2A" w:rsidRPr="00767CC4" w:rsidRDefault="00826D2A" w:rsidP="00826D2A">
      <w:pPr>
        <w:pStyle w:val="ListParagraph"/>
        <w:spacing w:after="0" w:line="360" w:lineRule="auto"/>
        <w:ind w:left="0" w:right="-1" w:firstLine="709"/>
        <w:rPr>
          <w:rFonts w:ascii="Times New Roman" w:eastAsia="Calibri" w:hAnsi="Times New Roman" w:cs="Times New Roman"/>
          <w:sz w:val="24"/>
        </w:rPr>
      </w:pPr>
      <w:r w:rsidRPr="00767CC4">
        <w:rPr>
          <w:rFonts w:ascii="Times New Roman" w:eastAsia="Calibri" w:hAnsi="Times New Roman" w:cs="Times New Roman"/>
          <w:sz w:val="24"/>
        </w:rPr>
        <w:t>Във връзка с предложението на МРРБ в рамките на бюджетната прогноза за периода 2025-2028 г. , в приетия от Народното събрание Закон за държавния бюджет на Република България за 2025 г., в Приложение 2, Раздел II към чл. 110, ал. 2 „Списък с резервни стратегически инвестиционни проекти с национално финансиране за периода 2025 – 2028 г.“ под № 139 е включен проект № NP-25.003-0081 „Обследване на изпълненото строителство на изградена язовирна стена Кюстендил и съоръжения към нея, находящи се в землищата на с. Богослов и с. Слокощица, община Кюстендил“ с индикативен размер на капиталовите разходи по проекта през 2025 г. в размер на 150 000 лв.</w:t>
      </w:r>
    </w:p>
    <w:p w14:paraId="1DED66BD" w14:textId="77777777" w:rsidR="00826D2A" w:rsidRPr="00767CC4" w:rsidRDefault="00826D2A" w:rsidP="00826D2A">
      <w:pPr>
        <w:pStyle w:val="ListParagraph"/>
        <w:spacing w:after="0" w:line="360" w:lineRule="auto"/>
        <w:ind w:left="0" w:right="-1" w:firstLine="709"/>
        <w:rPr>
          <w:rFonts w:ascii="Times New Roman" w:eastAsia="Calibri" w:hAnsi="Times New Roman" w:cs="Times New Roman"/>
          <w:sz w:val="24"/>
        </w:rPr>
      </w:pPr>
      <w:r w:rsidRPr="00767CC4">
        <w:rPr>
          <w:rFonts w:ascii="Times New Roman" w:eastAsia="Calibri" w:hAnsi="Times New Roman" w:cs="Times New Roman"/>
          <w:sz w:val="24"/>
        </w:rPr>
        <w:t xml:space="preserve">За изпълнение на предвидените дейности МРРБ подготвя документация за стартиране на процедура по реда на чл. 114 от Закона за обществените поръчки за обследване на частично </w:t>
      </w:r>
      <w:r w:rsidRPr="00767CC4">
        <w:rPr>
          <w:rFonts w:ascii="Times New Roman" w:eastAsia="Calibri" w:hAnsi="Times New Roman" w:cs="Times New Roman"/>
          <w:sz w:val="24"/>
        </w:rPr>
        <w:lastRenderedPageBreak/>
        <w:t>изградената язовирна стена и съоръженията към нея, с което да се оцени тяхното функционално техническо състояние, устойчивостта на язовирната стена, оценка на съответствието на съоръженията с действащата нормативна уредба, оценка на хидрологията на водосбора и др. Изпълнението на дейностите по обследването може да стартират след избран изпълнител и осигурено финансиране, като срокът за тяхното изпълнение е в рамките на 12 месеца, а общата прогнозна стойност за изпълнение на поръчката за този срок е 250 000 лв. без ДДС.</w:t>
      </w:r>
    </w:p>
    <w:p w14:paraId="378B2C7D" w14:textId="77777777" w:rsidR="00826D2A" w:rsidRPr="00767CC4" w:rsidRDefault="00826D2A" w:rsidP="00826D2A">
      <w:pPr>
        <w:pStyle w:val="ListParagraph"/>
        <w:spacing w:after="0" w:line="360" w:lineRule="auto"/>
        <w:ind w:left="0" w:right="-1" w:firstLine="709"/>
        <w:rPr>
          <w:rFonts w:ascii="Times New Roman" w:eastAsia="Calibri" w:hAnsi="Times New Roman" w:cs="Times New Roman"/>
          <w:sz w:val="24"/>
        </w:rPr>
      </w:pPr>
      <w:r w:rsidRPr="00767CC4">
        <w:rPr>
          <w:rFonts w:ascii="Times New Roman" w:eastAsia="Calibri" w:hAnsi="Times New Roman" w:cs="Times New Roman"/>
          <w:sz w:val="24"/>
        </w:rPr>
        <w:t>След приключване на обследването, в зависимост от резултата и данните от него, ще се определят мерки и следващи действия, свързани както с безопасността на изграденото съоръжение, така и с неговото доизграждане, включително актуализация на проектната документация за язовирната стена, пречиствателната станция за питейни води и съпътстващата инфраструктура; учредяване на санитарно – охранителна зона; подготовка на подробни устройствени планове за пречиствателната станция и линейната инфраструктура; провеждане на процедури, свързани с екологичното законодателство за опазване на околната среда и Закона за устройство на територията.</w:t>
      </w:r>
    </w:p>
    <w:p w14:paraId="71368A5A" w14:textId="77777777" w:rsidR="00826D2A" w:rsidRPr="00767CC4" w:rsidRDefault="00826D2A" w:rsidP="00826D2A">
      <w:pPr>
        <w:pStyle w:val="ListParagraph"/>
        <w:spacing w:after="0" w:line="360" w:lineRule="auto"/>
        <w:ind w:left="0" w:right="-1" w:firstLine="709"/>
        <w:rPr>
          <w:rFonts w:ascii="Times New Roman" w:eastAsia="Calibri" w:hAnsi="Times New Roman" w:cs="Times New Roman"/>
          <w:sz w:val="24"/>
        </w:rPr>
      </w:pPr>
      <w:r w:rsidRPr="00767CC4">
        <w:rPr>
          <w:rFonts w:ascii="Times New Roman" w:eastAsia="Calibri" w:hAnsi="Times New Roman" w:cs="Times New Roman"/>
          <w:sz w:val="24"/>
        </w:rPr>
        <w:t>Дейностите, свързани с обследването на яз. „Кюстендил” са включени в Програмата за управление на Република България за периода 2025-2029 г.</w:t>
      </w:r>
    </w:p>
    <w:p w14:paraId="005ACA56" w14:textId="77777777" w:rsidR="00826D2A" w:rsidRPr="00767CC4" w:rsidRDefault="00826D2A" w:rsidP="00800674">
      <w:pPr>
        <w:pStyle w:val="ListParagraph"/>
        <w:numPr>
          <w:ilvl w:val="0"/>
          <w:numId w:val="21"/>
        </w:numPr>
        <w:spacing w:after="0" w:line="360" w:lineRule="auto"/>
        <w:ind w:left="1134" w:hanging="425"/>
        <w:rPr>
          <w:rFonts w:ascii="Times New Roman" w:eastAsia="Calibri" w:hAnsi="Times New Roman" w:cs="Times New Roman"/>
          <w:b/>
          <w:sz w:val="24"/>
        </w:rPr>
      </w:pPr>
      <w:r w:rsidRPr="00767CC4">
        <w:rPr>
          <w:rFonts w:ascii="Times New Roman" w:eastAsia="Calibri" w:hAnsi="Times New Roman" w:cs="Times New Roman"/>
          <w:b/>
          <w:sz w:val="24"/>
        </w:rPr>
        <w:t xml:space="preserve">Язовир „Бяла“ </w:t>
      </w:r>
    </w:p>
    <w:p w14:paraId="3610FEF0"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През 1979 г. стартират проекто-проучвателни работи за Хидровъзел „Бяла“ и в частност за язовир "Бяла". Язовирът е предназначен за водоснабдяване на гр. Севлиево и населени места от общината. Строителството на обекта започва през 1987 г. и е спряно през 1995 г. поради липса на средства. Направено е отчуждение на терените, временните пътища до кариерата, разкрита е кариерата и са изпълнени 270м от отбивния тунел, като степента на изграденост е оценена на 2%.</w:t>
      </w:r>
    </w:p>
    <w:p w14:paraId="451111C8"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 xml:space="preserve">В средносрочната програма към регионалния генерален план (РГП)  за осигуряване на непрекъснатост на водоснабдяването и устойчивост на водоснабдителните услуги в община Севлиево е предвидено изграждането на язовир „Бяла“. </w:t>
      </w:r>
    </w:p>
    <w:p w14:paraId="3AE410A8"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 xml:space="preserve">В тази връзка, както и поради идентифицираните проблеми с водоснабдяването поради намалени водни количества във водоизточниците в резултат на климатичните промени, особено през последните две години, за подобряване на водоснабдяването, осигуряване на непрекъснатост и устойчивост на ВиК услугите за населени места в общините Севлиево, Габрово и Дряново, в прогнозния бюджет на МРРБ за периода 2025-2028 г. са предложени конкретни дейности, включващи обследване, изготвяне на техническа документация и строителство на язовир "Бяла". </w:t>
      </w:r>
    </w:p>
    <w:p w14:paraId="5A5FBF31"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lastRenderedPageBreak/>
        <w:t>В приетия от Народното събрание Закон за държавния бюджет на Република България за 2025 г., в Приложение 2, Раздел II към чл. 110, ал. 2 „Списък с резервни стратегически инвестиционни проекти с национално финансиране за периода 2025 – 2028 г.“ под № 136 е включен проект № NP-25.003-0078 „Подобряване на водоснабдяването на териториите на общините Севлиево, Габрово и Дряново: Язовир "Бяла" - обследване, изготвяне на техническа документация и строителство“ с индикативен размер на капиталовите разходи по проекта през 2025 г. в размер на 200 000 лв.</w:t>
      </w:r>
    </w:p>
    <w:p w14:paraId="2636A38D"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 xml:space="preserve">За да се премине към същинските дейности по изготвяне на проектна документация, е необходимо да се възложи изготвяне на прединвстиционни проучвания, включващи анализ и актуализация на наличните данни - водостопански изследвания, хидрогеоложки, хидроложки и геоложки проучвания, водопотребление, и др. Предстои стартиране на процедура по реда на чл. 114 от Закона за обществените поръчки за изготвяне на обследване (прединвестиционно проучване) с актуални данни и техническа документация преди да се стартира отново строитеството на язовир "Бяла".  </w:t>
      </w:r>
    </w:p>
    <w:p w14:paraId="192D2F84"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Изпълнението на проекта ще допринесе за осигуряване на сигурност и непрекъснатост на водоснабдяването на населени места в общините Севлиево, Габрово и Дряново и устойчивост на водоснабдителните услуги, които имат дългогодишни проблеми с водоснабдяването, поради намалени водни количества във водоизточниците, особено през летните месеци; повишаване качеството на живот на населението, укрепване на местната икономика, развитие на обслужващата сфера и подобряване развитието на туризма в района.</w:t>
      </w:r>
    </w:p>
    <w:p w14:paraId="7584A5E1"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След приключване на обследването (прединвестиционното проучване), в зависимост от резултата и данните от него, ще се определят мерки и следващи действия, свързани с доизграждане, включително актуализация на проектната документация, за язовирната стена, пречиствателната станция за питейни води и съпътстващата инфраструктура; учредяване на санитарно – охранителна зона; подготовка на подробни устройствени планове за пречиствателната станция и линейната инфраструктура; провеждане на процедури, свързани с екологичното законодателство за опазване на околната среда и Закона за устройство на територията.</w:t>
      </w:r>
    </w:p>
    <w:p w14:paraId="7CDC9B27"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Дейностите, свързани с обследването и изготвяне на техническа документация за яз. „Бяла” са включени в Програмата за управление на Република България за периода 2025-2029г.</w:t>
      </w:r>
    </w:p>
    <w:p w14:paraId="448B74C2" w14:textId="77777777" w:rsidR="00826D2A" w:rsidRPr="00767CC4" w:rsidRDefault="00826D2A" w:rsidP="00800674">
      <w:pPr>
        <w:pStyle w:val="ListParagraph"/>
        <w:numPr>
          <w:ilvl w:val="0"/>
          <w:numId w:val="21"/>
        </w:numPr>
        <w:spacing w:after="0" w:line="360" w:lineRule="auto"/>
        <w:ind w:left="1134" w:hanging="425"/>
        <w:rPr>
          <w:rFonts w:ascii="Times New Roman" w:eastAsia="Calibri" w:hAnsi="Times New Roman" w:cs="Times New Roman"/>
          <w:b/>
          <w:sz w:val="24"/>
        </w:rPr>
      </w:pPr>
      <w:r w:rsidRPr="00767CC4">
        <w:rPr>
          <w:rFonts w:ascii="Times New Roman" w:eastAsia="Calibri" w:hAnsi="Times New Roman" w:cs="Times New Roman"/>
          <w:b/>
          <w:sz w:val="24"/>
        </w:rPr>
        <w:t xml:space="preserve">Язовир „Нейковци“ </w:t>
      </w:r>
    </w:p>
    <w:p w14:paraId="350B20A7"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 xml:space="preserve">Яз. Нейковци и ПСПВ – язовирът е предназначен за питейно водоснабдяване основно на гр. Трявна, с възможност за водоснабдяване на населени места от община Трявна и община </w:t>
      </w:r>
      <w:r w:rsidRPr="00767CC4">
        <w:rPr>
          <w:rFonts w:ascii="Times New Roman" w:eastAsia="Calibri" w:hAnsi="Times New Roman" w:cs="Times New Roman"/>
          <w:sz w:val="24"/>
        </w:rPr>
        <w:lastRenderedPageBreak/>
        <w:t>Дряново. Изграждането му е започнато през 1978 г., прекъсвано е няколко пъти и окончателно е спряно през 2001 г. поради липса на финансови средства. Язовирната стена и ПСПВ са частично изградени, преди спиране на строителството.</w:t>
      </w:r>
    </w:p>
    <w:p w14:paraId="06F068E9"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 xml:space="preserve">Към момента гр. Трявна, гр. Плачковци и прилежащите територии се водоснабдяват от ВС „Трявна“. Основните водоизточници на системата са речни водохващания, като през периоди на обилни валежи и снеготопене се повишава мътността. ВС „Трявна“ се захранва директно от водохващанията и през тези периоди на годината повишаването на мътността стига до крайният потребител. Единствената обработка на водата е чрез хлориране в напорния резервоар 2000 м3 преди подаване към вътрешната водопроводна мрежа. През тези периоди на годината при установяване на завишена мътност се спира водоподаването, което подлага на риск непрекъснатото водоснабдяване към населението. </w:t>
      </w:r>
    </w:p>
    <w:p w14:paraId="11E32163" w14:textId="71B4B2C2" w:rsidR="00826D2A" w:rsidRPr="00767CC4" w:rsidRDefault="00826D2A" w:rsidP="00623D88">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 xml:space="preserve">През 2010 г. довършването на язовир Нейковци и ПСПВ са включени за финансиране в Заемното споразумение със Световна банка като част от проект „Развитие на общинската инфраструктура”. Дейностите са изпълнени в периода 2014 – 2018 г. като е извършено обследване на частично изграденото строителство и са изготвени идеен и технически проект за доизграждане на яз. „Нейковци“, ПСПВ и прилежащата инфраструктура. Изготвени са и Подробен устройствен план - парцеларен план (ПУП-ПП) и Устройствена схема на трасетата на външните водопроводи към яз. „Нейковци“ на територията на община Трявна, които са приети на заседание на Общински експертен съвет за устройство на територията на община Трявна през месец март 2018 година. </w:t>
      </w:r>
      <w:bookmarkStart w:id="348" w:name="_GoBack"/>
      <w:bookmarkEnd w:id="348"/>
      <w:r w:rsidRPr="00767CC4">
        <w:rPr>
          <w:rFonts w:ascii="Times New Roman" w:eastAsia="Calibri" w:hAnsi="Times New Roman" w:cs="Times New Roman"/>
          <w:sz w:val="24"/>
        </w:rPr>
        <w:t xml:space="preserve">Съгласно разработеният технически проект, язовир Нейковци е проектиран за водоснабдяване с питейна вода на населени места от община Трявна и община Дряново. Язовирът е в долината на р. Нейковска. </w:t>
      </w:r>
    </w:p>
    <w:p w14:paraId="47B3533A" w14:textId="77777777" w:rsidR="00623D88" w:rsidRDefault="00826D2A" w:rsidP="00623D88">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 xml:space="preserve">Със Закон за ратифициране на Изменение на Заемното споразумение „Проект за развитие на общинската инфраструктура“ между Република България и Международната банка за възстановяване и развитие (МБВР), приет от 43-то Народно събрание на 26 ноември 2014 г. с Указ № 283 на Президента на Република България, строителството на язовир Нейковци и ПСПВ отпадат, поради недостатъчен финансов ресурс. </w:t>
      </w:r>
    </w:p>
    <w:p w14:paraId="67B88598" w14:textId="2724BEAA" w:rsidR="00826D2A" w:rsidRPr="00767CC4" w:rsidRDefault="00826D2A" w:rsidP="00623D88">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 xml:space="preserve">Поради неосигуреното финансиране, не са проведени устройствените процедури за отреждане на сервитут на трасетата на водопроводите и за разработения технически проект не е издадено разрешение за строеж. Изготвената проектна документация е предадена на областна администрация Габрово и на община Трявна. </w:t>
      </w:r>
    </w:p>
    <w:p w14:paraId="2CEA11D4"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 xml:space="preserve">В разработеното в периода 2021 – 2023 г. Регионално прединвестиционно проучване (РПИП) за обособената територия, обслужвана от „Водоснабдяване и канализация“ ООД гр. Габрово, финансирано от Оперативна програма „Околна среда 2014-2020 г.“, консултантите </w:t>
      </w:r>
      <w:r w:rsidRPr="00767CC4">
        <w:rPr>
          <w:rFonts w:ascii="Times New Roman" w:eastAsia="Calibri" w:hAnsi="Times New Roman" w:cs="Times New Roman"/>
          <w:sz w:val="24"/>
        </w:rPr>
        <w:lastRenderedPageBreak/>
        <w:t>са идентифицирали краткосрочни мерки, с които се предвижда подобряване на техническото и експлоатационно състояние на водоснабдителните системи на населените места, включващи реконструкция на водохващанията, довеждащите водопроводи и вътрешна водопроводна мрежа. В дългосрочен план в РПИП, като трайно и устойчиво решение за водоснабдяването на град Трявна, град Плачковци и прилежащите населени места, е предложено да се разгледа възможността за доизграждане на язовир „Нейковци“ и ПСПВ.</w:t>
      </w:r>
    </w:p>
    <w:p w14:paraId="2ABAC44A" w14:textId="77777777" w:rsidR="00826D2A" w:rsidRPr="00767CC4"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Обектът не е включен в приетия от Народното събрание Закон за държавния бюджет на Република България за 2025 г., в Приложение 2, Раздел II към чл. 110, ал. 2 „Списък с резервни стратегически инвестиционни проекти с национално финансиране за периода 2025 – 2028 г.“. Същият ще бъде предложен за финансиране в рамките на бюджетната процедура за периода 2026-2028 г. за актуализиране на проектната документация при необходимост, провеждане на</w:t>
      </w:r>
      <w:r w:rsidRPr="00767CC4">
        <w:t xml:space="preserve"> </w:t>
      </w:r>
      <w:r w:rsidRPr="00767CC4">
        <w:rPr>
          <w:rFonts w:ascii="Times New Roman" w:eastAsia="Calibri" w:hAnsi="Times New Roman" w:cs="Times New Roman"/>
          <w:sz w:val="24"/>
        </w:rPr>
        <w:t>устройствените процедури за отреждане на сервитут на трасетата на водопроводите и стратиране изпълнението на строителелните дейности.</w:t>
      </w:r>
    </w:p>
    <w:p w14:paraId="289C83DE" w14:textId="77777777" w:rsidR="00826D2A" w:rsidRPr="00767CC4" w:rsidRDefault="00826D2A" w:rsidP="00800674">
      <w:pPr>
        <w:pStyle w:val="ListParagraph"/>
        <w:numPr>
          <w:ilvl w:val="0"/>
          <w:numId w:val="21"/>
        </w:numPr>
        <w:ind w:left="1134" w:hanging="425"/>
        <w:rPr>
          <w:rFonts w:ascii="Times New Roman" w:eastAsia="Calibri" w:hAnsi="Times New Roman" w:cs="Times New Roman"/>
          <w:b/>
          <w:sz w:val="24"/>
        </w:rPr>
      </w:pPr>
      <w:r w:rsidRPr="00767CC4">
        <w:rPr>
          <w:rFonts w:ascii="Times New Roman" w:eastAsia="Calibri" w:hAnsi="Times New Roman" w:cs="Times New Roman"/>
          <w:b/>
          <w:sz w:val="24"/>
        </w:rPr>
        <w:t xml:space="preserve">Язовир „Александър Стамболийски“ </w:t>
      </w:r>
    </w:p>
    <w:p w14:paraId="177BAA67" w14:textId="77777777" w:rsidR="00826D2A" w:rsidRPr="00767CC4" w:rsidRDefault="00826D2A" w:rsidP="00826D2A">
      <w:pPr>
        <w:spacing w:after="0" w:line="360" w:lineRule="auto"/>
        <w:ind w:firstLine="709"/>
        <w:rPr>
          <w:rFonts w:ascii="Times New Roman" w:eastAsia="Calibri" w:hAnsi="Times New Roman" w:cs="Times New Roman"/>
          <w:sz w:val="24"/>
        </w:rPr>
      </w:pPr>
      <w:r w:rsidRPr="00767CC4">
        <w:rPr>
          <w:rFonts w:ascii="Times New Roman" w:eastAsia="Calibri" w:hAnsi="Times New Roman" w:cs="Times New Roman"/>
          <w:sz w:val="24"/>
        </w:rPr>
        <w:t xml:space="preserve">Язовир „Александър Стамболийски“ се стопанисва от „НЕК“ ЕАД - предприятие „Язовири и каскади“ и се използва за добиване на електроенергия и за напояване. През последните години, предвид недостига на вода за населени места от общините Павликени, Сухиндол и Свищов, свързани с трайно намаляване на дебите на съществуващите водоизточници, се обсъжда възможността за използването на язовир „Александър Стамболийски“ и за питейно - битовно водоснабдяване. Затова е необходимо извършване на проучвания и анализи, за качеството на водата, дейности по определяне на санитарно охранителна зона (СОЗ) на водоизточника и обезщетяването за отчуждаване на земите на най-вътрешния пояс I, прединвестиционни проучвания за изграждане на ПСПВ, доизграждане и/или реконструкция на канализация за отвеждане на отпадъчни води в ПСОВ за агломерации между 2000 и 10000 е.ж. </w:t>
      </w:r>
    </w:p>
    <w:p w14:paraId="7E44E138" w14:textId="51824264" w:rsidR="00826D2A" w:rsidRPr="00767CC4" w:rsidRDefault="00826D2A" w:rsidP="00826D2A">
      <w:pPr>
        <w:spacing w:after="0" w:line="360" w:lineRule="auto"/>
        <w:ind w:firstLine="709"/>
        <w:rPr>
          <w:rFonts w:ascii="Times New Roman" w:eastAsia="Calibri" w:hAnsi="Times New Roman" w:cs="Times New Roman"/>
          <w:sz w:val="24"/>
        </w:rPr>
      </w:pPr>
      <w:r w:rsidRPr="00767CC4">
        <w:rPr>
          <w:rFonts w:ascii="Times New Roman" w:eastAsia="Calibri" w:hAnsi="Times New Roman" w:cs="Times New Roman"/>
          <w:sz w:val="24"/>
        </w:rPr>
        <w:t xml:space="preserve">От ВиК „Йовковци“ ООД, гр. Велико Търново през 2023 г. и 2024 г. са взети  </w:t>
      </w:r>
      <w:r w:rsidR="003B12E8">
        <w:rPr>
          <w:rFonts w:ascii="Times New Roman" w:eastAsia="Calibri" w:hAnsi="Times New Roman" w:cs="Times New Roman"/>
          <w:sz w:val="24"/>
        </w:rPr>
        <w:t>двукратни</w:t>
      </w:r>
      <w:r w:rsidRPr="00767CC4">
        <w:rPr>
          <w:rFonts w:ascii="Times New Roman" w:eastAsia="Calibri" w:hAnsi="Times New Roman" w:cs="Times New Roman"/>
          <w:sz w:val="24"/>
        </w:rPr>
        <w:t xml:space="preserve"> проби от водата на яз. „Александър Стамболийски“. Въз основа на анализите е установено, че водата от язовира отговаря на всички изисквания за питейно-битово водоснабдяване. Не са устантовени отклонения от нормативните стойности по отношение на микроиологични, химични, радиоактивни или органични замърсители. Водата е подходяща за питейни цели при осигуряване на текущ контрол и спазване на изискванията за мониторинг и пречистване.</w:t>
      </w:r>
    </w:p>
    <w:p w14:paraId="33811D34" w14:textId="77777777" w:rsidR="00826D2A" w:rsidRPr="00767CC4" w:rsidRDefault="00826D2A" w:rsidP="00826D2A">
      <w:pPr>
        <w:spacing w:after="0" w:line="360" w:lineRule="auto"/>
        <w:ind w:firstLine="709"/>
        <w:rPr>
          <w:rFonts w:ascii="Times New Roman" w:eastAsia="Calibri" w:hAnsi="Times New Roman" w:cs="Times New Roman"/>
          <w:sz w:val="24"/>
        </w:rPr>
      </w:pPr>
      <w:r w:rsidRPr="00767CC4">
        <w:rPr>
          <w:rFonts w:ascii="Times New Roman" w:eastAsia="Calibri" w:hAnsi="Times New Roman" w:cs="Times New Roman"/>
          <w:sz w:val="24"/>
        </w:rPr>
        <w:t xml:space="preserve">В тази връзка МРРБ предвижда подготвяне на документация за стартиране на обществен поръчка по ЗОП за изготвяне на прединвистиционно проучване (ПИП) за обект </w:t>
      </w:r>
      <w:r w:rsidRPr="00767CC4">
        <w:rPr>
          <w:rFonts w:ascii="Times New Roman" w:eastAsia="Calibri" w:hAnsi="Times New Roman" w:cs="Times New Roman"/>
          <w:sz w:val="24"/>
        </w:rPr>
        <w:lastRenderedPageBreak/>
        <w:t>„Водоснабдителна система Александър Стамболийски“ за решаване на проблемите с водоснабдяването на населените места от общините Павликени, Сухиндол и Свищов от област Велико Търново.</w:t>
      </w:r>
    </w:p>
    <w:p w14:paraId="7B4A111B" w14:textId="0AFA619C" w:rsidR="00826D2A" w:rsidRDefault="00826D2A" w:rsidP="00826D2A">
      <w:pPr>
        <w:pStyle w:val="ListParagraph"/>
        <w:spacing w:after="0" w:line="360" w:lineRule="auto"/>
        <w:ind w:left="0" w:firstLine="709"/>
        <w:rPr>
          <w:rFonts w:ascii="Times New Roman" w:eastAsia="Calibri" w:hAnsi="Times New Roman" w:cs="Times New Roman"/>
          <w:sz w:val="24"/>
        </w:rPr>
      </w:pPr>
      <w:r w:rsidRPr="00767CC4">
        <w:rPr>
          <w:rFonts w:ascii="Times New Roman" w:eastAsia="Calibri" w:hAnsi="Times New Roman" w:cs="Times New Roman"/>
          <w:sz w:val="24"/>
        </w:rPr>
        <w:t>Обектът не е включен в приетия от Народното събрание Закон за държавния бюджет на Република България за 2025 г., в Приложение 2, Раздел II към чл. 110, ал. 2 „Списък с резервни стратегически инвестиционни проекти с национално финансиране за периода 2025 – 2028 г.“. Същият ще бъде предложен за финансиране в рамките на бюджетната процедура за периода 2026-2028 г. за извършване на прединвестиционно проучване и изготвяне на техническа документация</w:t>
      </w:r>
      <w:r w:rsidR="003B12E8">
        <w:rPr>
          <w:rFonts w:ascii="Times New Roman" w:eastAsia="Calibri" w:hAnsi="Times New Roman" w:cs="Times New Roman"/>
          <w:sz w:val="24"/>
        </w:rPr>
        <w:t>.</w:t>
      </w:r>
    </w:p>
    <w:p w14:paraId="1B4E4F6D" w14:textId="77777777" w:rsidR="003B12E8" w:rsidRPr="003B12E8" w:rsidRDefault="003B12E8" w:rsidP="003B12E8">
      <w:pPr>
        <w:pStyle w:val="ListParagraph"/>
        <w:spacing w:after="0" w:line="360" w:lineRule="auto"/>
        <w:ind w:left="0" w:firstLine="709"/>
        <w:rPr>
          <w:rFonts w:ascii="Times New Roman" w:eastAsia="Calibri" w:hAnsi="Times New Roman" w:cs="Times New Roman"/>
          <w:sz w:val="24"/>
        </w:rPr>
      </w:pPr>
      <w:r w:rsidRPr="003B12E8">
        <w:rPr>
          <w:rFonts w:ascii="Times New Roman" w:eastAsia="Calibri" w:hAnsi="Times New Roman" w:cs="Times New Roman"/>
          <w:sz w:val="24"/>
        </w:rPr>
        <w:t>Съгласно Закона за водите, МРРБ провежда политиката в отрасъл ВиК на национално ниво и в тази връзка се отнася отговорно към подобряване на водоснабдяването в населените места, като изпълнява дейности по реализацията на инвестиционни проекти, в рамките на бюджетните възможности през съответната година. За планиране и предприемане на неотложни мерки за гарантиране непрекъснатост на питейно-битовото водоснабдяване, продължава прегледа и анализирането и на други приоритетни проекти, посочени от кметовете на общините и областните управители, в качеството им на публични собственици на инфраструктурата.</w:t>
      </w:r>
    </w:p>
    <w:p w14:paraId="41009796" w14:textId="6DA4829A" w:rsidR="00826D2A" w:rsidRPr="003B12E8" w:rsidRDefault="003B12E8" w:rsidP="003B12E8">
      <w:pPr>
        <w:pStyle w:val="ListParagraph"/>
        <w:spacing w:after="0" w:line="360" w:lineRule="auto"/>
        <w:ind w:left="0" w:firstLine="709"/>
        <w:rPr>
          <w:rFonts w:ascii="Times New Roman" w:eastAsia="Calibri" w:hAnsi="Times New Roman" w:cs="Times New Roman"/>
          <w:sz w:val="24"/>
        </w:rPr>
      </w:pPr>
      <w:r w:rsidRPr="003B12E8">
        <w:rPr>
          <w:rFonts w:ascii="Times New Roman" w:eastAsia="Calibri" w:hAnsi="Times New Roman" w:cs="Times New Roman"/>
          <w:sz w:val="24"/>
        </w:rPr>
        <w:t xml:space="preserve">Предвид проблемите, свързани с водоснабдяването на населените места, МРРБ нееднократно апелира общините да извършат преглед и оценка на предвидените от тях проектни предложения, изпълнявани по Инвестиционната програма за общински проекти по Приложение № 3 към чл. 113, ал. 11 от ЗДБРБ за 2025 г.  като </w:t>
      </w:r>
      <w:proofErr w:type="spellStart"/>
      <w:r w:rsidRPr="003B12E8">
        <w:rPr>
          <w:rFonts w:ascii="Times New Roman" w:eastAsia="Calibri" w:hAnsi="Times New Roman" w:cs="Times New Roman"/>
          <w:sz w:val="24"/>
        </w:rPr>
        <w:t>приоритизират</w:t>
      </w:r>
      <w:proofErr w:type="spellEnd"/>
      <w:r w:rsidRPr="003B12E8">
        <w:rPr>
          <w:rFonts w:ascii="Times New Roman" w:eastAsia="Calibri" w:hAnsi="Times New Roman" w:cs="Times New Roman"/>
          <w:sz w:val="24"/>
        </w:rPr>
        <w:t xml:space="preserve"> проектите с висока обществена значимост на местно ниво, свързани с изграждане и/или реконструкция и/или основен ремонт на водоснабдителни мрежи, системи и съоръжения, представляващи публична общинска собственост. Изпълнението на такива проекти е обосновано от наблюдаващата се през последните години тенденция към засушаване и безводие на територията на редица населени места в България и ще допринесе за намаляване на негативните последици, подобряване качеството на живот на населението, както и ще спомогне за повишаване на ефективността на ползване на водите и намаляване загубите на вода.</w:t>
      </w:r>
    </w:p>
    <w:p w14:paraId="51F0E0EE" w14:textId="30145BB6" w:rsidR="008F37C1" w:rsidRPr="00767CC4" w:rsidRDefault="00CB4C99" w:rsidP="008F37C1">
      <w:pPr>
        <w:spacing w:after="0" w:line="360" w:lineRule="auto"/>
        <w:ind w:right="-1" w:firstLine="709"/>
        <w:rPr>
          <w:rFonts w:ascii="Times New Roman" w:eastAsia="Calibri" w:hAnsi="Times New Roman" w:cs="Times New Roman"/>
          <w:b/>
          <w:sz w:val="24"/>
        </w:rPr>
      </w:pPr>
      <w:r w:rsidRPr="00767CC4">
        <w:rPr>
          <w:rFonts w:ascii="Times New Roman" w:eastAsia="Calibri" w:hAnsi="Times New Roman" w:cs="Times New Roman"/>
          <w:b/>
          <w:sz w:val="24"/>
        </w:rPr>
        <w:t>Списък на п</w:t>
      </w:r>
      <w:r w:rsidR="008F37C1" w:rsidRPr="00767CC4">
        <w:rPr>
          <w:rFonts w:ascii="Times New Roman" w:eastAsia="Calibri" w:hAnsi="Times New Roman" w:cs="Times New Roman"/>
          <w:b/>
          <w:sz w:val="24"/>
        </w:rPr>
        <w:t>риложения</w:t>
      </w:r>
      <w:r w:rsidRPr="00767CC4">
        <w:rPr>
          <w:rFonts w:ascii="Times New Roman" w:eastAsia="Calibri" w:hAnsi="Times New Roman" w:cs="Times New Roman"/>
          <w:b/>
          <w:sz w:val="24"/>
        </w:rPr>
        <w:t>та</w:t>
      </w:r>
      <w:r w:rsidR="008F37C1" w:rsidRPr="00767CC4">
        <w:rPr>
          <w:rFonts w:ascii="Times New Roman" w:eastAsia="Calibri" w:hAnsi="Times New Roman" w:cs="Times New Roman"/>
          <w:b/>
          <w:sz w:val="24"/>
        </w:rPr>
        <w:t xml:space="preserve">: </w:t>
      </w:r>
    </w:p>
    <w:p w14:paraId="7E106D14" w14:textId="774DAE05" w:rsidR="008E3543" w:rsidRPr="008E3543" w:rsidRDefault="008E3543" w:rsidP="003B12E8">
      <w:pPr>
        <w:pStyle w:val="ListParagraph"/>
        <w:numPr>
          <w:ilvl w:val="0"/>
          <w:numId w:val="7"/>
        </w:numPr>
        <w:tabs>
          <w:tab w:val="left" w:pos="1134"/>
        </w:tabs>
        <w:spacing w:after="0" w:line="360" w:lineRule="auto"/>
        <w:ind w:left="709" w:right="-1" w:firstLine="0"/>
        <w:rPr>
          <w:rFonts w:ascii="Times New Roman" w:hAnsi="Times New Roman" w:cs="Times New Roman"/>
          <w:b/>
          <w:sz w:val="24"/>
          <w:szCs w:val="24"/>
        </w:rPr>
      </w:pPr>
      <w:r w:rsidRPr="008E3543">
        <w:rPr>
          <w:rFonts w:ascii="Times New Roman" w:hAnsi="Times New Roman" w:cs="Times New Roman"/>
          <w:b/>
          <w:sz w:val="24"/>
          <w:szCs w:val="24"/>
        </w:rPr>
        <w:t>Данни за водоснабдителните мрежи и материалите на изграждане;</w:t>
      </w:r>
    </w:p>
    <w:p w14:paraId="4D1A7C5D" w14:textId="4AFFD6D3" w:rsidR="008E3543" w:rsidRPr="008E3543" w:rsidRDefault="008E3543" w:rsidP="003B12E8">
      <w:pPr>
        <w:pStyle w:val="ListParagraph"/>
        <w:numPr>
          <w:ilvl w:val="0"/>
          <w:numId w:val="7"/>
        </w:numPr>
        <w:tabs>
          <w:tab w:val="left" w:pos="1134"/>
        </w:tabs>
        <w:spacing w:after="0" w:line="360" w:lineRule="auto"/>
        <w:ind w:left="709" w:right="-1" w:firstLine="0"/>
        <w:rPr>
          <w:rFonts w:ascii="Times New Roman" w:hAnsi="Times New Roman" w:cs="Times New Roman"/>
          <w:b/>
          <w:sz w:val="24"/>
          <w:szCs w:val="24"/>
        </w:rPr>
      </w:pPr>
      <w:r w:rsidRPr="008E3543">
        <w:rPr>
          <w:rFonts w:ascii="Times New Roman" w:hAnsi="Times New Roman" w:cs="Times New Roman"/>
          <w:b/>
          <w:sz w:val="24"/>
          <w:szCs w:val="24"/>
        </w:rPr>
        <w:t>Данни за реконструираните водоснабдителни мрежи</w:t>
      </w:r>
    </w:p>
    <w:p w14:paraId="7FA7310C" w14:textId="0A248D20" w:rsidR="00BA14A8" w:rsidRPr="008E3543" w:rsidRDefault="003B12E8" w:rsidP="003B12E8">
      <w:pPr>
        <w:pStyle w:val="ListParagraph"/>
        <w:numPr>
          <w:ilvl w:val="0"/>
          <w:numId w:val="7"/>
        </w:numPr>
        <w:tabs>
          <w:tab w:val="left" w:pos="1134"/>
        </w:tabs>
        <w:spacing w:after="0" w:line="360" w:lineRule="auto"/>
        <w:ind w:left="709" w:right="-1" w:firstLine="0"/>
        <w:rPr>
          <w:rFonts w:ascii="Times New Roman" w:hAnsi="Times New Roman" w:cs="Times New Roman"/>
          <w:b/>
          <w:sz w:val="24"/>
          <w:szCs w:val="24"/>
        </w:rPr>
      </w:pPr>
      <w:r>
        <w:rPr>
          <w:rFonts w:ascii="Times New Roman" w:eastAsia="Calibri" w:hAnsi="Times New Roman" w:cs="Times New Roman"/>
          <w:b/>
          <w:sz w:val="24"/>
        </w:rPr>
        <w:t>Прогнозна стойност за необходимо финансиране на п</w:t>
      </w:r>
      <w:r w:rsidR="008F37C1" w:rsidRPr="008E3543">
        <w:rPr>
          <w:rFonts w:ascii="Times New Roman" w:eastAsia="Calibri" w:hAnsi="Times New Roman" w:cs="Times New Roman"/>
          <w:b/>
          <w:sz w:val="24"/>
        </w:rPr>
        <w:t>риоритетни проекти по данни на ВиК дружествата към септемрви 2025 г.</w:t>
      </w:r>
    </w:p>
    <w:sectPr w:rsidR="00BA14A8" w:rsidRPr="008E3543" w:rsidSect="00FE72E0">
      <w:headerReference w:type="default" r:id="rId34"/>
      <w:footerReference w:type="default" r:id="rId35"/>
      <w:headerReference w:type="first" r:id="rId36"/>
      <w:footerReference w:type="first" r:id="rId37"/>
      <w:pgSz w:w="11906" w:h="16838"/>
      <w:pgMar w:top="1304" w:right="1191" w:bottom="1276" w:left="1191" w:header="283"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EE36A" w14:textId="77777777" w:rsidR="00800674" w:rsidRPr="0088392C" w:rsidRDefault="00800674" w:rsidP="003F72A3">
      <w:pPr>
        <w:spacing w:after="0"/>
      </w:pPr>
      <w:r w:rsidRPr="0088392C">
        <w:separator/>
      </w:r>
    </w:p>
  </w:endnote>
  <w:endnote w:type="continuationSeparator" w:id="0">
    <w:p w14:paraId="32620E4D" w14:textId="77777777" w:rsidR="00800674" w:rsidRPr="0088392C" w:rsidRDefault="00800674" w:rsidP="003F72A3">
      <w:pPr>
        <w:spacing w:after="0"/>
      </w:pPr>
      <w:r w:rsidRPr="008839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Futura Bk">
    <w:altName w:val="Century Gothic"/>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thinThickMediumGap" w:sz="24" w:space="0" w:color="0070C0"/>
        <w:left w:val="none" w:sz="0" w:space="0" w:color="auto"/>
        <w:bottom w:val="none" w:sz="0" w:space="0" w:color="auto"/>
        <w:right w:val="none" w:sz="0" w:space="0" w:color="auto"/>
      </w:tblBorders>
      <w:tblLook w:val="04A0" w:firstRow="1" w:lastRow="0" w:firstColumn="1" w:lastColumn="0" w:noHBand="0" w:noVBand="1"/>
    </w:tblPr>
    <w:tblGrid>
      <w:gridCol w:w="5252"/>
      <w:gridCol w:w="4272"/>
    </w:tblGrid>
    <w:tr w:rsidR="00FE72E0" w:rsidRPr="0088392C" w14:paraId="558A44D1" w14:textId="77777777" w:rsidTr="00FE72E0">
      <w:tc>
        <w:tcPr>
          <w:tcW w:w="2757" w:type="pct"/>
          <w:tcBorders>
            <w:right w:val="nil"/>
          </w:tcBorders>
          <w:vAlign w:val="center"/>
        </w:tcPr>
        <w:p w14:paraId="33E7C0F8" w14:textId="37953B59" w:rsidR="00FE72E0" w:rsidRPr="0088392C" w:rsidRDefault="00FE72E0" w:rsidP="00FE72E0">
          <w:pPr>
            <w:rPr>
              <w:rFonts w:ascii="Times New Roman" w:eastAsia="Calibri" w:hAnsi="Times New Roman" w:cs="Times New Roman"/>
              <w:color w:val="1F4E79"/>
              <w:szCs w:val="20"/>
              <w:lang w:eastAsia="bg-BG"/>
            </w:rPr>
          </w:pPr>
          <w:r w:rsidRPr="0088392C">
            <w:rPr>
              <w:rFonts w:ascii="Times New Roman" w:eastAsia="Calibri" w:hAnsi="Times New Roman" w:cs="Times New Roman"/>
              <w:color w:val="1F4E79"/>
              <w:szCs w:val="20"/>
              <w:lang w:eastAsia="bg-BG"/>
            </w:rPr>
            <w:t>адрес: гр. София, бул. „Гоце Делчев“ 142-142А</w:t>
          </w:r>
        </w:p>
        <w:p w14:paraId="5CE2BD1D" w14:textId="2B321B03" w:rsidR="00FE72E0" w:rsidRPr="0088392C" w:rsidRDefault="00FE72E0" w:rsidP="00FE72E0">
          <w:pPr>
            <w:rPr>
              <w:rFonts w:ascii="Times New Roman" w:eastAsia="Calibri" w:hAnsi="Times New Roman" w:cs="Times New Roman"/>
              <w:szCs w:val="20"/>
            </w:rPr>
          </w:pPr>
          <w:r w:rsidRPr="0088392C">
            <w:rPr>
              <w:rFonts w:ascii="Times New Roman" w:eastAsia="Calibri" w:hAnsi="Times New Roman" w:cs="Times New Roman"/>
              <w:color w:val="1F4E79"/>
              <w:szCs w:val="20"/>
              <w:lang w:eastAsia="bg-BG"/>
            </w:rPr>
            <w:t>E-</w:t>
          </w:r>
          <w:proofErr w:type="spellStart"/>
          <w:r w:rsidRPr="0088392C">
            <w:rPr>
              <w:rFonts w:ascii="Times New Roman" w:eastAsia="Calibri" w:hAnsi="Times New Roman" w:cs="Times New Roman"/>
              <w:color w:val="1F4E79"/>
              <w:szCs w:val="20"/>
              <w:lang w:eastAsia="bg-BG"/>
            </w:rPr>
            <w:t>mail</w:t>
          </w:r>
          <w:proofErr w:type="spellEnd"/>
          <w:r w:rsidRPr="0088392C">
            <w:rPr>
              <w:rFonts w:ascii="Times New Roman" w:eastAsia="Calibri" w:hAnsi="Times New Roman" w:cs="Times New Roman"/>
              <w:color w:val="1F4E79"/>
              <w:szCs w:val="20"/>
              <w:lang w:eastAsia="bg-BG"/>
            </w:rPr>
            <w:t xml:space="preserve">: </w:t>
          </w:r>
          <w:hyperlink r:id="rId1" w:history="1">
            <w:r w:rsidRPr="0088392C">
              <w:rPr>
                <w:rFonts w:ascii="Times New Roman" w:eastAsia="Calibri" w:hAnsi="Times New Roman" w:cs="Times New Roman"/>
                <w:color w:val="1F4E79"/>
                <w:szCs w:val="20"/>
                <w:u w:val="single"/>
                <w:lang w:eastAsia="bg-BG"/>
              </w:rPr>
              <w:t>vikholding@vikholding.bg</w:t>
            </w:r>
          </w:hyperlink>
          <w:r w:rsidRPr="0088392C">
            <w:rPr>
              <w:rFonts w:ascii="Times New Roman" w:eastAsia="Calibri" w:hAnsi="Times New Roman" w:cs="Times New Roman"/>
              <w:szCs w:val="20"/>
            </w:rPr>
            <w:t xml:space="preserve">  </w:t>
          </w:r>
        </w:p>
      </w:tc>
      <w:tc>
        <w:tcPr>
          <w:tcW w:w="2243" w:type="pct"/>
          <w:tcBorders>
            <w:top w:val="thinThickMediumGap" w:sz="24" w:space="0" w:color="0070C0"/>
            <w:left w:val="nil"/>
            <w:bottom w:val="nil"/>
          </w:tcBorders>
          <w:vAlign w:val="center"/>
        </w:tcPr>
        <w:p w14:paraId="017DE545" w14:textId="77777777" w:rsidR="00FE72E0" w:rsidRPr="0088392C" w:rsidRDefault="00FE72E0" w:rsidP="00FE72E0">
          <w:pPr>
            <w:jc w:val="right"/>
            <w:rPr>
              <w:rFonts w:ascii="Times New Roman" w:eastAsia="Calibri" w:hAnsi="Times New Roman" w:cs="Times New Roman"/>
              <w:color w:val="1F4E79"/>
              <w:szCs w:val="20"/>
              <w:lang w:eastAsia="bg-BG"/>
            </w:rPr>
          </w:pPr>
          <w:r w:rsidRPr="0088392C">
            <w:rPr>
              <w:rFonts w:ascii="Times New Roman" w:eastAsia="Calibri" w:hAnsi="Times New Roman" w:cs="Times New Roman"/>
              <w:color w:val="1F4E79"/>
              <w:szCs w:val="20"/>
              <w:lang w:eastAsia="bg-BG"/>
            </w:rPr>
            <w:t>Телефон: +359 876 421 401</w:t>
          </w:r>
        </w:p>
        <w:p w14:paraId="55D1327A" w14:textId="77777777" w:rsidR="00FE72E0" w:rsidRPr="0088392C" w:rsidRDefault="00FE72E0" w:rsidP="00FE72E0">
          <w:pPr>
            <w:jc w:val="right"/>
            <w:rPr>
              <w:rFonts w:ascii="Times New Roman" w:eastAsia="Calibri" w:hAnsi="Times New Roman" w:cs="Times New Roman"/>
              <w:szCs w:val="20"/>
            </w:rPr>
          </w:pPr>
          <w:r w:rsidRPr="0088392C">
            <w:rPr>
              <w:rFonts w:ascii="Times New Roman" w:eastAsia="Calibri" w:hAnsi="Times New Roman" w:cs="Times New Roman"/>
              <w:color w:val="1F4E79"/>
              <w:szCs w:val="20"/>
              <w:lang w:eastAsia="bg-BG"/>
            </w:rPr>
            <w:t>ЕИК: 206086428</w:t>
          </w:r>
        </w:p>
      </w:tc>
    </w:tr>
  </w:tbl>
  <w:p w14:paraId="347EEAB5" w14:textId="77777777" w:rsidR="00FE72E0" w:rsidRPr="0088392C" w:rsidRDefault="00FE72E0" w:rsidP="00FE72E0">
    <w:pPr>
      <w:tabs>
        <w:tab w:val="center" w:pos="4536"/>
        <w:tab w:val="right" w:pos="9072"/>
      </w:tabs>
      <w:spacing w:after="0"/>
      <w:ind w:firstLine="0"/>
      <w:jc w:val="right"/>
      <w:rPr>
        <w:rFonts w:ascii="Times New Roman" w:eastAsia="Calibri" w:hAnsi="Times New Roman" w:cs="Times New Roman"/>
        <w:sz w:val="24"/>
      </w:rPr>
    </w:pPr>
  </w:p>
  <w:p w14:paraId="03FEE0FF" w14:textId="4655336B" w:rsidR="00FE72E0" w:rsidRPr="0088392C" w:rsidRDefault="00FE72E0" w:rsidP="00FE72E0">
    <w:pPr>
      <w:tabs>
        <w:tab w:val="center" w:pos="4536"/>
        <w:tab w:val="right" w:pos="9072"/>
      </w:tabs>
      <w:spacing w:after="0"/>
      <w:ind w:firstLine="0"/>
      <w:jc w:val="right"/>
      <w:rPr>
        <w:rFonts w:ascii="Times New Roman" w:eastAsia="Calibri" w:hAnsi="Times New Roman" w:cs="Times New Roman"/>
        <w:sz w:val="24"/>
      </w:rPr>
    </w:pPr>
    <w:r w:rsidRPr="0088392C">
      <w:rPr>
        <w:rFonts w:ascii="Times New Roman" w:eastAsia="Calibri" w:hAnsi="Times New Roman" w:cs="Times New Roman"/>
        <w:sz w:val="24"/>
      </w:rPr>
      <w:t xml:space="preserve"> </w:t>
    </w:r>
    <w:r w:rsidRPr="0088392C">
      <w:rPr>
        <w:rFonts w:ascii="Times New Roman" w:eastAsia="Calibri" w:hAnsi="Times New Roman" w:cs="Times New Roman"/>
        <w:sz w:val="24"/>
      </w:rPr>
      <w:fldChar w:fldCharType="begin"/>
    </w:r>
    <w:r w:rsidRPr="0088392C">
      <w:rPr>
        <w:rFonts w:ascii="Times New Roman" w:eastAsia="Calibri" w:hAnsi="Times New Roman" w:cs="Times New Roman"/>
        <w:sz w:val="24"/>
      </w:rPr>
      <w:instrText xml:space="preserve"> PAGE   \* MERGEFORMAT </w:instrText>
    </w:r>
    <w:r w:rsidRPr="0088392C">
      <w:rPr>
        <w:rFonts w:ascii="Times New Roman" w:eastAsia="Calibri" w:hAnsi="Times New Roman" w:cs="Times New Roman"/>
        <w:sz w:val="24"/>
      </w:rPr>
      <w:fldChar w:fldCharType="separate"/>
    </w:r>
    <w:r w:rsidR="00623D88">
      <w:rPr>
        <w:rFonts w:ascii="Times New Roman" w:eastAsia="Calibri" w:hAnsi="Times New Roman" w:cs="Times New Roman"/>
        <w:noProof/>
        <w:sz w:val="24"/>
      </w:rPr>
      <w:t>155</w:t>
    </w:r>
    <w:r w:rsidRPr="0088392C">
      <w:rPr>
        <w:rFonts w:ascii="Times New Roman" w:eastAsia="Calibri" w:hAnsi="Times New Roman" w:cs="Times New Roman"/>
        <w:sz w:val="24"/>
      </w:rPr>
      <w:fldChar w:fldCharType="end"/>
    </w:r>
  </w:p>
  <w:p w14:paraId="140B280E" w14:textId="77777777" w:rsidR="00C96797" w:rsidRPr="0088392C" w:rsidRDefault="00C96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thinThickMediumGap" w:sz="24" w:space="0" w:color="0070C0"/>
        <w:left w:val="none" w:sz="0" w:space="0" w:color="auto"/>
        <w:bottom w:val="none" w:sz="0" w:space="0" w:color="auto"/>
        <w:right w:val="none" w:sz="0" w:space="0" w:color="auto"/>
      </w:tblBorders>
      <w:tblLook w:val="04A0" w:firstRow="1" w:lastRow="0" w:firstColumn="1" w:lastColumn="0" w:noHBand="0" w:noVBand="1"/>
    </w:tblPr>
    <w:tblGrid>
      <w:gridCol w:w="5252"/>
      <w:gridCol w:w="4272"/>
    </w:tblGrid>
    <w:tr w:rsidR="00FE72E0" w:rsidRPr="0088392C" w14:paraId="5C184DF6" w14:textId="77777777" w:rsidTr="0087510F">
      <w:tc>
        <w:tcPr>
          <w:tcW w:w="2757" w:type="pct"/>
          <w:tcBorders>
            <w:right w:val="nil"/>
          </w:tcBorders>
          <w:vAlign w:val="center"/>
        </w:tcPr>
        <w:p w14:paraId="5AA547D7" w14:textId="048CFBD6" w:rsidR="00FE72E0" w:rsidRPr="0088392C" w:rsidRDefault="00FE72E0" w:rsidP="00FE72E0">
          <w:pPr>
            <w:rPr>
              <w:rFonts w:ascii="Times New Roman" w:eastAsia="Calibri" w:hAnsi="Times New Roman" w:cs="Times New Roman"/>
              <w:szCs w:val="20"/>
            </w:rPr>
          </w:pPr>
          <w:r w:rsidRPr="0088392C">
            <w:rPr>
              <w:rFonts w:ascii="Times New Roman" w:eastAsia="Calibri" w:hAnsi="Times New Roman" w:cs="Times New Roman"/>
              <w:szCs w:val="20"/>
            </w:rPr>
            <w:t xml:space="preserve"> </w:t>
          </w:r>
        </w:p>
      </w:tc>
      <w:tc>
        <w:tcPr>
          <w:tcW w:w="2243" w:type="pct"/>
          <w:tcBorders>
            <w:top w:val="thinThickMediumGap" w:sz="24" w:space="0" w:color="0070C0"/>
            <w:left w:val="nil"/>
            <w:bottom w:val="nil"/>
          </w:tcBorders>
          <w:vAlign w:val="center"/>
        </w:tcPr>
        <w:p w14:paraId="55C75BC4" w14:textId="2FA602D5" w:rsidR="00FE72E0" w:rsidRPr="0088392C" w:rsidRDefault="00FE72E0" w:rsidP="00FE72E0">
          <w:pPr>
            <w:jc w:val="right"/>
            <w:rPr>
              <w:rFonts w:ascii="Times New Roman" w:eastAsia="Calibri" w:hAnsi="Times New Roman" w:cs="Times New Roman"/>
              <w:szCs w:val="20"/>
            </w:rPr>
          </w:pPr>
        </w:p>
      </w:tc>
    </w:tr>
  </w:tbl>
  <w:p w14:paraId="2B73B574" w14:textId="77777777" w:rsidR="00FE72E0" w:rsidRPr="0088392C" w:rsidRDefault="00FE72E0" w:rsidP="00FE72E0">
    <w:pPr>
      <w:tabs>
        <w:tab w:val="center" w:pos="4536"/>
        <w:tab w:val="right" w:pos="9072"/>
      </w:tabs>
      <w:spacing w:after="0"/>
      <w:ind w:firstLine="0"/>
      <w:jc w:val="right"/>
      <w:rPr>
        <w:rFonts w:ascii="Times New Roman" w:eastAsia="Calibri" w:hAnsi="Times New Roman" w:cs="Times New Roman"/>
        <w:sz w:val="24"/>
      </w:rPr>
    </w:pPr>
  </w:p>
  <w:p w14:paraId="3520C53A" w14:textId="68E4BDD9" w:rsidR="00C96797" w:rsidRPr="0088392C" w:rsidRDefault="00C96797">
    <w:pPr>
      <w:pStyle w:val="Footer"/>
      <w:jc w:val="right"/>
      <w:rPr>
        <w:rFonts w:ascii="Times New Roman" w:hAnsi="Times New Roman" w:cs="Times New Roman"/>
        <w:sz w:val="20"/>
        <w:szCs w:val="20"/>
      </w:rPr>
    </w:pPr>
  </w:p>
  <w:p w14:paraId="6C7014FE" w14:textId="77777777" w:rsidR="00C96797" w:rsidRPr="0088392C" w:rsidRDefault="00C96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C7F7D" w14:textId="77777777" w:rsidR="00800674" w:rsidRPr="0088392C" w:rsidRDefault="00800674" w:rsidP="003F72A3">
      <w:pPr>
        <w:spacing w:after="0"/>
      </w:pPr>
      <w:r w:rsidRPr="0088392C">
        <w:separator/>
      </w:r>
    </w:p>
  </w:footnote>
  <w:footnote w:type="continuationSeparator" w:id="0">
    <w:p w14:paraId="2BE90C0C" w14:textId="77777777" w:rsidR="00800674" w:rsidRPr="0088392C" w:rsidRDefault="00800674" w:rsidP="003F72A3">
      <w:pPr>
        <w:spacing w:after="0"/>
      </w:pPr>
      <w:r w:rsidRPr="008839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thinThickMediumGap" w:sz="24" w:space="0" w:color="0070C0"/>
        <w:right w:val="none" w:sz="0" w:space="0" w:color="auto"/>
        <w:insideH w:val="none" w:sz="0" w:space="0" w:color="auto"/>
        <w:insideV w:val="none" w:sz="0" w:space="0" w:color="auto"/>
      </w:tblBorders>
      <w:tblLook w:val="04A0" w:firstRow="1" w:lastRow="0" w:firstColumn="1" w:lastColumn="0" w:noHBand="0" w:noVBand="1"/>
    </w:tblPr>
    <w:tblGrid>
      <w:gridCol w:w="1122"/>
      <w:gridCol w:w="8402"/>
    </w:tblGrid>
    <w:tr w:rsidR="00236124" w:rsidRPr="0088392C" w14:paraId="55422CCC" w14:textId="77777777" w:rsidTr="00A30760">
      <w:trPr>
        <w:trHeight w:val="68"/>
      </w:trPr>
      <w:tc>
        <w:tcPr>
          <w:tcW w:w="589" w:type="pct"/>
          <w:vAlign w:val="center"/>
        </w:tcPr>
        <w:p w14:paraId="47DFDF6B" w14:textId="77777777" w:rsidR="00236124" w:rsidRPr="0088392C" w:rsidRDefault="00236124" w:rsidP="00236124">
          <w:pPr>
            <w:tabs>
              <w:tab w:val="center" w:pos="4536"/>
              <w:tab w:val="right" w:pos="9072"/>
            </w:tabs>
            <w:jc w:val="center"/>
            <w:rPr>
              <w:rFonts w:ascii="Calibri" w:eastAsia="Calibri" w:hAnsi="Calibri" w:cs="Times New Roman"/>
            </w:rPr>
          </w:pPr>
          <w:r w:rsidRPr="0088392C">
            <w:rPr>
              <w:rFonts w:ascii="Calibri" w:eastAsia="Calibri" w:hAnsi="Calibri" w:cs="Times New Roman"/>
              <w:noProof/>
              <w:lang w:val="en-US"/>
            </w:rPr>
            <w:drawing>
              <wp:inline distT="0" distB="0" distL="0" distR="0" wp14:anchorId="66BD743C" wp14:editId="0D2111BE">
                <wp:extent cx="389890" cy="396240"/>
                <wp:effectExtent l="0" t="0" r="0" b="3810"/>
                <wp:docPr id="1147804716" name="Picture 114780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396240"/>
                        </a:xfrm>
                        <a:prstGeom prst="rect">
                          <a:avLst/>
                        </a:prstGeom>
                        <a:noFill/>
                      </pic:spPr>
                    </pic:pic>
                  </a:graphicData>
                </a:graphic>
              </wp:inline>
            </w:drawing>
          </w:r>
        </w:p>
      </w:tc>
      <w:tc>
        <w:tcPr>
          <w:tcW w:w="4411" w:type="pct"/>
          <w:vAlign w:val="center"/>
        </w:tcPr>
        <w:p w14:paraId="728AE362" w14:textId="77777777" w:rsidR="00236124" w:rsidRPr="0088392C" w:rsidRDefault="00236124" w:rsidP="00236124">
          <w:pPr>
            <w:tabs>
              <w:tab w:val="center" w:pos="4536"/>
              <w:tab w:val="right" w:pos="9072"/>
            </w:tabs>
            <w:jc w:val="center"/>
            <w:rPr>
              <w:rFonts w:ascii="Calibri" w:eastAsia="Calibri" w:hAnsi="Calibri" w:cs="Times New Roman"/>
            </w:rPr>
          </w:pPr>
          <w:r w:rsidRPr="0088392C">
            <w:rPr>
              <w:rFonts w:ascii="Times New Roman" w:eastAsia="Calibri" w:hAnsi="Times New Roman" w:cs="Times New Roman"/>
              <w:color w:val="1F4E79"/>
              <w:sz w:val="40"/>
              <w:lang w:eastAsia="bg-BG"/>
            </w:rPr>
            <w:t xml:space="preserve">„Български ВиК холдинг“ </w:t>
          </w:r>
          <w:r w:rsidRPr="0088392C">
            <w:rPr>
              <w:rFonts w:ascii="Times New Roman" w:eastAsia="Calibri" w:hAnsi="Times New Roman" w:cs="Times New Roman"/>
              <w:color w:val="1F4E79"/>
              <w:sz w:val="36"/>
              <w:lang w:eastAsia="bg-BG"/>
            </w:rPr>
            <w:t>ЕАД</w:t>
          </w:r>
        </w:p>
      </w:tc>
    </w:tr>
  </w:tbl>
  <w:p w14:paraId="72A9D12E" w14:textId="77777777" w:rsidR="00236124" w:rsidRPr="0088392C" w:rsidRDefault="00236124" w:rsidP="001E630D">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thinThickMediumGap" w:sz="24" w:space="0" w:color="0070C0"/>
        <w:right w:val="none" w:sz="0" w:space="0" w:color="auto"/>
        <w:insideH w:val="none" w:sz="0" w:space="0" w:color="auto"/>
        <w:insideV w:val="none" w:sz="0" w:space="0" w:color="auto"/>
      </w:tblBorders>
      <w:tblLook w:val="04A0" w:firstRow="1" w:lastRow="0" w:firstColumn="1" w:lastColumn="0" w:noHBand="0" w:noVBand="1"/>
    </w:tblPr>
    <w:tblGrid>
      <w:gridCol w:w="1122"/>
      <w:gridCol w:w="8402"/>
    </w:tblGrid>
    <w:tr w:rsidR="00D4214B" w:rsidRPr="0088392C" w14:paraId="5A015572" w14:textId="77777777" w:rsidTr="00A30760">
      <w:trPr>
        <w:trHeight w:val="68"/>
      </w:trPr>
      <w:tc>
        <w:tcPr>
          <w:tcW w:w="589" w:type="pct"/>
          <w:vAlign w:val="center"/>
        </w:tcPr>
        <w:p w14:paraId="6C3BA980" w14:textId="77777777" w:rsidR="00D4214B" w:rsidRPr="0088392C" w:rsidRDefault="00D4214B" w:rsidP="00D4214B">
          <w:pPr>
            <w:tabs>
              <w:tab w:val="center" w:pos="4536"/>
              <w:tab w:val="right" w:pos="9072"/>
            </w:tabs>
            <w:jc w:val="center"/>
            <w:rPr>
              <w:rFonts w:ascii="Calibri" w:eastAsia="Calibri" w:hAnsi="Calibri" w:cs="Times New Roman"/>
            </w:rPr>
          </w:pPr>
          <w:r w:rsidRPr="0088392C">
            <w:rPr>
              <w:rFonts w:ascii="Calibri" w:eastAsia="Calibri" w:hAnsi="Calibri" w:cs="Times New Roman"/>
              <w:noProof/>
              <w:lang w:val="en-US"/>
            </w:rPr>
            <w:drawing>
              <wp:inline distT="0" distB="0" distL="0" distR="0" wp14:anchorId="0037D1AE" wp14:editId="7873BCD3">
                <wp:extent cx="389890" cy="396240"/>
                <wp:effectExtent l="0" t="0" r="0" b="3810"/>
                <wp:docPr id="211585132" name="Picture 211585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396240"/>
                        </a:xfrm>
                        <a:prstGeom prst="rect">
                          <a:avLst/>
                        </a:prstGeom>
                        <a:noFill/>
                      </pic:spPr>
                    </pic:pic>
                  </a:graphicData>
                </a:graphic>
              </wp:inline>
            </w:drawing>
          </w:r>
        </w:p>
      </w:tc>
      <w:tc>
        <w:tcPr>
          <w:tcW w:w="4411" w:type="pct"/>
          <w:vAlign w:val="center"/>
        </w:tcPr>
        <w:p w14:paraId="47E291D4" w14:textId="77777777" w:rsidR="00D4214B" w:rsidRPr="0088392C" w:rsidRDefault="00D4214B" w:rsidP="00D4214B">
          <w:pPr>
            <w:tabs>
              <w:tab w:val="center" w:pos="4536"/>
              <w:tab w:val="right" w:pos="9072"/>
            </w:tabs>
            <w:jc w:val="center"/>
            <w:rPr>
              <w:rFonts w:ascii="Calibri" w:eastAsia="Calibri" w:hAnsi="Calibri" w:cs="Times New Roman"/>
            </w:rPr>
          </w:pPr>
          <w:r w:rsidRPr="0088392C">
            <w:rPr>
              <w:rFonts w:ascii="Times New Roman" w:eastAsia="Calibri" w:hAnsi="Times New Roman" w:cs="Times New Roman"/>
              <w:color w:val="1F4E79"/>
              <w:sz w:val="40"/>
              <w:lang w:eastAsia="bg-BG"/>
            </w:rPr>
            <w:t xml:space="preserve">„Български ВиК холдинг“ </w:t>
          </w:r>
          <w:r w:rsidRPr="0088392C">
            <w:rPr>
              <w:rFonts w:ascii="Times New Roman" w:eastAsia="Calibri" w:hAnsi="Times New Roman" w:cs="Times New Roman"/>
              <w:color w:val="1F4E79"/>
              <w:sz w:val="36"/>
              <w:lang w:eastAsia="bg-BG"/>
            </w:rPr>
            <w:t>ЕАД</w:t>
          </w:r>
        </w:p>
      </w:tc>
    </w:tr>
  </w:tbl>
  <w:p w14:paraId="6E3D9229" w14:textId="77777777" w:rsidR="00D4214B" w:rsidRPr="0088392C" w:rsidRDefault="00D42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B1A"/>
    <w:multiLevelType w:val="hybridMultilevel"/>
    <w:tmpl w:val="969E9554"/>
    <w:lvl w:ilvl="0" w:tplc="5F9A0A18">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2DCF"/>
    <w:multiLevelType w:val="hybridMultilevel"/>
    <w:tmpl w:val="37BA2996"/>
    <w:lvl w:ilvl="0" w:tplc="4BDA4F66">
      <w:start w:val="1"/>
      <w:numFmt w:val="bullet"/>
      <w:lvlText w:val="-"/>
      <w:lvlJc w:val="left"/>
      <w:pPr>
        <w:ind w:left="1429"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57C2020"/>
    <w:multiLevelType w:val="hybridMultilevel"/>
    <w:tmpl w:val="DFE63FF8"/>
    <w:lvl w:ilvl="0" w:tplc="4BDA4F66">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5FB1083"/>
    <w:multiLevelType w:val="hybridMultilevel"/>
    <w:tmpl w:val="C098055E"/>
    <w:lvl w:ilvl="0" w:tplc="0402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B111A6"/>
    <w:multiLevelType w:val="hybridMultilevel"/>
    <w:tmpl w:val="2D766152"/>
    <w:lvl w:ilvl="0" w:tplc="322ACAD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2D58BB"/>
    <w:multiLevelType w:val="hybridMultilevel"/>
    <w:tmpl w:val="F80A374C"/>
    <w:lvl w:ilvl="0" w:tplc="A9640966">
      <w:numFmt w:val="bullet"/>
      <w:lvlText w:val="-"/>
      <w:lvlJc w:val="left"/>
      <w:pPr>
        <w:ind w:left="720" w:hanging="360"/>
      </w:pPr>
      <w:rPr>
        <w:rFonts w:ascii="Times New Roman" w:eastAsia="Times New Roman" w:hAnsi="Times New Roman" w:cs="Times New Roman"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4E41C9D"/>
    <w:multiLevelType w:val="hybridMultilevel"/>
    <w:tmpl w:val="B47ED754"/>
    <w:lvl w:ilvl="0" w:tplc="4BDA4F66">
      <w:start w:val="1"/>
      <w:numFmt w:val="bullet"/>
      <w:lvlText w:val="-"/>
      <w:lvlJc w:val="left"/>
      <w:pPr>
        <w:ind w:left="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108B5E">
      <w:start w:val="1"/>
      <w:numFmt w:val="bullet"/>
      <w:lvlText w:val="o"/>
      <w:lvlJc w:val="left"/>
      <w:pPr>
        <w:ind w:left="14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ABED11C">
      <w:start w:val="1"/>
      <w:numFmt w:val="bullet"/>
      <w:lvlText w:val="▪"/>
      <w:lvlJc w:val="left"/>
      <w:pPr>
        <w:ind w:left="221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BDD418CE">
      <w:start w:val="1"/>
      <w:numFmt w:val="bullet"/>
      <w:lvlText w:val="•"/>
      <w:lvlJc w:val="left"/>
      <w:pPr>
        <w:ind w:left="293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2B82006">
      <w:start w:val="1"/>
      <w:numFmt w:val="bullet"/>
      <w:lvlText w:val="o"/>
      <w:lvlJc w:val="left"/>
      <w:pPr>
        <w:ind w:left="365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E24E6314">
      <w:start w:val="1"/>
      <w:numFmt w:val="bullet"/>
      <w:lvlText w:val="▪"/>
      <w:lvlJc w:val="left"/>
      <w:pPr>
        <w:ind w:left="437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722E0E0">
      <w:start w:val="1"/>
      <w:numFmt w:val="bullet"/>
      <w:lvlText w:val="•"/>
      <w:lvlJc w:val="left"/>
      <w:pPr>
        <w:ind w:left="50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90A6D846">
      <w:start w:val="1"/>
      <w:numFmt w:val="bullet"/>
      <w:lvlText w:val="o"/>
      <w:lvlJc w:val="left"/>
      <w:pPr>
        <w:ind w:left="581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749C215A">
      <w:start w:val="1"/>
      <w:numFmt w:val="bullet"/>
      <w:lvlText w:val="▪"/>
      <w:lvlJc w:val="left"/>
      <w:pPr>
        <w:ind w:left="653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7" w15:restartNumberingAfterBreak="0">
    <w:nsid w:val="20D0783E"/>
    <w:multiLevelType w:val="hybridMultilevel"/>
    <w:tmpl w:val="2A020428"/>
    <w:lvl w:ilvl="0" w:tplc="91F86E12">
      <w:start w:val="1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267058C"/>
    <w:multiLevelType w:val="hybridMultilevel"/>
    <w:tmpl w:val="1CB49D76"/>
    <w:lvl w:ilvl="0" w:tplc="1DFC9CBA">
      <w:start w:val="1"/>
      <w:numFmt w:val="bullet"/>
      <w:lvlText w:val=""/>
      <w:lvlJc w:val="left"/>
      <w:pPr>
        <w:ind w:left="2130" w:hanging="360"/>
      </w:pPr>
      <w:rPr>
        <w:rFonts w:ascii="Wingdings" w:hAnsi="Wingdings" w:hint="default"/>
        <w:b w:val="0"/>
        <w:i w:val="0"/>
        <w:strike w:val="0"/>
        <w:dstrike w:val="0"/>
        <w:color w:val="auto"/>
        <w:sz w:val="26"/>
        <w:szCs w:val="26"/>
        <w:u w:val="none" w:color="000000"/>
        <w:bdr w:val="none" w:sz="0" w:space="0" w:color="auto"/>
        <w:shd w:val="clear" w:color="auto" w:fill="auto"/>
        <w:vertAlign w:val="baseline"/>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9" w15:restartNumberingAfterBreak="0">
    <w:nsid w:val="239548BD"/>
    <w:multiLevelType w:val="hybridMultilevel"/>
    <w:tmpl w:val="83803ECC"/>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F0E5782"/>
    <w:multiLevelType w:val="multilevel"/>
    <w:tmpl w:val="2F0E5782"/>
    <w:lvl w:ilvl="0">
      <w:start w:val="1"/>
      <w:numFmt w:val="bullet"/>
      <w:pStyle w:val="List1"/>
      <w:lvlText w:val=""/>
      <w:lvlJc w:val="center"/>
      <w:pPr>
        <w:ind w:left="360" w:hanging="360"/>
      </w:pPr>
      <w:rPr>
        <w:rFonts w:ascii="Symbol" w:hAnsi="Symbol" w:hint="default"/>
        <w:b w:val="0"/>
        <w:i w:val="0"/>
        <w:caps w:val="0"/>
        <w:strike w:val="0"/>
        <w:dstrike w:val="0"/>
        <w:vanish w:val="0"/>
        <w:color w:val="auto"/>
        <w:spacing w:val="20"/>
        <w:position w:val="0"/>
        <w:sz w:val="2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C94DE2"/>
    <w:multiLevelType w:val="hybridMultilevel"/>
    <w:tmpl w:val="C2B2DA6C"/>
    <w:lvl w:ilvl="0" w:tplc="CBCAA6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67861DC"/>
    <w:multiLevelType w:val="hybridMultilevel"/>
    <w:tmpl w:val="77D6B3A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7155C11"/>
    <w:multiLevelType w:val="hybridMultilevel"/>
    <w:tmpl w:val="22649F8E"/>
    <w:lvl w:ilvl="0" w:tplc="AAEEEBD2">
      <w:start w:val="1"/>
      <w:numFmt w:val="bullet"/>
      <w:pStyle w:val="a"/>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7A90044"/>
    <w:multiLevelType w:val="multilevel"/>
    <w:tmpl w:val="37A9004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3DE705DD"/>
    <w:multiLevelType w:val="hybridMultilevel"/>
    <w:tmpl w:val="EC6201BC"/>
    <w:lvl w:ilvl="0" w:tplc="0402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E917EA"/>
    <w:multiLevelType w:val="hybridMultilevel"/>
    <w:tmpl w:val="61ECFA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E36388E"/>
    <w:multiLevelType w:val="multilevel"/>
    <w:tmpl w:val="EF3C609E"/>
    <w:lvl w:ilvl="0">
      <w:start w:val="1"/>
      <w:numFmt w:val="decimal"/>
      <w:pStyle w:val="Heading2"/>
      <w:lvlText w:val="%1."/>
      <w:lvlJc w:val="left"/>
      <w:pPr>
        <w:ind w:left="360" w:hanging="360"/>
      </w:pPr>
      <w:rPr>
        <w:sz w:val="24"/>
        <w:szCs w:val="24"/>
      </w:rPr>
    </w:lvl>
    <w:lvl w:ilvl="1">
      <w:start w:val="1"/>
      <w:numFmt w:val="decimal"/>
      <w:pStyle w:val="Heading3"/>
      <w:isLgl/>
      <w:lvlText w:val="%1.%2."/>
      <w:lvlJc w:val="left"/>
      <w:pPr>
        <w:ind w:left="928" w:hanging="36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8A406F"/>
    <w:multiLevelType w:val="hybridMultilevel"/>
    <w:tmpl w:val="3A32E38C"/>
    <w:lvl w:ilvl="0" w:tplc="F1D8A1B4">
      <w:start w:val="1"/>
      <w:numFmt w:val="decimal"/>
      <w:lvlText w:val="%1."/>
      <w:lvlJc w:val="left"/>
      <w:pPr>
        <w:ind w:left="1429" w:hanging="360"/>
      </w:pPr>
      <w:rPr>
        <w:b/>
        <w:bCs w:val="0"/>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9" w15:restartNumberingAfterBreak="0">
    <w:nsid w:val="610A03A8"/>
    <w:multiLevelType w:val="multilevel"/>
    <w:tmpl w:val="DCDEB4D4"/>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12F180E"/>
    <w:multiLevelType w:val="hybridMultilevel"/>
    <w:tmpl w:val="5C442C80"/>
    <w:lvl w:ilvl="0" w:tplc="8ACA07D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31FF0"/>
    <w:multiLevelType w:val="hybridMultilevel"/>
    <w:tmpl w:val="ED9639F4"/>
    <w:lvl w:ilvl="0" w:tplc="EA043D6E">
      <w:numFmt w:val="bullet"/>
      <w:lvlText w:val="-"/>
      <w:lvlJc w:val="left"/>
      <w:pPr>
        <w:ind w:left="1090" w:hanging="360"/>
      </w:pPr>
      <w:rPr>
        <w:rFonts w:ascii="Times New Roman" w:eastAsiaTheme="minorHAnsi" w:hAnsi="Times New Roman" w:cs="Times New Roman"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22" w15:restartNumberingAfterBreak="0">
    <w:nsid w:val="79B55672"/>
    <w:multiLevelType w:val="multilevel"/>
    <w:tmpl w:val="971CA7D0"/>
    <w:lvl w:ilvl="0">
      <w:start w:val="1"/>
      <w:numFmt w:val="bullet"/>
      <w:lvlText w:val="o"/>
      <w:lvlJc w:val="left"/>
      <w:pPr>
        <w:ind w:left="325" w:firstLine="0"/>
      </w:pPr>
      <w:rPr>
        <w:rFonts w:ascii="Courier New" w:hAnsi="Courier New" w:cs="Courier New" w:hint="default"/>
        <w:b w:val="0"/>
        <w:bCs w:val="0"/>
        <w:i w:val="0"/>
        <w:iCs w:val="0"/>
        <w:smallCaps w:val="0"/>
        <w:strike w:val="0"/>
        <w:dstrike w:val="0"/>
        <w:color w:val="000000"/>
        <w:spacing w:val="0"/>
        <w:w w:val="100"/>
        <w:position w:val="0"/>
        <w:sz w:val="22"/>
        <w:szCs w:val="22"/>
        <w:u w:val="none"/>
        <w:effect w:val="none"/>
        <w:lang w:val="bg-BG" w:eastAsia="bg-BG"/>
      </w:rPr>
    </w:lvl>
    <w:lvl w:ilvl="1">
      <w:numFmt w:val="decimal"/>
      <w:lvlText w:val=""/>
      <w:lvlJc w:val="left"/>
      <w:pPr>
        <w:ind w:left="325" w:firstLine="0"/>
      </w:pPr>
    </w:lvl>
    <w:lvl w:ilvl="2">
      <w:numFmt w:val="decimal"/>
      <w:lvlText w:val=""/>
      <w:lvlJc w:val="left"/>
      <w:pPr>
        <w:ind w:left="325" w:firstLine="0"/>
      </w:pPr>
    </w:lvl>
    <w:lvl w:ilvl="3">
      <w:numFmt w:val="decimal"/>
      <w:lvlText w:val=""/>
      <w:lvlJc w:val="left"/>
      <w:pPr>
        <w:ind w:left="325" w:firstLine="0"/>
      </w:pPr>
    </w:lvl>
    <w:lvl w:ilvl="4">
      <w:numFmt w:val="decimal"/>
      <w:lvlText w:val=""/>
      <w:lvlJc w:val="left"/>
      <w:pPr>
        <w:ind w:left="325" w:firstLine="0"/>
      </w:pPr>
    </w:lvl>
    <w:lvl w:ilvl="5">
      <w:numFmt w:val="decimal"/>
      <w:lvlText w:val=""/>
      <w:lvlJc w:val="left"/>
      <w:pPr>
        <w:ind w:left="325" w:firstLine="0"/>
      </w:pPr>
    </w:lvl>
    <w:lvl w:ilvl="6">
      <w:numFmt w:val="decimal"/>
      <w:lvlText w:val=""/>
      <w:lvlJc w:val="left"/>
      <w:pPr>
        <w:ind w:left="325" w:firstLine="0"/>
      </w:pPr>
    </w:lvl>
    <w:lvl w:ilvl="7">
      <w:numFmt w:val="decimal"/>
      <w:lvlText w:val=""/>
      <w:lvlJc w:val="left"/>
      <w:pPr>
        <w:ind w:left="325" w:firstLine="0"/>
      </w:pPr>
    </w:lvl>
    <w:lvl w:ilvl="8">
      <w:numFmt w:val="decimal"/>
      <w:lvlText w:val=""/>
      <w:lvlJc w:val="left"/>
      <w:pPr>
        <w:ind w:left="325" w:firstLine="0"/>
      </w:pPr>
    </w:lvl>
  </w:abstractNum>
  <w:abstractNum w:abstractNumId="23" w15:restartNumberingAfterBreak="0">
    <w:nsid w:val="7D836595"/>
    <w:multiLevelType w:val="hybridMultilevel"/>
    <w:tmpl w:val="AA7E4F86"/>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EBA797C"/>
    <w:multiLevelType w:val="hybridMultilevel"/>
    <w:tmpl w:val="DEF2AC3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EF43369"/>
    <w:multiLevelType w:val="hybridMultilevel"/>
    <w:tmpl w:val="E6E0DCA8"/>
    <w:lvl w:ilvl="0" w:tplc="A9640966">
      <w:numFmt w:val="bullet"/>
      <w:lvlText w:val="-"/>
      <w:lvlJc w:val="left"/>
      <w:pPr>
        <w:ind w:left="1788" w:hanging="360"/>
      </w:pPr>
      <w:rPr>
        <w:rFonts w:ascii="Times New Roman" w:eastAsia="Times New Roman" w:hAnsi="Times New Roman" w:cs="Times New Roman" w:hint="default"/>
        <w:sz w:val="22"/>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num w:numId="1">
    <w:abstractNumId w:val="19"/>
  </w:num>
  <w:num w:numId="2">
    <w:abstractNumId w:val="17"/>
  </w:num>
  <w:num w:numId="3">
    <w:abstractNumId w:val="7"/>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2"/>
  </w:num>
  <w:num w:numId="9">
    <w:abstractNumId w:val="2"/>
  </w:num>
  <w:num w:numId="10">
    <w:abstractNumId w:val="1"/>
  </w:num>
  <w:num w:numId="11">
    <w:abstractNumId w:val="22"/>
  </w:num>
  <w:num w:numId="12">
    <w:abstractNumId w:val="13"/>
  </w:num>
  <w:num w:numId="13">
    <w:abstractNumId w:val="10"/>
  </w:num>
  <w:num w:numId="14">
    <w:abstractNumId w:val="14"/>
  </w:num>
  <w:num w:numId="15">
    <w:abstractNumId w:val="9"/>
  </w:num>
  <w:num w:numId="16">
    <w:abstractNumId w:val="5"/>
  </w:num>
  <w:num w:numId="17">
    <w:abstractNumId w:val="25"/>
  </w:num>
  <w:num w:numId="18">
    <w:abstractNumId w:val="3"/>
  </w:num>
  <w:num w:numId="19">
    <w:abstractNumId w:val="15"/>
  </w:num>
  <w:num w:numId="20">
    <w:abstractNumId w:val="6"/>
  </w:num>
  <w:num w:numId="21">
    <w:abstractNumId w:val="8"/>
  </w:num>
  <w:num w:numId="22">
    <w:abstractNumId w:val="21"/>
  </w:num>
  <w:num w:numId="23">
    <w:abstractNumId w:val="24"/>
  </w:num>
  <w:num w:numId="24">
    <w:abstractNumId w:val="16"/>
  </w:num>
  <w:num w:numId="25">
    <w:abstractNumId w:val="4"/>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40"/>
    <w:rsid w:val="000003B8"/>
    <w:rsid w:val="00000441"/>
    <w:rsid w:val="00000A28"/>
    <w:rsid w:val="00000F47"/>
    <w:rsid w:val="000025EB"/>
    <w:rsid w:val="00002C2A"/>
    <w:rsid w:val="00003F25"/>
    <w:rsid w:val="000057FD"/>
    <w:rsid w:val="00005B6A"/>
    <w:rsid w:val="00006D8E"/>
    <w:rsid w:val="0001140E"/>
    <w:rsid w:val="00012638"/>
    <w:rsid w:val="00012DF7"/>
    <w:rsid w:val="00017EE9"/>
    <w:rsid w:val="000222F1"/>
    <w:rsid w:val="00023764"/>
    <w:rsid w:val="00023B19"/>
    <w:rsid w:val="00025023"/>
    <w:rsid w:val="00026BC8"/>
    <w:rsid w:val="000312AD"/>
    <w:rsid w:val="00031D2E"/>
    <w:rsid w:val="00031FE7"/>
    <w:rsid w:val="000321DC"/>
    <w:rsid w:val="00032821"/>
    <w:rsid w:val="00036362"/>
    <w:rsid w:val="000366ED"/>
    <w:rsid w:val="00037C3E"/>
    <w:rsid w:val="000416EF"/>
    <w:rsid w:val="000465F8"/>
    <w:rsid w:val="00046B7A"/>
    <w:rsid w:val="0005061A"/>
    <w:rsid w:val="000515FF"/>
    <w:rsid w:val="00056744"/>
    <w:rsid w:val="000579DF"/>
    <w:rsid w:val="0006005C"/>
    <w:rsid w:val="0006052B"/>
    <w:rsid w:val="0006199B"/>
    <w:rsid w:val="00061A2E"/>
    <w:rsid w:val="0006221B"/>
    <w:rsid w:val="00062966"/>
    <w:rsid w:val="00062EC0"/>
    <w:rsid w:val="00063B71"/>
    <w:rsid w:val="00066B5E"/>
    <w:rsid w:val="000705FC"/>
    <w:rsid w:val="00070EDA"/>
    <w:rsid w:val="00072BEC"/>
    <w:rsid w:val="000735C7"/>
    <w:rsid w:val="0007382A"/>
    <w:rsid w:val="00073B92"/>
    <w:rsid w:val="00073F0D"/>
    <w:rsid w:val="000743DA"/>
    <w:rsid w:val="00076562"/>
    <w:rsid w:val="000779AA"/>
    <w:rsid w:val="0008107D"/>
    <w:rsid w:val="00084DE7"/>
    <w:rsid w:val="00085816"/>
    <w:rsid w:val="000916AD"/>
    <w:rsid w:val="00091FEE"/>
    <w:rsid w:val="0009392F"/>
    <w:rsid w:val="0009601E"/>
    <w:rsid w:val="00097522"/>
    <w:rsid w:val="000A06C0"/>
    <w:rsid w:val="000A0926"/>
    <w:rsid w:val="000A1A26"/>
    <w:rsid w:val="000A409F"/>
    <w:rsid w:val="000A5422"/>
    <w:rsid w:val="000A5658"/>
    <w:rsid w:val="000A5940"/>
    <w:rsid w:val="000A645E"/>
    <w:rsid w:val="000A6ADB"/>
    <w:rsid w:val="000A6E51"/>
    <w:rsid w:val="000B00FC"/>
    <w:rsid w:val="000B0496"/>
    <w:rsid w:val="000B12A8"/>
    <w:rsid w:val="000B22C0"/>
    <w:rsid w:val="000B2541"/>
    <w:rsid w:val="000B547A"/>
    <w:rsid w:val="000B6EB4"/>
    <w:rsid w:val="000B7FAF"/>
    <w:rsid w:val="000C17C5"/>
    <w:rsid w:val="000C3AAF"/>
    <w:rsid w:val="000C4B8E"/>
    <w:rsid w:val="000C6BFE"/>
    <w:rsid w:val="000D0C59"/>
    <w:rsid w:val="000D42A0"/>
    <w:rsid w:val="000D69B2"/>
    <w:rsid w:val="000D73D4"/>
    <w:rsid w:val="000D7CBE"/>
    <w:rsid w:val="000E078B"/>
    <w:rsid w:val="000E0BE6"/>
    <w:rsid w:val="000E1F53"/>
    <w:rsid w:val="000E26B5"/>
    <w:rsid w:val="000E3298"/>
    <w:rsid w:val="000E364E"/>
    <w:rsid w:val="000E385B"/>
    <w:rsid w:val="000E4B31"/>
    <w:rsid w:val="000F05EC"/>
    <w:rsid w:val="000F2D81"/>
    <w:rsid w:val="000F4933"/>
    <w:rsid w:val="000F4C00"/>
    <w:rsid w:val="000F701F"/>
    <w:rsid w:val="00102BDA"/>
    <w:rsid w:val="0010327E"/>
    <w:rsid w:val="00104151"/>
    <w:rsid w:val="0010479E"/>
    <w:rsid w:val="00110625"/>
    <w:rsid w:val="00110E1C"/>
    <w:rsid w:val="00112623"/>
    <w:rsid w:val="00112846"/>
    <w:rsid w:val="00116200"/>
    <w:rsid w:val="001172D3"/>
    <w:rsid w:val="00117880"/>
    <w:rsid w:val="00120994"/>
    <w:rsid w:val="00121C90"/>
    <w:rsid w:val="00123AFC"/>
    <w:rsid w:val="00126F34"/>
    <w:rsid w:val="00130D95"/>
    <w:rsid w:val="00131257"/>
    <w:rsid w:val="00132814"/>
    <w:rsid w:val="00133C76"/>
    <w:rsid w:val="001344CD"/>
    <w:rsid w:val="00134D40"/>
    <w:rsid w:val="00136E57"/>
    <w:rsid w:val="00140072"/>
    <w:rsid w:val="001400C7"/>
    <w:rsid w:val="0014012C"/>
    <w:rsid w:val="00141F41"/>
    <w:rsid w:val="00142643"/>
    <w:rsid w:val="00143165"/>
    <w:rsid w:val="00147A29"/>
    <w:rsid w:val="00147A2B"/>
    <w:rsid w:val="0015048C"/>
    <w:rsid w:val="00153557"/>
    <w:rsid w:val="00153567"/>
    <w:rsid w:val="00155A45"/>
    <w:rsid w:val="00155E2A"/>
    <w:rsid w:val="001631B4"/>
    <w:rsid w:val="0016351B"/>
    <w:rsid w:val="00166295"/>
    <w:rsid w:val="00172AC8"/>
    <w:rsid w:val="00174C14"/>
    <w:rsid w:val="00174FD5"/>
    <w:rsid w:val="00175C8B"/>
    <w:rsid w:val="00176DEC"/>
    <w:rsid w:val="0018020A"/>
    <w:rsid w:val="00180265"/>
    <w:rsid w:val="00180503"/>
    <w:rsid w:val="00181163"/>
    <w:rsid w:val="001818CC"/>
    <w:rsid w:val="00184282"/>
    <w:rsid w:val="00185519"/>
    <w:rsid w:val="00187744"/>
    <w:rsid w:val="00187C54"/>
    <w:rsid w:val="00187E4D"/>
    <w:rsid w:val="001936EE"/>
    <w:rsid w:val="001939DB"/>
    <w:rsid w:val="00195C8E"/>
    <w:rsid w:val="001A0A53"/>
    <w:rsid w:val="001A261B"/>
    <w:rsid w:val="001A3429"/>
    <w:rsid w:val="001A4C52"/>
    <w:rsid w:val="001A64D5"/>
    <w:rsid w:val="001B08CD"/>
    <w:rsid w:val="001B0E0A"/>
    <w:rsid w:val="001B2373"/>
    <w:rsid w:val="001B2A4C"/>
    <w:rsid w:val="001B379D"/>
    <w:rsid w:val="001B38BE"/>
    <w:rsid w:val="001B3C9D"/>
    <w:rsid w:val="001B6355"/>
    <w:rsid w:val="001C0F33"/>
    <w:rsid w:val="001C15ED"/>
    <w:rsid w:val="001C322D"/>
    <w:rsid w:val="001C3F42"/>
    <w:rsid w:val="001C4661"/>
    <w:rsid w:val="001C5B13"/>
    <w:rsid w:val="001C5C40"/>
    <w:rsid w:val="001C643B"/>
    <w:rsid w:val="001C6C76"/>
    <w:rsid w:val="001D23A2"/>
    <w:rsid w:val="001D39A3"/>
    <w:rsid w:val="001D3CD0"/>
    <w:rsid w:val="001D509D"/>
    <w:rsid w:val="001D5B48"/>
    <w:rsid w:val="001E0A47"/>
    <w:rsid w:val="001E1BA5"/>
    <w:rsid w:val="001E297C"/>
    <w:rsid w:val="001E3800"/>
    <w:rsid w:val="001E418B"/>
    <w:rsid w:val="001E630D"/>
    <w:rsid w:val="001E6983"/>
    <w:rsid w:val="001F1137"/>
    <w:rsid w:val="001F19F3"/>
    <w:rsid w:val="001F20FE"/>
    <w:rsid w:val="001F4969"/>
    <w:rsid w:val="001F54D8"/>
    <w:rsid w:val="001F54EB"/>
    <w:rsid w:val="001F77EF"/>
    <w:rsid w:val="002012F1"/>
    <w:rsid w:val="002049F0"/>
    <w:rsid w:val="00205E05"/>
    <w:rsid w:val="00207395"/>
    <w:rsid w:val="002078E5"/>
    <w:rsid w:val="00211655"/>
    <w:rsid w:val="00211832"/>
    <w:rsid w:val="002118FB"/>
    <w:rsid w:val="0021302A"/>
    <w:rsid w:val="00214028"/>
    <w:rsid w:val="00214335"/>
    <w:rsid w:val="00214F07"/>
    <w:rsid w:val="00216044"/>
    <w:rsid w:val="002201EE"/>
    <w:rsid w:val="002229A3"/>
    <w:rsid w:val="00226EBB"/>
    <w:rsid w:val="00230769"/>
    <w:rsid w:val="00230E52"/>
    <w:rsid w:val="00231C94"/>
    <w:rsid w:val="002351DE"/>
    <w:rsid w:val="00236124"/>
    <w:rsid w:val="00236B92"/>
    <w:rsid w:val="00237641"/>
    <w:rsid w:val="002402C9"/>
    <w:rsid w:val="002404A9"/>
    <w:rsid w:val="002405D4"/>
    <w:rsid w:val="00241AC6"/>
    <w:rsid w:val="00242575"/>
    <w:rsid w:val="00244044"/>
    <w:rsid w:val="0024411F"/>
    <w:rsid w:val="0025092C"/>
    <w:rsid w:val="0025211E"/>
    <w:rsid w:val="00252CDC"/>
    <w:rsid w:val="00252F4B"/>
    <w:rsid w:val="00254AE8"/>
    <w:rsid w:val="00255821"/>
    <w:rsid w:val="00262CBA"/>
    <w:rsid w:val="00262DA6"/>
    <w:rsid w:val="00265933"/>
    <w:rsid w:val="0026615A"/>
    <w:rsid w:val="00266DA3"/>
    <w:rsid w:val="00267E89"/>
    <w:rsid w:val="00267FAE"/>
    <w:rsid w:val="00271AC1"/>
    <w:rsid w:val="0027203A"/>
    <w:rsid w:val="002723C2"/>
    <w:rsid w:val="00272B1E"/>
    <w:rsid w:val="00272BC1"/>
    <w:rsid w:val="0027639B"/>
    <w:rsid w:val="002777C0"/>
    <w:rsid w:val="00280B97"/>
    <w:rsid w:val="00281972"/>
    <w:rsid w:val="002820FB"/>
    <w:rsid w:val="002826D5"/>
    <w:rsid w:val="00282E65"/>
    <w:rsid w:val="0028341B"/>
    <w:rsid w:val="00283A77"/>
    <w:rsid w:val="00284B40"/>
    <w:rsid w:val="00284E28"/>
    <w:rsid w:val="00290CF8"/>
    <w:rsid w:val="00291626"/>
    <w:rsid w:val="0029254D"/>
    <w:rsid w:val="002926EC"/>
    <w:rsid w:val="00294C97"/>
    <w:rsid w:val="00295EAC"/>
    <w:rsid w:val="00297EC7"/>
    <w:rsid w:val="002A044F"/>
    <w:rsid w:val="002A0824"/>
    <w:rsid w:val="002A2E7D"/>
    <w:rsid w:val="002A426C"/>
    <w:rsid w:val="002A48C4"/>
    <w:rsid w:val="002A5793"/>
    <w:rsid w:val="002A72B7"/>
    <w:rsid w:val="002B1718"/>
    <w:rsid w:val="002B1B15"/>
    <w:rsid w:val="002B309D"/>
    <w:rsid w:val="002B3331"/>
    <w:rsid w:val="002B3ECA"/>
    <w:rsid w:val="002B529B"/>
    <w:rsid w:val="002B6156"/>
    <w:rsid w:val="002B7A31"/>
    <w:rsid w:val="002C08B7"/>
    <w:rsid w:val="002C0961"/>
    <w:rsid w:val="002C2121"/>
    <w:rsid w:val="002C526D"/>
    <w:rsid w:val="002C52A9"/>
    <w:rsid w:val="002C52E4"/>
    <w:rsid w:val="002C63CE"/>
    <w:rsid w:val="002C777F"/>
    <w:rsid w:val="002D0044"/>
    <w:rsid w:val="002D0A3E"/>
    <w:rsid w:val="002D3C67"/>
    <w:rsid w:val="002D4695"/>
    <w:rsid w:val="002D53C8"/>
    <w:rsid w:val="002D65E0"/>
    <w:rsid w:val="002D69B5"/>
    <w:rsid w:val="002D7475"/>
    <w:rsid w:val="002D78D6"/>
    <w:rsid w:val="002D7A6A"/>
    <w:rsid w:val="002D7AE4"/>
    <w:rsid w:val="002E0258"/>
    <w:rsid w:val="002E0B13"/>
    <w:rsid w:val="002E3554"/>
    <w:rsid w:val="002E3F2D"/>
    <w:rsid w:val="002E4D81"/>
    <w:rsid w:val="002E7E5D"/>
    <w:rsid w:val="002F009D"/>
    <w:rsid w:val="002F1CC9"/>
    <w:rsid w:val="002F3FAB"/>
    <w:rsid w:val="002F4406"/>
    <w:rsid w:val="002F4A18"/>
    <w:rsid w:val="002F4E5D"/>
    <w:rsid w:val="002F5EFD"/>
    <w:rsid w:val="002F5FED"/>
    <w:rsid w:val="002F6319"/>
    <w:rsid w:val="00304046"/>
    <w:rsid w:val="00304358"/>
    <w:rsid w:val="003044E1"/>
    <w:rsid w:val="00306D44"/>
    <w:rsid w:val="0031114E"/>
    <w:rsid w:val="003118FA"/>
    <w:rsid w:val="003129FE"/>
    <w:rsid w:val="0031558E"/>
    <w:rsid w:val="00315880"/>
    <w:rsid w:val="00320377"/>
    <w:rsid w:val="00320FE9"/>
    <w:rsid w:val="00321443"/>
    <w:rsid w:val="00324956"/>
    <w:rsid w:val="003255EB"/>
    <w:rsid w:val="00327032"/>
    <w:rsid w:val="003270DA"/>
    <w:rsid w:val="003314BE"/>
    <w:rsid w:val="003342CF"/>
    <w:rsid w:val="003346FE"/>
    <w:rsid w:val="00335F4E"/>
    <w:rsid w:val="003377FB"/>
    <w:rsid w:val="003429B4"/>
    <w:rsid w:val="003431C8"/>
    <w:rsid w:val="00343607"/>
    <w:rsid w:val="003460CA"/>
    <w:rsid w:val="003503E7"/>
    <w:rsid w:val="00350C69"/>
    <w:rsid w:val="00352702"/>
    <w:rsid w:val="00352869"/>
    <w:rsid w:val="00356555"/>
    <w:rsid w:val="00360887"/>
    <w:rsid w:val="00361074"/>
    <w:rsid w:val="00361DD0"/>
    <w:rsid w:val="003628F2"/>
    <w:rsid w:val="00365522"/>
    <w:rsid w:val="00371B83"/>
    <w:rsid w:val="00374E90"/>
    <w:rsid w:val="00377DED"/>
    <w:rsid w:val="00380C93"/>
    <w:rsid w:val="00380CAC"/>
    <w:rsid w:val="00380ED2"/>
    <w:rsid w:val="003826F4"/>
    <w:rsid w:val="003849AA"/>
    <w:rsid w:val="003856CF"/>
    <w:rsid w:val="00385B28"/>
    <w:rsid w:val="003900A7"/>
    <w:rsid w:val="00392E92"/>
    <w:rsid w:val="0039337C"/>
    <w:rsid w:val="003A0FBF"/>
    <w:rsid w:val="003A3812"/>
    <w:rsid w:val="003A3AEC"/>
    <w:rsid w:val="003A5009"/>
    <w:rsid w:val="003A524B"/>
    <w:rsid w:val="003A7597"/>
    <w:rsid w:val="003B12E8"/>
    <w:rsid w:val="003B1514"/>
    <w:rsid w:val="003B262E"/>
    <w:rsid w:val="003B2E36"/>
    <w:rsid w:val="003B4949"/>
    <w:rsid w:val="003B6B2A"/>
    <w:rsid w:val="003B6BA1"/>
    <w:rsid w:val="003C0F24"/>
    <w:rsid w:val="003C23F5"/>
    <w:rsid w:val="003C259E"/>
    <w:rsid w:val="003C3058"/>
    <w:rsid w:val="003D101F"/>
    <w:rsid w:val="003D1619"/>
    <w:rsid w:val="003D1731"/>
    <w:rsid w:val="003D2C98"/>
    <w:rsid w:val="003D2CC2"/>
    <w:rsid w:val="003D2D2C"/>
    <w:rsid w:val="003D4584"/>
    <w:rsid w:val="003D5494"/>
    <w:rsid w:val="003D620A"/>
    <w:rsid w:val="003E0849"/>
    <w:rsid w:val="003E1423"/>
    <w:rsid w:val="003E445B"/>
    <w:rsid w:val="003E553D"/>
    <w:rsid w:val="003E55CA"/>
    <w:rsid w:val="003E5D83"/>
    <w:rsid w:val="003E6672"/>
    <w:rsid w:val="003E66DE"/>
    <w:rsid w:val="003E76F7"/>
    <w:rsid w:val="003F1B42"/>
    <w:rsid w:val="003F29C4"/>
    <w:rsid w:val="003F33D9"/>
    <w:rsid w:val="003F487B"/>
    <w:rsid w:val="003F5D67"/>
    <w:rsid w:val="003F6DB4"/>
    <w:rsid w:val="003F708C"/>
    <w:rsid w:val="003F72A3"/>
    <w:rsid w:val="004004C8"/>
    <w:rsid w:val="004007C2"/>
    <w:rsid w:val="0040112C"/>
    <w:rsid w:val="004014AC"/>
    <w:rsid w:val="00403E14"/>
    <w:rsid w:val="004046BB"/>
    <w:rsid w:val="00404F2B"/>
    <w:rsid w:val="00405CF5"/>
    <w:rsid w:val="00406765"/>
    <w:rsid w:val="00411B8D"/>
    <w:rsid w:val="00411F7F"/>
    <w:rsid w:val="004149BA"/>
    <w:rsid w:val="00415169"/>
    <w:rsid w:val="00416EC3"/>
    <w:rsid w:val="004174FD"/>
    <w:rsid w:val="00417EE8"/>
    <w:rsid w:val="0042063E"/>
    <w:rsid w:val="00420A1C"/>
    <w:rsid w:val="00422825"/>
    <w:rsid w:val="004242CB"/>
    <w:rsid w:val="00430F1D"/>
    <w:rsid w:val="004318BF"/>
    <w:rsid w:val="00432E8D"/>
    <w:rsid w:val="00432F7B"/>
    <w:rsid w:val="0043415B"/>
    <w:rsid w:val="00434582"/>
    <w:rsid w:val="00435929"/>
    <w:rsid w:val="004364A4"/>
    <w:rsid w:val="00436678"/>
    <w:rsid w:val="004408BD"/>
    <w:rsid w:val="0044442E"/>
    <w:rsid w:val="00444FEA"/>
    <w:rsid w:val="00446FB7"/>
    <w:rsid w:val="00447988"/>
    <w:rsid w:val="00447D81"/>
    <w:rsid w:val="00451447"/>
    <w:rsid w:val="0045241E"/>
    <w:rsid w:val="00454DE2"/>
    <w:rsid w:val="0045557C"/>
    <w:rsid w:val="00456F83"/>
    <w:rsid w:val="00462552"/>
    <w:rsid w:val="00462876"/>
    <w:rsid w:val="004629AA"/>
    <w:rsid w:val="00463D8D"/>
    <w:rsid w:val="00463E33"/>
    <w:rsid w:val="0046497D"/>
    <w:rsid w:val="004653B4"/>
    <w:rsid w:val="00466AFB"/>
    <w:rsid w:val="00470530"/>
    <w:rsid w:val="0047362A"/>
    <w:rsid w:val="00476CFD"/>
    <w:rsid w:val="00481345"/>
    <w:rsid w:val="004828D5"/>
    <w:rsid w:val="004835AC"/>
    <w:rsid w:val="00483E35"/>
    <w:rsid w:val="004841D9"/>
    <w:rsid w:val="00484D7D"/>
    <w:rsid w:val="00485DAA"/>
    <w:rsid w:val="004874FE"/>
    <w:rsid w:val="00490679"/>
    <w:rsid w:val="004A2526"/>
    <w:rsid w:val="004A5750"/>
    <w:rsid w:val="004A61B3"/>
    <w:rsid w:val="004A68A5"/>
    <w:rsid w:val="004B0309"/>
    <w:rsid w:val="004B3B2A"/>
    <w:rsid w:val="004B48A5"/>
    <w:rsid w:val="004B578D"/>
    <w:rsid w:val="004B6339"/>
    <w:rsid w:val="004B6564"/>
    <w:rsid w:val="004B684E"/>
    <w:rsid w:val="004B76B5"/>
    <w:rsid w:val="004C1498"/>
    <w:rsid w:val="004C1F85"/>
    <w:rsid w:val="004C2403"/>
    <w:rsid w:val="004C4091"/>
    <w:rsid w:val="004C5D03"/>
    <w:rsid w:val="004C681B"/>
    <w:rsid w:val="004C705C"/>
    <w:rsid w:val="004D03B5"/>
    <w:rsid w:val="004D1008"/>
    <w:rsid w:val="004D157F"/>
    <w:rsid w:val="004D17E8"/>
    <w:rsid w:val="004D1FFC"/>
    <w:rsid w:val="004D2DE4"/>
    <w:rsid w:val="004D32DF"/>
    <w:rsid w:val="004D3681"/>
    <w:rsid w:val="004D428C"/>
    <w:rsid w:val="004D7A6B"/>
    <w:rsid w:val="004D7F4A"/>
    <w:rsid w:val="004E0AF0"/>
    <w:rsid w:val="004E136F"/>
    <w:rsid w:val="004E2BC4"/>
    <w:rsid w:val="004E5C84"/>
    <w:rsid w:val="004E658B"/>
    <w:rsid w:val="004E6EA2"/>
    <w:rsid w:val="004E7E11"/>
    <w:rsid w:val="004F06CA"/>
    <w:rsid w:val="004F1505"/>
    <w:rsid w:val="004F217E"/>
    <w:rsid w:val="004F282D"/>
    <w:rsid w:val="004F4329"/>
    <w:rsid w:val="004F4509"/>
    <w:rsid w:val="004F5AA3"/>
    <w:rsid w:val="004F659B"/>
    <w:rsid w:val="00501097"/>
    <w:rsid w:val="0050251A"/>
    <w:rsid w:val="00502A72"/>
    <w:rsid w:val="00505622"/>
    <w:rsid w:val="005061E6"/>
    <w:rsid w:val="0051022C"/>
    <w:rsid w:val="005102E9"/>
    <w:rsid w:val="0051096C"/>
    <w:rsid w:val="00512604"/>
    <w:rsid w:val="00512E84"/>
    <w:rsid w:val="0051307B"/>
    <w:rsid w:val="0051702D"/>
    <w:rsid w:val="005219D3"/>
    <w:rsid w:val="00522969"/>
    <w:rsid w:val="005239C0"/>
    <w:rsid w:val="005240AA"/>
    <w:rsid w:val="0052453B"/>
    <w:rsid w:val="005278B7"/>
    <w:rsid w:val="00527D3F"/>
    <w:rsid w:val="00530435"/>
    <w:rsid w:val="005312F9"/>
    <w:rsid w:val="0053155D"/>
    <w:rsid w:val="00535DCC"/>
    <w:rsid w:val="0053696C"/>
    <w:rsid w:val="00536BCF"/>
    <w:rsid w:val="005371DE"/>
    <w:rsid w:val="0053791A"/>
    <w:rsid w:val="00540164"/>
    <w:rsid w:val="005432D9"/>
    <w:rsid w:val="00544517"/>
    <w:rsid w:val="00547432"/>
    <w:rsid w:val="00551204"/>
    <w:rsid w:val="00551C64"/>
    <w:rsid w:val="00552380"/>
    <w:rsid w:val="005533DD"/>
    <w:rsid w:val="005558DA"/>
    <w:rsid w:val="00557359"/>
    <w:rsid w:val="005615AD"/>
    <w:rsid w:val="005643B1"/>
    <w:rsid w:val="0056473A"/>
    <w:rsid w:val="005655FC"/>
    <w:rsid w:val="00566419"/>
    <w:rsid w:val="00567E09"/>
    <w:rsid w:val="005706DC"/>
    <w:rsid w:val="0057377B"/>
    <w:rsid w:val="00574D58"/>
    <w:rsid w:val="00575144"/>
    <w:rsid w:val="00575D34"/>
    <w:rsid w:val="0057744F"/>
    <w:rsid w:val="00581F33"/>
    <w:rsid w:val="00583293"/>
    <w:rsid w:val="005837A6"/>
    <w:rsid w:val="00583A4C"/>
    <w:rsid w:val="005846DB"/>
    <w:rsid w:val="00585883"/>
    <w:rsid w:val="00586F50"/>
    <w:rsid w:val="00587930"/>
    <w:rsid w:val="0059155F"/>
    <w:rsid w:val="00592012"/>
    <w:rsid w:val="00593485"/>
    <w:rsid w:val="00593E0A"/>
    <w:rsid w:val="00593F1B"/>
    <w:rsid w:val="00595E11"/>
    <w:rsid w:val="00596F56"/>
    <w:rsid w:val="005A00B7"/>
    <w:rsid w:val="005A1381"/>
    <w:rsid w:val="005A33F0"/>
    <w:rsid w:val="005A496C"/>
    <w:rsid w:val="005A6AD8"/>
    <w:rsid w:val="005B15A6"/>
    <w:rsid w:val="005B37D0"/>
    <w:rsid w:val="005B4805"/>
    <w:rsid w:val="005C04FD"/>
    <w:rsid w:val="005C084D"/>
    <w:rsid w:val="005C0973"/>
    <w:rsid w:val="005C0A53"/>
    <w:rsid w:val="005C12DA"/>
    <w:rsid w:val="005C16C6"/>
    <w:rsid w:val="005C2C88"/>
    <w:rsid w:val="005C332D"/>
    <w:rsid w:val="005C48FC"/>
    <w:rsid w:val="005C6816"/>
    <w:rsid w:val="005C784E"/>
    <w:rsid w:val="005D27EE"/>
    <w:rsid w:val="005D306C"/>
    <w:rsid w:val="005D65F6"/>
    <w:rsid w:val="005E1171"/>
    <w:rsid w:val="005E14DF"/>
    <w:rsid w:val="005E4B52"/>
    <w:rsid w:val="005E7D95"/>
    <w:rsid w:val="005E7E33"/>
    <w:rsid w:val="005F0880"/>
    <w:rsid w:val="005F11E9"/>
    <w:rsid w:val="005F12A5"/>
    <w:rsid w:val="005F277B"/>
    <w:rsid w:val="005F3A4D"/>
    <w:rsid w:val="005F4BBD"/>
    <w:rsid w:val="005F6163"/>
    <w:rsid w:val="00601547"/>
    <w:rsid w:val="00601A44"/>
    <w:rsid w:val="006020C2"/>
    <w:rsid w:val="00603063"/>
    <w:rsid w:val="00603563"/>
    <w:rsid w:val="00603C91"/>
    <w:rsid w:val="00604197"/>
    <w:rsid w:val="00604824"/>
    <w:rsid w:val="006050C6"/>
    <w:rsid w:val="00613C98"/>
    <w:rsid w:val="006147C6"/>
    <w:rsid w:val="00614BBC"/>
    <w:rsid w:val="0061581D"/>
    <w:rsid w:val="00622864"/>
    <w:rsid w:val="00622974"/>
    <w:rsid w:val="00622D80"/>
    <w:rsid w:val="0062329C"/>
    <w:rsid w:val="006236B4"/>
    <w:rsid w:val="00623D88"/>
    <w:rsid w:val="006256BA"/>
    <w:rsid w:val="00627143"/>
    <w:rsid w:val="00631834"/>
    <w:rsid w:val="0063396D"/>
    <w:rsid w:val="006339EB"/>
    <w:rsid w:val="00633B2E"/>
    <w:rsid w:val="0063561C"/>
    <w:rsid w:val="006356D3"/>
    <w:rsid w:val="00636155"/>
    <w:rsid w:val="0063660F"/>
    <w:rsid w:val="00642104"/>
    <w:rsid w:val="0064300B"/>
    <w:rsid w:val="00643089"/>
    <w:rsid w:val="0064367A"/>
    <w:rsid w:val="006449C1"/>
    <w:rsid w:val="00644B15"/>
    <w:rsid w:val="00644B91"/>
    <w:rsid w:val="006450B8"/>
    <w:rsid w:val="00645514"/>
    <w:rsid w:val="00645D51"/>
    <w:rsid w:val="00647FCE"/>
    <w:rsid w:val="00651AAB"/>
    <w:rsid w:val="00653687"/>
    <w:rsid w:val="006562BA"/>
    <w:rsid w:val="006564F2"/>
    <w:rsid w:val="0065740C"/>
    <w:rsid w:val="00661546"/>
    <w:rsid w:val="00663665"/>
    <w:rsid w:val="00666C60"/>
    <w:rsid w:val="00670F50"/>
    <w:rsid w:val="00672558"/>
    <w:rsid w:val="0067265C"/>
    <w:rsid w:val="006739B8"/>
    <w:rsid w:val="00677598"/>
    <w:rsid w:val="006801D8"/>
    <w:rsid w:val="00680DDD"/>
    <w:rsid w:val="006828BD"/>
    <w:rsid w:val="00683BA7"/>
    <w:rsid w:val="00685077"/>
    <w:rsid w:val="00685F0D"/>
    <w:rsid w:val="00690366"/>
    <w:rsid w:val="00690487"/>
    <w:rsid w:val="006907A6"/>
    <w:rsid w:val="006918F7"/>
    <w:rsid w:val="006933A6"/>
    <w:rsid w:val="0069451A"/>
    <w:rsid w:val="00695910"/>
    <w:rsid w:val="006963AB"/>
    <w:rsid w:val="00696525"/>
    <w:rsid w:val="006972C0"/>
    <w:rsid w:val="00697B34"/>
    <w:rsid w:val="006A0B4C"/>
    <w:rsid w:val="006A19EC"/>
    <w:rsid w:val="006A35A0"/>
    <w:rsid w:val="006A405A"/>
    <w:rsid w:val="006A4E5D"/>
    <w:rsid w:val="006A5403"/>
    <w:rsid w:val="006A5BF7"/>
    <w:rsid w:val="006A679D"/>
    <w:rsid w:val="006A7C3A"/>
    <w:rsid w:val="006B1593"/>
    <w:rsid w:val="006B33E4"/>
    <w:rsid w:val="006B495D"/>
    <w:rsid w:val="006B5384"/>
    <w:rsid w:val="006C2578"/>
    <w:rsid w:val="006C2A7E"/>
    <w:rsid w:val="006C3FF7"/>
    <w:rsid w:val="006C51C2"/>
    <w:rsid w:val="006C5E65"/>
    <w:rsid w:val="006C721F"/>
    <w:rsid w:val="006D0EFD"/>
    <w:rsid w:val="006D1805"/>
    <w:rsid w:val="006D1D5A"/>
    <w:rsid w:val="006D255C"/>
    <w:rsid w:val="006D3F46"/>
    <w:rsid w:val="006D53F3"/>
    <w:rsid w:val="006D5E5E"/>
    <w:rsid w:val="006D7836"/>
    <w:rsid w:val="006E0904"/>
    <w:rsid w:val="006E2C0D"/>
    <w:rsid w:val="006E3AD1"/>
    <w:rsid w:val="006E4378"/>
    <w:rsid w:val="006E500A"/>
    <w:rsid w:val="006E534C"/>
    <w:rsid w:val="006E5BC6"/>
    <w:rsid w:val="006E7050"/>
    <w:rsid w:val="006E77BF"/>
    <w:rsid w:val="006F1B24"/>
    <w:rsid w:val="006F302E"/>
    <w:rsid w:val="006F3EC6"/>
    <w:rsid w:val="006F4EEC"/>
    <w:rsid w:val="00701229"/>
    <w:rsid w:val="00701528"/>
    <w:rsid w:val="0070335F"/>
    <w:rsid w:val="00703E25"/>
    <w:rsid w:val="0070501D"/>
    <w:rsid w:val="00705C42"/>
    <w:rsid w:val="00706594"/>
    <w:rsid w:val="00706D17"/>
    <w:rsid w:val="007075A2"/>
    <w:rsid w:val="00712937"/>
    <w:rsid w:val="00713458"/>
    <w:rsid w:val="0071483E"/>
    <w:rsid w:val="007162F2"/>
    <w:rsid w:val="00717DB8"/>
    <w:rsid w:val="00717DDE"/>
    <w:rsid w:val="00730B6B"/>
    <w:rsid w:val="00733B85"/>
    <w:rsid w:val="0073418F"/>
    <w:rsid w:val="00737E0E"/>
    <w:rsid w:val="00740810"/>
    <w:rsid w:val="00741240"/>
    <w:rsid w:val="00741B77"/>
    <w:rsid w:val="00753443"/>
    <w:rsid w:val="00755C10"/>
    <w:rsid w:val="0075631E"/>
    <w:rsid w:val="00756A68"/>
    <w:rsid w:val="00757FE6"/>
    <w:rsid w:val="00760CBD"/>
    <w:rsid w:val="00762615"/>
    <w:rsid w:val="00763619"/>
    <w:rsid w:val="00763B42"/>
    <w:rsid w:val="00764EE3"/>
    <w:rsid w:val="0076657E"/>
    <w:rsid w:val="00766DED"/>
    <w:rsid w:val="00767AC5"/>
    <w:rsid w:val="00767CC4"/>
    <w:rsid w:val="00775908"/>
    <w:rsid w:val="0078186C"/>
    <w:rsid w:val="00781A0E"/>
    <w:rsid w:val="00784A8B"/>
    <w:rsid w:val="007852B4"/>
    <w:rsid w:val="0078730C"/>
    <w:rsid w:val="00790563"/>
    <w:rsid w:val="007919AE"/>
    <w:rsid w:val="00791B1E"/>
    <w:rsid w:val="007940F3"/>
    <w:rsid w:val="007955B8"/>
    <w:rsid w:val="0079686C"/>
    <w:rsid w:val="00796988"/>
    <w:rsid w:val="00797DFB"/>
    <w:rsid w:val="007A262B"/>
    <w:rsid w:val="007A311C"/>
    <w:rsid w:val="007A40C1"/>
    <w:rsid w:val="007A431E"/>
    <w:rsid w:val="007A45F8"/>
    <w:rsid w:val="007A58E9"/>
    <w:rsid w:val="007B1A1E"/>
    <w:rsid w:val="007B526E"/>
    <w:rsid w:val="007B6A4D"/>
    <w:rsid w:val="007B7A0B"/>
    <w:rsid w:val="007C126E"/>
    <w:rsid w:val="007C1DF7"/>
    <w:rsid w:val="007C28CD"/>
    <w:rsid w:val="007C2DA7"/>
    <w:rsid w:val="007C5CED"/>
    <w:rsid w:val="007C6DE7"/>
    <w:rsid w:val="007C77F0"/>
    <w:rsid w:val="007D084A"/>
    <w:rsid w:val="007D4EFE"/>
    <w:rsid w:val="007D53DB"/>
    <w:rsid w:val="007E1A02"/>
    <w:rsid w:val="007E1EB8"/>
    <w:rsid w:val="007E33D8"/>
    <w:rsid w:val="007E3B3C"/>
    <w:rsid w:val="007E3BC2"/>
    <w:rsid w:val="007F026E"/>
    <w:rsid w:val="007F1570"/>
    <w:rsid w:val="007F1F37"/>
    <w:rsid w:val="007F21BF"/>
    <w:rsid w:val="007F42B9"/>
    <w:rsid w:val="007F4C06"/>
    <w:rsid w:val="007F5832"/>
    <w:rsid w:val="007F5EFF"/>
    <w:rsid w:val="00800674"/>
    <w:rsid w:val="008055E9"/>
    <w:rsid w:val="00805FDB"/>
    <w:rsid w:val="0081111E"/>
    <w:rsid w:val="00811A2C"/>
    <w:rsid w:val="00812E92"/>
    <w:rsid w:val="00813150"/>
    <w:rsid w:val="00814C82"/>
    <w:rsid w:val="00814E3B"/>
    <w:rsid w:val="00820C38"/>
    <w:rsid w:val="008210C1"/>
    <w:rsid w:val="00823177"/>
    <w:rsid w:val="0082348B"/>
    <w:rsid w:val="00826D2A"/>
    <w:rsid w:val="00827AE0"/>
    <w:rsid w:val="00833CF5"/>
    <w:rsid w:val="00835403"/>
    <w:rsid w:val="00835D0C"/>
    <w:rsid w:val="008378D9"/>
    <w:rsid w:val="00840A8D"/>
    <w:rsid w:val="00844866"/>
    <w:rsid w:val="00846291"/>
    <w:rsid w:val="00847701"/>
    <w:rsid w:val="00852AEC"/>
    <w:rsid w:val="008530D8"/>
    <w:rsid w:val="00853C19"/>
    <w:rsid w:val="0085542B"/>
    <w:rsid w:val="00857BBC"/>
    <w:rsid w:val="008605FF"/>
    <w:rsid w:val="008606C3"/>
    <w:rsid w:val="00860D27"/>
    <w:rsid w:val="00862BD0"/>
    <w:rsid w:val="00864C2B"/>
    <w:rsid w:val="00864D89"/>
    <w:rsid w:val="00865295"/>
    <w:rsid w:val="00866670"/>
    <w:rsid w:val="008671BC"/>
    <w:rsid w:val="00867462"/>
    <w:rsid w:val="00867826"/>
    <w:rsid w:val="00867E8E"/>
    <w:rsid w:val="008703EE"/>
    <w:rsid w:val="00871115"/>
    <w:rsid w:val="00874D83"/>
    <w:rsid w:val="008754EC"/>
    <w:rsid w:val="008777B0"/>
    <w:rsid w:val="008779C4"/>
    <w:rsid w:val="0088392C"/>
    <w:rsid w:val="00883A64"/>
    <w:rsid w:val="008843A7"/>
    <w:rsid w:val="0088680C"/>
    <w:rsid w:val="0088748D"/>
    <w:rsid w:val="00891108"/>
    <w:rsid w:val="00896451"/>
    <w:rsid w:val="0089751D"/>
    <w:rsid w:val="008A047C"/>
    <w:rsid w:val="008A08D8"/>
    <w:rsid w:val="008A1123"/>
    <w:rsid w:val="008A140C"/>
    <w:rsid w:val="008A1ECD"/>
    <w:rsid w:val="008A2BFB"/>
    <w:rsid w:val="008A31FB"/>
    <w:rsid w:val="008A43CC"/>
    <w:rsid w:val="008A4CE9"/>
    <w:rsid w:val="008A72E1"/>
    <w:rsid w:val="008B0239"/>
    <w:rsid w:val="008B2839"/>
    <w:rsid w:val="008B3AEC"/>
    <w:rsid w:val="008B3F3E"/>
    <w:rsid w:val="008B7096"/>
    <w:rsid w:val="008C1B92"/>
    <w:rsid w:val="008C293D"/>
    <w:rsid w:val="008C4887"/>
    <w:rsid w:val="008C5830"/>
    <w:rsid w:val="008D0CDC"/>
    <w:rsid w:val="008D1AB6"/>
    <w:rsid w:val="008D382F"/>
    <w:rsid w:val="008D3919"/>
    <w:rsid w:val="008D41FC"/>
    <w:rsid w:val="008D669B"/>
    <w:rsid w:val="008E12A0"/>
    <w:rsid w:val="008E2715"/>
    <w:rsid w:val="008E3543"/>
    <w:rsid w:val="008E4B34"/>
    <w:rsid w:val="008E767B"/>
    <w:rsid w:val="008F11CC"/>
    <w:rsid w:val="008F19C0"/>
    <w:rsid w:val="008F1A8B"/>
    <w:rsid w:val="008F37C1"/>
    <w:rsid w:val="008F4EA6"/>
    <w:rsid w:val="009002A0"/>
    <w:rsid w:val="00900468"/>
    <w:rsid w:val="0090120D"/>
    <w:rsid w:val="009036BF"/>
    <w:rsid w:val="009037D7"/>
    <w:rsid w:val="00903C07"/>
    <w:rsid w:val="00904A6C"/>
    <w:rsid w:val="00907B63"/>
    <w:rsid w:val="0091120C"/>
    <w:rsid w:val="0091198D"/>
    <w:rsid w:val="00913F47"/>
    <w:rsid w:val="00914D56"/>
    <w:rsid w:val="0091591F"/>
    <w:rsid w:val="00915BE2"/>
    <w:rsid w:val="0091773A"/>
    <w:rsid w:val="00917D62"/>
    <w:rsid w:val="00917D92"/>
    <w:rsid w:val="0092690A"/>
    <w:rsid w:val="009307D6"/>
    <w:rsid w:val="00934E65"/>
    <w:rsid w:val="00935800"/>
    <w:rsid w:val="00935948"/>
    <w:rsid w:val="009361CA"/>
    <w:rsid w:val="00936569"/>
    <w:rsid w:val="0093748C"/>
    <w:rsid w:val="00937CA7"/>
    <w:rsid w:val="009405EB"/>
    <w:rsid w:val="009427B3"/>
    <w:rsid w:val="0094367A"/>
    <w:rsid w:val="0094614F"/>
    <w:rsid w:val="00946591"/>
    <w:rsid w:val="009500F2"/>
    <w:rsid w:val="0095187D"/>
    <w:rsid w:val="00951B0B"/>
    <w:rsid w:val="00953556"/>
    <w:rsid w:val="00953C93"/>
    <w:rsid w:val="00953ED2"/>
    <w:rsid w:val="009604E0"/>
    <w:rsid w:val="00960DB2"/>
    <w:rsid w:val="00961CB2"/>
    <w:rsid w:val="0096396C"/>
    <w:rsid w:val="00963DCB"/>
    <w:rsid w:val="009655E1"/>
    <w:rsid w:val="00966E09"/>
    <w:rsid w:val="009674BE"/>
    <w:rsid w:val="00967961"/>
    <w:rsid w:val="009724C3"/>
    <w:rsid w:val="00972528"/>
    <w:rsid w:val="00973A4A"/>
    <w:rsid w:val="009754DA"/>
    <w:rsid w:val="00975DE7"/>
    <w:rsid w:val="00977F89"/>
    <w:rsid w:val="00981D6C"/>
    <w:rsid w:val="00981DE8"/>
    <w:rsid w:val="009823EB"/>
    <w:rsid w:val="00983174"/>
    <w:rsid w:val="00985326"/>
    <w:rsid w:val="00985BDA"/>
    <w:rsid w:val="0098601B"/>
    <w:rsid w:val="009879BC"/>
    <w:rsid w:val="00987BEA"/>
    <w:rsid w:val="009904FD"/>
    <w:rsid w:val="009905BB"/>
    <w:rsid w:val="00990F3C"/>
    <w:rsid w:val="00991A3A"/>
    <w:rsid w:val="00993847"/>
    <w:rsid w:val="009938D9"/>
    <w:rsid w:val="0099724B"/>
    <w:rsid w:val="009A04EE"/>
    <w:rsid w:val="009A197D"/>
    <w:rsid w:val="009A46CC"/>
    <w:rsid w:val="009A6337"/>
    <w:rsid w:val="009A6B87"/>
    <w:rsid w:val="009A7932"/>
    <w:rsid w:val="009B014E"/>
    <w:rsid w:val="009B2B9B"/>
    <w:rsid w:val="009B3765"/>
    <w:rsid w:val="009B43E7"/>
    <w:rsid w:val="009B7743"/>
    <w:rsid w:val="009C0090"/>
    <w:rsid w:val="009C062E"/>
    <w:rsid w:val="009C068E"/>
    <w:rsid w:val="009C0C15"/>
    <w:rsid w:val="009C25C7"/>
    <w:rsid w:val="009C6C51"/>
    <w:rsid w:val="009C7A17"/>
    <w:rsid w:val="009C7C64"/>
    <w:rsid w:val="009D0301"/>
    <w:rsid w:val="009D470D"/>
    <w:rsid w:val="009D4CFB"/>
    <w:rsid w:val="009D59F4"/>
    <w:rsid w:val="009D662F"/>
    <w:rsid w:val="009E0CC3"/>
    <w:rsid w:val="009E14B3"/>
    <w:rsid w:val="009E1B52"/>
    <w:rsid w:val="009E41CA"/>
    <w:rsid w:val="009E45AA"/>
    <w:rsid w:val="009F245E"/>
    <w:rsid w:val="009F4085"/>
    <w:rsid w:val="009F6742"/>
    <w:rsid w:val="00A0190C"/>
    <w:rsid w:val="00A03BD0"/>
    <w:rsid w:val="00A05E42"/>
    <w:rsid w:val="00A06906"/>
    <w:rsid w:val="00A06B90"/>
    <w:rsid w:val="00A07F11"/>
    <w:rsid w:val="00A10462"/>
    <w:rsid w:val="00A1065E"/>
    <w:rsid w:val="00A106C5"/>
    <w:rsid w:val="00A12862"/>
    <w:rsid w:val="00A12BF1"/>
    <w:rsid w:val="00A12D76"/>
    <w:rsid w:val="00A12E25"/>
    <w:rsid w:val="00A13C47"/>
    <w:rsid w:val="00A147B4"/>
    <w:rsid w:val="00A15A64"/>
    <w:rsid w:val="00A16FD0"/>
    <w:rsid w:val="00A17130"/>
    <w:rsid w:val="00A17516"/>
    <w:rsid w:val="00A1782D"/>
    <w:rsid w:val="00A17D8B"/>
    <w:rsid w:val="00A2234A"/>
    <w:rsid w:val="00A2299F"/>
    <w:rsid w:val="00A22B54"/>
    <w:rsid w:val="00A24D01"/>
    <w:rsid w:val="00A24EBF"/>
    <w:rsid w:val="00A251FB"/>
    <w:rsid w:val="00A27FEF"/>
    <w:rsid w:val="00A30B40"/>
    <w:rsid w:val="00A32789"/>
    <w:rsid w:val="00A32915"/>
    <w:rsid w:val="00A33193"/>
    <w:rsid w:val="00A34B8F"/>
    <w:rsid w:val="00A37666"/>
    <w:rsid w:val="00A41F6A"/>
    <w:rsid w:val="00A4320D"/>
    <w:rsid w:val="00A436C2"/>
    <w:rsid w:val="00A4507B"/>
    <w:rsid w:val="00A462EC"/>
    <w:rsid w:val="00A463C4"/>
    <w:rsid w:val="00A4682F"/>
    <w:rsid w:val="00A46A36"/>
    <w:rsid w:val="00A47E96"/>
    <w:rsid w:val="00A51299"/>
    <w:rsid w:val="00A55795"/>
    <w:rsid w:val="00A55D27"/>
    <w:rsid w:val="00A56FD4"/>
    <w:rsid w:val="00A57807"/>
    <w:rsid w:val="00A579E9"/>
    <w:rsid w:val="00A608B1"/>
    <w:rsid w:val="00A61351"/>
    <w:rsid w:val="00A61A4D"/>
    <w:rsid w:val="00A65FFE"/>
    <w:rsid w:val="00A663D2"/>
    <w:rsid w:val="00A67778"/>
    <w:rsid w:val="00A719BB"/>
    <w:rsid w:val="00A723C7"/>
    <w:rsid w:val="00A7341F"/>
    <w:rsid w:val="00A74437"/>
    <w:rsid w:val="00A759D9"/>
    <w:rsid w:val="00A76F37"/>
    <w:rsid w:val="00A80842"/>
    <w:rsid w:val="00A80B9C"/>
    <w:rsid w:val="00A83CB6"/>
    <w:rsid w:val="00A83DD0"/>
    <w:rsid w:val="00A84A8D"/>
    <w:rsid w:val="00A854F2"/>
    <w:rsid w:val="00A869F1"/>
    <w:rsid w:val="00A87EE7"/>
    <w:rsid w:val="00A9251C"/>
    <w:rsid w:val="00A92D5B"/>
    <w:rsid w:val="00A92E8B"/>
    <w:rsid w:val="00A940F1"/>
    <w:rsid w:val="00A952F7"/>
    <w:rsid w:val="00A9735C"/>
    <w:rsid w:val="00AA0528"/>
    <w:rsid w:val="00AA1023"/>
    <w:rsid w:val="00AA2677"/>
    <w:rsid w:val="00AA564B"/>
    <w:rsid w:val="00AA76E3"/>
    <w:rsid w:val="00AB28C1"/>
    <w:rsid w:val="00AB53F4"/>
    <w:rsid w:val="00AC12D2"/>
    <w:rsid w:val="00AC1AF6"/>
    <w:rsid w:val="00AC232F"/>
    <w:rsid w:val="00AC3059"/>
    <w:rsid w:val="00AC3430"/>
    <w:rsid w:val="00AC35E6"/>
    <w:rsid w:val="00AD40FD"/>
    <w:rsid w:val="00AD57C0"/>
    <w:rsid w:val="00AD7868"/>
    <w:rsid w:val="00AD7BBD"/>
    <w:rsid w:val="00AE104F"/>
    <w:rsid w:val="00AE3CBA"/>
    <w:rsid w:val="00AE5EC4"/>
    <w:rsid w:val="00AE7C7C"/>
    <w:rsid w:val="00AF032E"/>
    <w:rsid w:val="00AF1A10"/>
    <w:rsid w:val="00AF4FA4"/>
    <w:rsid w:val="00AF556C"/>
    <w:rsid w:val="00B00346"/>
    <w:rsid w:val="00B0085C"/>
    <w:rsid w:val="00B032F2"/>
    <w:rsid w:val="00B058EE"/>
    <w:rsid w:val="00B05DF5"/>
    <w:rsid w:val="00B0677C"/>
    <w:rsid w:val="00B06ABB"/>
    <w:rsid w:val="00B0787D"/>
    <w:rsid w:val="00B13EDE"/>
    <w:rsid w:val="00B1478E"/>
    <w:rsid w:val="00B16947"/>
    <w:rsid w:val="00B20E38"/>
    <w:rsid w:val="00B22DE3"/>
    <w:rsid w:val="00B23EF6"/>
    <w:rsid w:val="00B23F0B"/>
    <w:rsid w:val="00B32795"/>
    <w:rsid w:val="00B34782"/>
    <w:rsid w:val="00B36C05"/>
    <w:rsid w:val="00B4058C"/>
    <w:rsid w:val="00B40591"/>
    <w:rsid w:val="00B50621"/>
    <w:rsid w:val="00B50F9D"/>
    <w:rsid w:val="00B515EA"/>
    <w:rsid w:val="00B5162E"/>
    <w:rsid w:val="00B517E0"/>
    <w:rsid w:val="00B51D2D"/>
    <w:rsid w:val="00B538DE"/>
    <w:rsid w:val="00B60F5C"/>
    <w:rsid w:val="00B621EC"/>
    <w:rsid w:val="00B62CDE"/>
    <w:rsid w:val="00B63FD0"/>
    <w:rsid w:val="00B65279"/>
    <w:rsid w:val="00B670D4"/>
    <w:rsid w:val="00B71ACC"/>
    <w:rsid w:val="00B7215E"/>
    <w:rsid w:val="00B751DC"/>
    <w:rsid w:val="00B7795A"/>
    <w:rsid w:val="00B81F11"/>
    <w:rsid w:val="00B90E38"/>
    <w:rsid w:val="00B91809"/>
    <w:rsid w:val="00B93085"/>
    <w:rsid w:val="00B9466A"/>
    <w:rsid w:val="00BA0198"/>
    <w:rsid w:val="00BA04BC"/>
    <w:rsid w:val="00BA0C37"/>
    <w:rsid w:val="00BA14A8"/>
    <w:rsid w:val="00BA4B0F"/>
    <w:rsid w:val="00BA6BDF"/>
    <w:rsid w:val="00BA6E53"/>
    <w:rsid w:val="00BB0D49"/>
    <w:rsid w:val="00BB248B"/>
    <w:rsid w:val="00BC06D3"/>
    <w:rsid w:val="00BC1E8B"/>
    <w:rsid w:val="00BC21A6"/>
    <w:rsid w:val="00BC2675"/>
    <w:rsid w:val="00BC45CB"/>
    <w:rsid w:val="00BD205D"/>
    <w:rsid w:val="00BD3F44"/>
    <w:rsid w:val="00BD46AD"/>
    <w:rsid w:val="00BD4DD6"/>
    <w:rsid w:val="00BD5888"/>
    <w:rsid w:val="00BD616B"/>
    <w:rsid w:val="00BD6F8E"/>
    <w:rsid w:val="00BE12C8"/>
    <w:rsid w:val="00BE190D"/>
    <w:rsid w:val="00BE3771"/>
    <w:rsid w:val="00BF012D"/>
    <w:rsid w:val="00BF0830"/>
    <w:rsid w:val="00BF0A07"/>
    <w:rsid w:val="00C010F7"/>
    <w:rsid w:val="00C022F3"/>
    <w:rsid w:val="00C02E63"/>
    <w:rsid w:val="00C07777"/>
    <w:rsid w:val="00C079CC"/>
    <w:rsid w:val="00C10EC9"/>
    <w:rsid w:val="00C12B91"/>
    <w:rsid w:val="00C1311B"/>
    <w:rsid w:val="00C131C7"/>
    <w:rsid w:val="00C14386"/>
    <w:rsid w:val="00C144D0"/>
    <w:rsid w:val="00C15BD1"/>
    <w:rsid w:val="00C15F37"/>
    <w:rsid w:val="00C16515"/>
    <w:rsid w:val="00C218CC"/>
    <w:rsid w:val="00C22130"/>
    <w:rsid w:val="00C22669"/>
    <w:rsid w:val="00C26232"/>
    <w:rsid w:val="00C262D1"/>
    <w:rsid w:val="00C275D5"/>
    <w:rsid w:val="00C30013"/>
    <w:rsid w:val="00C30B25"/>
    <w:rsid w:val="00C30B3C"/>
    <w:rsid w:val="00C311AA"/>
    <w:rsid w:val="00C31ABE"/>
    <w:rsid w:val="00C328CF"/>
    <w:rsid w:val="00C34891"/>
    <w:rsid w:val="00C36BD7"/>
    <w:rsid w:val="00C4070B"/>
    <w:rsid w:val="00C40831"/>
    <w:rsid w:val="00C40970"/>
    <w:rsid w:val="00C40EFF"/>
    <w:rsid w:val="00C42B55"/>
    <w:rsid w:val="00C43B5F"/>
    <w:rsid w:val="00C4495E"/>
    <w:rsid w:val="00C47A00"/>
    <w:rsid w:val="00C50D2F"/>
    <w:rsid w:val="00C518B1"/>
    <w:rsid w:val="00C51A26"/>
    <w:rsid w:val="00C57817"/>
    <w:rsid w:val="00C62690"/>
    <w:rsid w:val="00C62753"/>
    <w:rsid w:val="00C63256"/>
    <w:rsid w:val="00C638D7"/>
    <w:rsid w:val="00C63E40"/>
    <w:rsid w:val="00C662ED"/>
    <w:rsid w:val="00C66742"/>
    <w:rsid w:val="00C673C8"/>
    <w:rsid w:val="00C708EC"/>
    <w:rsid w:val="00C73395"/>
    <w:rsid w:val="00C76259"/>
    <w:rsid w:val="00C77614"/>
    <w:rsid w:val="00C8276E"/>
    <w:rsid w:val="00C832D9"/>
    <w:rsid w:val="00C835D1"/>
    <w:rsid w:val="00C86D42"/>
    <w:rsid w:val="00C9076B"/>
    <w:rsid w:val="00C908BE"/>
    <w:rsid w:val="00C90BBD"/>
    <w:rsid w:val="00C91991"/>
    <w:rsid w:val="00C92756"/>
    <w:rsid w:val="00C947E6"/>
    <w:rsid w:val="00C95BFD"/>
    <w:rsid w:val="00C95DF1"/>
    <w:rsid w:val="00C96797"/>
    <w:rsid w:val="00C96D76"/>
    <w:rsid w:val="00CA0A0B"/>
    <w:rsid w:val="00CA2F84"/>
    <w:rsid w:val="00CA3228"/>
    <w:rsid w:val="00CA3EC8"/>
    <w:rsid w:val="00CA6F7E"/>
    <w:rsid w:val="00CA715D"/>
    <w:rsid w:val="00CA7429"/>
    <w:rsid w:val="00CB020C"/>
    <w:rsid w:val="00CB02D9"/>
    <w:rsid w:val="00CB0467"/>
    <w:rsid w:val="00CB0F7E"/>
    <w:rsid w:val="00CB2163"/>
    <w:rsid w:val="00CB2E0C"/>
    <w:rsid w:val="00CB3BD7"/>
    <w:rsid w:val="00CB3F8A"/>
    <w:rsid w:val="00CB4C99"/>
    <w:rsid w:val="00CB59C0"/>
    <w:rsid w:val="00CB5F46"/>
    <w:rsid w:val="00CB6615"/>
    <w:rsid w:val="00CB6B56"/>
    <w:rsid w:val="00CB74B8"/>
    <w:rsid w:val="00CC12DA"/>
    <w:rsid w:val="00CC1A63"/>
    <w:rsid w:val="00CC2EDE"/>
    <w:rsid w:val="00CC313F"/>
    <w:rsid w:val="00CC56C4"/>
    <w:rsid w:val="00CD1B71"/>
    <w:rsid w:val="00CD49AC"/>
    <w:rsid w:val="00CD7EB6"/>
    <w:rsid w:val="00CE010A"/>
    <w:rsid w:val="00CE146B"/>
    <w:rsid w:val="00CE1B39"/>
    <w:rsid w:val="00CE3A76"/>
    <w:rsid w:val="00CE4C06"/>
    <w:rsid w:val="00CE4F61"/>
    <w:rsid w:val="00CE580F"/>
    <w:rsid w:val="00CE6DFF"/>
    <w:rsid w:val="00CE72CE"/>
    <w:rsid w:val="00CF6DA2"/>
    <w:rsid w:val="00CF7A55"/>
    <w:rsid w:val="00CF7C4D"/>
    <w:rsid w:val="00D0034E"/>
    <w:rsid w:val="00D008D3"/>
    <w:rsid w:val="00D00A62"/>
    <w:rsid w:val="00D01017"/>
    <w:rsid w:val="00D0258B"/>
    <w:rsid w:val="00D037F2"/>
    <w:rsid w:val="00D04783"/>
    <w:rsid w:val="00D059BD"/>
    <w:rsid w:val="00D115D8"/>
    <w:rsid w:val="00D12EF6"/>
    <w:rsid w:val="00D15BEC"/>
    <w:rsid w:val="00D15CDC"/>
    <w:rsid w:val="00D165E0"/>
    <w:rsid w:val="00D167D2"/>
    <w:rsid w:val="00D16F6B"/>
    <w:rsid w:val="00D1768C"/>
    <w:rsid w:val="00D21F93"/>
    <w:rsid w:val="00D224F5"/>
    <w:rsid w:val="00D2579E"/>
    <w:rsid w:val="00D26375"/>
    <w:rsid w:val="00D32C9A"/>
    <w:rsid w:val="00D335C0"/>
    <w:rsid w:val="00D3431D"/>
    <w:rsid w:val="00D403CF"/>
    <w:rsid w:val="00D40B47"/>
    <w:rsid w:val="00D416E6"/>
    <w:rsid w:val="00D4214B"/>
    <w:rsid w:val="00D44C43"/>
    <w:rsid w:val="00D4564F"/>
    <w:rsid w:val="00D464F3"/>
    <w:rsid w:val="00D46823"/>
    <w:rsid w:val="00D51E45"/>
    <w:rsid w:val="00D53533"/>
    <w:rsid w:val="00D536A2"/>
    <w:rsid w:val="00D54B33"/>
    <w:rsid w:val="00D54B44"/>
    <w:rsid w:val="00D55E91"/>
    <w:rsid w:val="00D569F5"/>
    <w:rsid w:val="00D62FE0"/>
    <w:rsid w:val="00D73F45"/>
    <w:rsid w:val="00D75A45"/>
    <w:rsid w:val="00D75A84"/>
    <w:rsid w:val="00D76C53"/>
    <w:rsid w:val="00D77F6E"/>
    <w:rsid w:val="00D8024A"/>
    <w:rsid w:val="00D80B3B"/>
    <w:rsid w:val="00D81DE0"/>
    <w:rsid w:val="00D822AC"/>
    <w:rsid w:val="00D83489"/>
    <w:rsid w:val="00D851CC"/>
    <w:rsid w:val="00D869BE"/>
    <w:rsid w:val="00D91239"/>
    <w:rsid w:val="00D91698"/>
    <w:rsid w:val="00D92876"/>
    <w:rsid w:val="00D9452F"/>
    <w:rsid w:val="00D9613F"/>
    <w:rsid w:val="00DA120E"/>
    <w:rsid w:val="00DA18AB"/>
    <w:rsid w:val="00DA4ECE"/>
    <w:rsid w:val="00DB0B31"/>
    <w:rsid w:val="00DB10D3"/>
    <w:rsid w:val="00DB17BF"/>
    <w:rsid w:val="00DB23C8"/>
    <w:rsid w:val="00DB2686"/>
    <w:rsid w:val="00DB53F1"/>
    <w:rsid w:val="00DB5DAB"/>
    <w:rsid w:val="00DB7379"/>
    <w:rsid w:val="00DC6CE2"/>
    <w:rsid w:val="00DD1FF9"/>
    <w:rsid w:val="00DD2114"/>
    <w:rsid w:val="00DD2981"/>
    <w:rsid w:val="00DD368E"/>
    <w:rsid w:val="00DD44BF"/>
    <w:rsid w:val="00DD6F27"/>
    <w:rsid w:val="00DE0BAA"/>
    <w:rsid w:val="00DE2A88"/>
    <w:rsid w:val="00DE39C7"/>
    <w:rsid w:val="00DE40E1"/>
    <w:rsid w:val="00DE5B64"/>
    <w:rsid w:val="00DE618C"/>
    <w:rsid w:val="00DF158F"/>
    <w:rsid w:val="00DF3734"/>
    <w:rsid w:val="00DF3D3E"/>
    <w:rsid w:val="00DF4260"/>
    <w:rsid w:val="00DF479D"/>
    <w:rsid w:val="00E02885"/>
    <w:rsid w:val="00E04809"/>
    <w:rsid w:val="00E0533F"/>
    <w:rsid w:val="00E0621D"/>
    <w:rsid w:val="00E10962"/>
    <w:rsid w:val="00E117F6"/>
    <w:rsid w:val="00E14AAD"/>
    <w:rsid w:val="00E15252"/>
    <w:rsid w:val="00E20330"/>
    <w:rsid w:val="00E2085E"/>
    <w:rsid w:val="00E22656"/>
    <w:rsid w:val="00E22D90"/>
    <w:rsid w:val="00E24535"/>
    <w:rsid w:val="00E254B3"/>
    <w:rsid w:val="00E2737B"/>
    <w:rsid w:val="00E32037"/>
    <w:rsid w:val="00E32092"/>
    <w:rsid w:val="00E35BC9"/>
    <w:rsid w:val="00E360FC"/>
    <w:rsid w:val="00E369A8"/>
    <w:rsid w:val="00E43655"/>
    <w:rsid w:val="00E43EEC"/>
    <w:rsid w:val="00E4555A"/>
    <w:rsid w:val="00E45D45"/>
    <w:rsid w:val="00E47074"/>
    <w:rsid w:val="00E50CBA"/>
    <w:rsid w:val="00E5263A"/>
    <w:rsid w:val="00E5532F"/>
    <w:rsid w:val="00E57551"/>
    <w:rsid w:val="00E57CC8"/>
    <w:rsid w:val="00E608CE"/>
    <w:rsid w:val="00E64428"/>
    <w:rsid w:val="00E64EA1"/>
    <w:rsid w:val="00E64EA8"/>
    <w:rsid w:val="00E66332"/>
    <w:rsid w:val="00E67C0F"/>
    <w:rsid w:val="00E707E0"/>
    <w:rsid w:val="00E70919"/>
    <w:rsid w:val="00E73912"/>
    <w:rsid w:val="00E749DC"/>
    <w:rsid w:val="00E74E5C"/>
    <w:rsid w:val="00E77EE5"/>
    <w:rsid w:val="00E81CD0"/>
    <w:rsid w:val="00E844BB"/>
    <w:rsid w:val="00E86E25"/>
    <w:rsid w:val="00E9089A"/>
    <w:rsid w:val="00E92B56"/>
    <w:rsid w:val="00E936C2"/>
    <w:rsid w:val="00E943E3"/>
    <w:rsid w:val="00E957AF"/>
    <w:rsid w:val="00E96731"/>
    <w:rsid w:val="00EA04B8"/>
    <w:rsid w:val="00EA0918"/>
    <w:rsid w:val="00EA3231"/>
    <w:rsid w:val="00EA4126"/>
    <w:rsid w:val="00EA5EEA"/>
    <w:rsid w:val="00EA6ED6"/>
    <w:rsid w:val="00EB0CF2"/>
    <w:rsid w:val="00EB1A24"/>
    <w:rsid w:val="00EB2D05"/>
    <w:rsid w:val="00EB31A1"/>
    <w:rsid w:val="00EB4A0D"/>
    <w:rsid w:val="00EB60CD"/>
    <w:rsid w:val="00EC31A2"/>
    <w:rsid w:val="00EC7C55"/>
    <w:rsid w:val="00ED0093"/>
    <w:rsid w:val="00ED1E60"/>
    <w:rsid w:val="00ED2F8C"/>
    <w:rsid w:val="00ED3B1E"/>
    <w:rsid w:val="00ED3D99"/>
    <w:rsid w:val="00ED3FCA"/>
    <w:rsid w:val="00ED48EC"/>
    <w:rsid w:val="00ED4DA8"/>
    <w:rsid w:val="00ED71D8"/>
    <w:rsid w:val="00EE083D"/>
    <w:rsid w:val="00EE20C2"/>
    <w:rsid w:val="00EE354C"/>
    <w:rsid w:val="00EE3A64"/>
    <w:rsid w:val="00EE5CB3"/>
    <w:rsid w:val="00EF48EB"/>
    <w:rsid w:val="00EF4CC5"/>
    <w:rsid w:val="00EF4E4D"/>
    <w:rsid w:val="00EF59B4"/>
    <w:rsid w:val="00EF5E10"/>
    <w:rsid w:val="00EF671B"/>
    <w:rsid w:val="00EF6B58"/>
    <w:rsid w:val="00EF6BF9"/>
    <w:rsid w:val="00EF6E18"/>
    <w:rsid w:val="00F0185B"/>
    <w:rsid w:val="00F025D5"/>
    <w:rsid w:val="00F02C5A"/>
    <w:rsid w:val="00F03F5B"/>
    <w:rsid w:val="00F05D69"/>
    <w:rsid w:val="00F06424"/>
    <w:rsid w:val="00F172AE"/>
    <w:rsid w:val="00F17871"/>
    <w:rsid w:val="00F22980"/>
    <w:rsid w:val="00F229FD"/>
    <w:rsid w:val="00F258A1"/>
    <w:rsid w:val="00F31F12"/>
    <w:rsid w:val="00F33242"/>
    <w:rsid w:val="00F33D9C"/>
    <w:rsid w:val="00F3728F"/>
    <w:rsid w:val="00F37C14"/>
    <w:rsid w:val="00F41AEE"/>
    <w:rsid w:val="00F444F6"/>
    <w:rsid w:val="00F44F0E"/>
    <w:rsid w:val="00F5038C"/>
    <w:rsid w:val="00F50593"/>
    <w:rsid w:val="00F51A63"/>
    <w:rsid w:val="00F51FD2"/>
    <w:rsid w:val="00F54341"/>
    <w:rsid w:val="00F5444B"/>
    <w:rsid w:val="00F54B7F"/>
    <w:rsid w:val="00F54FAF"/>
    <w:rsid w:val="00F55211"/>
    <w:rsid w:val="00F57AAD"/>
    <w:rsid w:val="00F63487"/>
    <w:rsid w:val="00F67782"/>
    <w:rsid w:val="00F71505"/>
    <w:rsid w:val="00F73830"/>
    <w:rsid w:val="00F747EB"/>
    <w:rsid w:val="00F7750E"/>
    <w:rsid w:val="00F828C2"/>
    <w:rsid w:val="00F83DDD"/>
    <w:rsid w:val="00F87044"/>
    <w:rsid w:val="00F90770"/>
    <w:rsid w:val="00F90E44"/>
    <w:rsid w:val="00F914C7"/>
    <w:rsid w:val="00F92559"/>
    <w:rsid w:val="00F92D51"/>
    <w:rsid w:val="00F93706"/>
    <w:rsid w:val="00F94F6F"/>
    <w:rsid w:val="00F964EA"/>
    <w:rsid w:val="00FA12DD"/>
    <w:rsid w:val="00FA25F3"/>
    <w:rsid w:val="00FA78AA"/>
    <w:rsid w:val="00FA7D2D"/>
    <w:rsid w:val="00FA7DC5"/>
    <w:rsid w:val="00FB3C1C"/>
    <w:rsid w:val="00FB4C5C"/>
    <w:rsid w:val="00FB581F"/>
    <w:rsid w:val="00FC3405"/>
    <w:rsid w:val="00FC35AD"/>
    <w:rsid w:val="00FC3EAD"/>
    <w:rsid w:val="00FC4DC0"/>
    <w:rsid w:val="00FC52DD"/>
    <w:rsid w:val="00FC6C20"/>
    <w:rsid w:val="00FD1DBA"/>
    <w:rsid w:val="00FD22A5"/>
    <w:rsid w:val="00FD3466"/>
    <w:rsid w:val="00FE21BE"/>
    <w:rsid w:val="00FE2290"/>
    <w:rsid w:val="00FE2896"/>
    <w:rsid w:val="00FE2C2A"/>
    <w:rsid w:val="00FE4DAC"/>
    <w:rsid w:val="00FE5B34"/>
    <w:rsid w:val="00FE72E0"/>
    <w:rsid w:val="00FF130E"/>
    <w:rsid w:val="00FF6560"/>
    <w:rsid w:val="00FF6B25"/>
    <w:rsid w:val="00FF74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E4968"/>
  <w15:docId w15:val="{A2CE769B-BE1A-4F5E-AA9D-05A118B9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20"/>
        <w:ind w:firstLine="56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D42"/>
  </w:style>
  <w:style w:type="paragraph" w:styleId="Heading1">
    <w:name w:val="heading 1"/>
    <w:basedOn w:val="ListParagraph"/>
    <w:link w:val="Heading1Char"/>
    <w:uiPriority w:val="1"/>
    <w:qFormat/>
    <w:rsid w:val="00FE72E0"/>
    <w:pPr>
      <w:pageBreakBefore/>
      <w:numPr>
        <w:numId w:val="4"/>
      </w:numPr>
      <w:spacing w:before="240"/>
      <w:ind w:left="714" w:hanging="357"/>
      <w:outlineLvl w:val="0"/>
    </w:pPr>
    <w:rPr>
      <w:rFonts w:ascii="Times New Roman" w:hAnsi="Times New Roman" w:cs="Times New Roman"/>
      <w:b/>
      <w:sz w:val="28"/>
      <w:szCs w:val="28"/>
    </w:rPr>
  </w:style>
  <w:style w:type="paragraph" w:styleId="Heading2">
    <w:name w:val="heading 2"/>
    <w:basedOn w:val="Heading1"/>
    <w:next w:val="Normal"/>
    <w:link w:val="Heading2Char"/>
    <w:uiPriority w:val="9"/>
    <w:qFormat/>
    <w:rsid w:val="0025211E"/>
    <w:pPr>
      <w:pageBreakBefore w:val="0"/>
      <w:numPr>
        <w:numId w:val="2"/>
      </w:numPr>
      <w:shd w:val="clear" w:color="auto" w:fill="76E3FF"/>
      <w:ind w:left="357" w:hanging="357"/>
      <w:contextualSpacing w:val="0"/>
      <w:outlineLvl w:val="1"/>
    </w:pPr>
    <w:rPr>
      <w:sz w:val="24"/>
      <w:szCs w:val="24"/>
    </w:rPr>
  </w:style>
  <w:style w:type="paragraph" w:styleId="Heading3">
    <w:name w:val="heading 3"/>
    <w:basedOn w:val="Heading2"/>
    <w:next w:val="Normal"/>
    <w:link w:val="Heading3Char"/>
    <w:qFormat/>
    <w:rsid w:val="0025211E"/>
    <w:pPr>
      <w:numPr>
        <w:ilvl w:val="1"/>
      </w:numPr>
      <w:shd w:val="clear" w:color="auto" w:fill="BDD6EE" w:themeFill="accent5" w:themeFillTint="66"/>
      <w:outlineLvl w:val="2"/>
    </w:pPr>
  </w:style>
  <w:style w:type="paragraph" w:styleId="Heading4">
    <w:name w:val="heading 4"/>
    <w:basedOn w:val="Heading3"/>
    <w:next w:val="Normal"/>
    <w:link w:val="Heading4Char"/>
    <w:uiPriority w:val="9"/>
    <w:unhideWhenUsed/>
    <w:qFormat/>
    <w:rsid w:val="00104151"/>
    <w:pPr>
      <w:numPr>
        <w:ilvl w:val="2"/>
      </w:numPr>
      <w:outlineLvl w:val="3"/>
    </w:pPr>
  </w:style>
  <w:style w:type="paragraph" w:styleId="Heading6">
    <w:name w:val="heading 6"/>
    <w:basedOn w:val="Normal"/>
    <w:next w:val="Normal"/>
    <w:link w:val="Heading6Char"/>
    <w:uiPriority w:val="9"/>
    <w:unhideWhenUsed/>
    <w:qFormat/>
    <w:rsid w:val="00236B92"/>
    <w:pPr>
      <w:keepNext/>
      <w:keepLines/>
      <w:spacing w:before="40" w:after="0" w:line="276" w:lineRule="auto"/>
      <w:ind w:firstLine="0"/>
      <w:jc w:val="left"/>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D9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D95"/>
    <w:rPr>
      <w:rFonts w:ascii="Segoe UI" w:hAnsi="Segoe UI" w:cs="Segoe UI"/>
      <w:sz w:val="18"/>
      <w:szCs w:val="18"/>
    </w:rPr>
  </w:style>
  <w:style w:type="paragraph" w:styleId="ListParagraph">
    <w:name w:val="List Paragraph"/>
    <w:aliases w:val="ПАРАГРАФ,Гл точки,Normal bullet 2,List Paragraph2,Question,List Paragraph1,_podtochki,текст Върбица,1.,Normal 1,Гл точкиCxSpLast,Colorful List Accent 1,References Char,текст Върбица Char Char Char,текст Върбица Char Char,References"/>
    <w:basedOn w:val="Normal"/>
    <w:link w:val="ListParagraphChar"/>
    <w:uiPriority w:val="34"/>
    <w:qFormat/>
    <w:rsid w:val="005E7D95"/>
    <w:pPr>
      <w:ind w:left="720"/>
      <w:contextualSpacing/>
    </w:pPr>
  </w:style>
  <w:style w:type="table" w:styleId="TableGrid">
    <w:name w:val="Table Grid"/>
    <w:basedOn w:val="TableNormal"/>
    <w:uiPriority w:val="39"/>
    <w:unhideWhenUsed/>
    <w:qFormat/>
    <w:rsid w:val="004D7F4A"/>
    <w:pPr>
      <w:spacing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F72A3"/>
    <w:pPr>
      <w:spacing w:after="0"/>
    </w:pPr>
    <w:rPr>
      <w:sz w:val="20"/>
      <w:szCs w:val="20"/>
    </w:rPr>
  </w:style>
  <w:style w:type="character" w:customStyle="1" w:styleId="FootnoteTextChar">
    <w:name w:val="Footnote Text Char"/>
    <w:basedOn w:val="DefaultParagraphFont"/>
    <w:link w:val="FootnoteText"/>
    <w:uiPriority w:val="99"/>
    <w:semiHidden/>
    <w:rsid w:val="003F72A3"/>
    <w:rPr>
      <w:sz w:val="20"/>
      <w:szCs w:val="20"/>
    </w:rPr>
  </w:style>
  <w:style w:type="character" w:styleId="FootnoteReference">
    <w:name w:val="footnote reference"/>
    <w:basedOn w:val="DefaultParagraphFont"/>
    <w:uiPriority w:val="99"/>
    <w:semiHidden/>
    <w:unhideWhenUsed/>
    <w:rsid w:val="003F72A3"/>
    <w:rPr>
      <w:vertAlign w:val="superscript"/>
    </w:rPr>
  </w:style>
  <w:style w:type="paragraph" w:styleId="Header">
    <w:name w:val="header"/>
    <w:basedOn w:val="Normal"/>
    <w:link w:val="HeaderChar"/>
    <w:uiPriority w:val="99"/>
    <w:unhideWhenUsed/>
    <w:rsid w:val="00174C14"/>
    <w:pPr>
      <w:tabs>
        <w:tab w:val="center" w:pos="4536"/>
        <w:tab w:val="right" w:pos="9072"/>
      </w:tabs>
      <w:spacing w:after="0"/>
    </w:pPr>
  </w:style>
  <w:style w:type="character" w:customStyle="1" w:styleId="HeaderChar">
    <w:name w:val="Header Char"/>
    <w:basedOn w:val="DefaultParagraphFont"/>
    <w:link w:val="Header"/>
    <w:uiPriority w:val="99"/>
    <w:rsid w:val="00174C14"/>
  </w:style>
  <w:style w:type="paragraph" w:styleId="Footer">
    <w:name w:val="footer"/>
    <w:basedOn w:val="Normal"/>
    <w:link w:val="FooterChar"/>
    <w:uiPriority w:val="99"/>
    <w:unhideWhenUsed/>
    <w:rsid w:val="00174C14"/>
    <w:pPr>
      <w:tabs>
        <w:tab w:val="center" w:pos="4536"/>
        <w:tab w:val="right" w:pos="9072"/>
      </w:tabs>
      <w:spacing w:after="0"/>
    </w:pPr>
  </w:style>
  <w:style w:type="character" w:customStyle="1" w:styleId="FooterChar">
    <w:name w:val="Footer Char"/>
    <w:basedOn w:val="DefaultParagraphFont"/>
    <w:link w:val="Footer"/>
    <w:uiPriority w:val="99"/>
    <w:rsid w:val="00174C14"/>
  </w:style>
  <w:style w:type="character" w:customStyle="1" w:styleId="Bodytext2">
    <w:name w:val="Body text (2)_"/>
    <w:link w:val="Bodytext20"/>
    <w:locked/>
    <w:rsid w:val="001631B4"/>
    <w:rPr>
      <w:shd w:val="clear" w:color="auto" w:fill="FFFFFF"/>
    </w:rPr>
  </w:style>
  <w:style w:type="paragraph" w:customStyle="1" w:styleId="Bodytext20">
    <w:name w:val="Body text (2)"/>
    <w:basedOn w:val="Normal"/>
    <w:link w:val="Bodytext2"/>
    <w:rsid w:val="001631B4"/>
    <w:pPr>
      <w:widowControl w:val="0"/>
      <w:shd w:val="clear" w:color="auto" w:fill="FFFFFF"/>
      <w:spacing w:before="120" w:after="300" w:line="240" w:lineRule="atLeast"/>
      <w:ind w:firstLine="0"/>
      <w:jc w:val="left"/>
    </w:pPr>
  </w:style>
  <w:style w:type="character" w:customStyle="1" w:styleId="Bodytext2Bold">
    <w:name w:val="Body text (2) + Bold"/>
    <w:rsid w:val="001631B4"/>
    <w:rPr>
      <w:b/>
      <w:bCs/>
      <w:color w:val="000000"/>
      <w:spacing w:val="0"/>
      <w:w w:val="100"/>
      <w:position w:val="0"/>
      <w:sz w:val="24"/>
      <w:szCs w:val="24"/>
      <w:lang w:val="bg-BG" w:eastAsia="bg-BG" w:bidi="ar-SA"/>
    </w:rPr>
  </w:style>
  <w:style w:type="table" w:customStyle="1" w:styleId="TableGrid1">
    <w:name w:val="Table Grid1"/>
    <w:basedOn w:val="TableNormal"/>
    <w:next w:val="TableGrid"/>
    <w:uiPriority w:val="39"/>
    <w:rsid w:val="008A140C"/>
    <w:pPr>
      <w:spacing w:after="0"/>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2839"/>
    <w:rPr>
      <w:sz w:val="16"/>
      <w:szCs w:val="16"/>
    </w:rPr>
  </w:style>
  <w:style w:type="paragraph" w:styleId="CommentText">
    <w:name w:val="annotation text"/>
    <w:basedOn w:val="Normal"/>
    <w:link w:val="CommentTextChar"/>
    <w:uiPriority w:val="99"/>
    <w:unhideWhenUsed/>
    <w:rsid w:val="008B2839"/>
    <w:rPr>
      <w:sz w:val="20"/>
      <w:szCs w:val="20"/>
    </w:rPr>
  </w:style>
  <w:style w:type="character" w:customStyle="1" w:styleId="CommentTextChar">
    <w:name w:val="Comment Text Char"/>
    <w:basedOn w:val="DefaultParagraphFont"/>
    <w:link w:val="CommentText"/>
    <w:uiPriority w:val="99"/>
    <w:rsid w:val="008B2839"/>
    <w:rPr>
      <w:sz w:val="20"/>
      <w:szCs w:val="20"/>
    </w:rPr>
  </w:style>
  <w:style w:type="paragraph" w:styleId="CommentSubject">
    <w:name w:val="annotation subject"/>
    <w:basedOn w:val="CommentText"/>
    <w:next w:val="CommentText"/>
    <w:link w:val="CommentSubjectChar"/>
    <w:uiPriority w:val="99"/>
    <w:semiHidden/>
    <w:unhideWhenUsed/>
    <w:rsid w:val="008B2839"/>
    <w:rPr>
      <w:b/>
      <w:bCs/>
    </w:rPr>
  </w:style>
  <w:style w:type="character" w:customStyle="1" w:styleId="CommentSubjectChar">
    <w:name w:val="Comment Subject Char"/>
    <w:basedOn w:val="CommentTextChar"/>
    <w:link w:val="CommentSubject"/>
    <w:uiPriority w:val="99"/>
    <w:semiHidden/>
    <w:rsid w:val="008B2839"/>
    <w:rPr>
      <w:b/>
      <w:bCs/>
      <w:sz w:val="20"/>
      <w:szCs w:val="20"/>
    </w:rPr>
  </w:style>
  <w:style w:type="paragraph" w:customStyle="1" w:styleId="Style5">
    <w:name w:val="Style5"/>
    <w:basedOn w:val="Normal"/>
    <w:uiPriority w:val="99"/>
    <w:rsid w:val="00CE4F61"/>
    <w:pPr>
      <w:widowControl w:val="0"/>
      <w:autoSpaceDE w:val="0"/>
      <w:autoSpaceDN w:val="0"/>
      <w:adjustRightInd w:val="0"/>
      <w:spacing w:after="0" w:line="381" w:lineRule="exact"/>
      <w:ind w:firstLine="715"/>
    </w:pPr>
    <w:rPr>
      <w:rFonts w:ascii="Times New Roman" w:eastAsia="Times New Roman" w:hAnsi="Times New Roman" w:cs="Times New Roman"/>
      <w:sz w:val="24"/>
      <w:szCs w:val="24"/>
      <w:lang w:eastAsia="bg-BG"/>
    </w:rPr>
  </w:style>
  <w:style w:type="character" w:customStyle="1" w:styleId="FontStyle14">
    <w:name w:val="Font Style14"/>
    <w:uiPriority w:val="99"/>
    <w:rsid w:val="00CE4F61"/>
    <w:rPr>
      <w:rFonts w:ascii="Times New Roman" w:hAnsi="Times New Roman" w:cs="Times New Roman"/>
      <w:sz w:val="20"/>
      <w:szCs w:val="20"/>
    </w:rPr>
  </w:style>
  <w:style w:type="paragraph" w:customStyle="1" w:styleId="Style22">
    <w:name w:val="Style22"/>
    <w:basedOn w:val="Normal"/>
    <w:uiPriority w:val="99"/>
    <w:rsid w:val="00CE4F61"/>
    <w:pPr>
      <w:widowControl w:val="0"/>
      <w:autoSpaceDE w:val="0"/>
      <w:autoSpaceDN w:val="0"/>
      <w:adjustRightInd w:val="0"/>
      <w:spacing w:after="0"/>
      <w:ind w:firstLine="0"/>
      <w:jc w:val="left"/>
    </w:pPr>
    <w:rPr>
      <w:rFonts w:ascii="Times New Roman" w:eastAsia="Times New Roman" w:hAnsi="Times New Roman" w:cs="Times New Roman"/>
      <w:sz w:val="24"/>
      <w:szCs w:val="24"/>
      <w:lang w:eastAsia="bg-BG"/>
    </w:rPr>
  </w:style>
  <w:style w:type="character" w:customStyle="1" w:styleId="Heading1Char">
    <w:name w:val="Heading 1 Char"/>
    <w:basedOn w:val="DefaultParagraphFont"/>
    <w:link w:val="Heading1"/>
    <w:uiPriority w:val="1"/>
    <w:rsid w:val="00FE72E0"/>
    <w:rPr>
      <w:rFonts w:ascii="Times New Roman" w:hAnsi="Times New Roman" w:cs="Times New Roman"/>
      <w:b/>
      <w:sz w:val="28"/>
      <w:szCs w:val="28"/>
    </w:rPr>
  </w:style>
  <w:style w:type="paragraph" w:styleId="BodyText">
    <w:name w:val="Body Text"/>
    <w:basedOn w:val="Normal"/>
    <w:link w:val="BodyTextChar"/>
    <w:uiPriority w:val="1"/>
    <w:qFormat/>
    <w:rsid w:val="00D46823"/>
    <w:pPr>
      <w:widowControl w:val="0"/>
      <w:autoSpaceDE w:val="0"/>
      <w:autoSpaceDN w:val="0"/>
      <w:spacing w:after="0"/>
      <w:ind w:left="113" w:firstLine="0"/>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D46823"/>
    <w:rPr>
      <w:rFonts w:ascii="Times New Roman" w:eastAsia="Times New Roman" w:hAnsi="Times New Roman" w:cs="Times New Roman"/>
      <w:sz w:val="24"/>
      <w:szCs w:val="24"/>
      <w:lang w:val="en-US" w:bidi="en-US"/>
    </w:rPr>
  </w:style>
  <w:style w:type="character" w:customStyle="1" w:styleId="Heading2Char">
    <w:name w:val="Heading 2 Char"/>
    <w:basedOn w:val="DefaultParagraphFont"/>
    <w:link w:val="Heading2"/>
    <w:uiPriority w:val="9"/>
    <w:rsid w:val="0025211E"/>
    <w:rPr>
      <w:rFonts w:ascii="Times New Roman" w:hAnsi="Times New Roman" w:cs="Times New Roman"/>
      <w:b/>
      <w:sz w:val="24"/>
      <w:szCs w:val="24"/>
      <w:shd w:val="clear" w:color="auto" w:fill="76E3FF"/>
    </w:rPr>
  </w:style>
  <w:style w:type="character" w:customStyle="1" w:styleId="Heading3Char">
    <w:name w:val="Heading 3 Char"/>
    <w:basedOn w:val="DefaultParagraphFont"/>
    <w:link w:val="Heading3"/>
    <w:rsid w:val="0025211E"/>
    <w:rPr>
      <w:rFonts w:ascii="Times New Roman" w:hAnsi="Times New Roman" w:cs="Times New Roman"/>
      <w:b/>
      <w:sz w:val="24"/>
      <w:szCs w:val="24"/>
      <w:shd w:val="clear" w:color="auto" w:fill="BDD6EE" w:themeFill="accent5" w:themeFillTint="66"/>
    </w:rPr>
  </w:style>
  <w:style w:type="paragraph" w:customStyle="1" w:styleId="1">
    <w:name w:val="Списък на абзаци1"/>
    <w:basedOn w:val="Normal"/>
    <w:rsid w:val="00647FCE"/>
    <w:pPr>
      <w:spacing w:after="0"/>
      <w:ind w:left="720" w:firstLine="0"/>
      <w:jc w:val="left"/>
    </w:pPr>
    <w:rPr>
      <w:rFonts w:ascii="Garamond" w:eastAsia="Times New Roman" w:hAnsi="Garamond" w:cs="Arial"/>
      <w:szCs w:val="24"/>
    </w:rPr>
  </w:style>
  <w:style w:type="paragraph" w:styleId="BodyText21">
    <w:name w:val="Body Text 2"/>
    <w:basedOn w:val="Normal"/>
    <w:link w:val="BodyText2Char"/>
    <w:uiPriority w:val="99"/>
    <w:unhideWhenUsed/>
    <w:rsid w:val="00647FCE"/>
    <w:pPr>
      <w:spacing w:line="480" w:lineRule="auto"/>
    </w:pPr>
  </w:style>
  <w:style w:type="character" w:customStyle="1" w:styleId="BodyText2Char">
    <w:name w:val="Body Text 2 Char"/>
    <w:basedOn w:val="DefaultParagraphFont"/>
    <w:link w:val="BodyText21"/>
    <w:uiPriority w:val="99"/>
    <w:rsid w:val="00647FCE"/>
  </w:style>
  <w:style w:type="paragraph" w:customStyle="1" w:styleId="Subject">
    <w:name w:val="Subject"/>
    <w:basedOn w:val="Normal"/>
    <w:uiPriority w:val="99"/>
    <w:rsid w:val="00046B7A"/>
    <w:pPr>
      <w:keepNext/>
      <w:keepLines/>
      <w:suppressAutoHyphens/>
      <w:spacing w:after="0" w:line="290" w:lineRule="atLeast"/>
      <w:ind w:firstLine="0"/>
      <w:jc w:val="left"/>
    </w:pPr>
    <w:rPr>
      <w:rFonts w:ascii="Times New Roman" w:eastAsia="Times New Roman" w:hAnsi="Times New Roman" w:cs="Times New Roman"/>
      <w:b/>
      <w:sz w:val="24"/>
      <w:szCs w:val="20"/>
      <w:lang w:val="en-GB" w:eastAsia="ar-SA"/>
    </w:rPr>
  </w:style>
  <w:style w:type="character" w:styleId="Hyperlink">
    <w:name w:val="Hyperlink"/>
    <w:uiPriority w:val="99"/>
    <w:rsid w:val="00046B7A"/>
    <w:rPr>
      <w:rFonts w:cs="Times New Roman"/>
      <w:color w:val="0000FF"/>
      <w:u w:val="single"/>
    </w:rPr>
  </w:style>
  <w:style w:type="paragraph" w:styleId="Title">
    <w:name w:val="Title"/>
    <w:basedOn w:val="Normal"/>
    <w:link w:val="TitleChar"/>
    <w:qFormat/>
    <w:rsid w:val="00046B7A"/>
    <w:pPr>
      <w:spacing w:after="0"/>
      <w:ind w:firstLine="0"/>
      <w:jc w:val="center"/>
    </w:pPr>
    <w:rPr>
      <w:rFonts w:ascii="Times New Roman" w:eastAsia="Times New Roman" w:hAnsi="Times New Roman" w:cs="Times New Roman"/>
      <w:b/>
      <w:bCs/>
      <w:sz w:val="28"/>
      <w:szCs w:val="24"/>
      <w:lang w:val="x-none"/>
    </w:rPr>
  </w:style>
  <w:style w:type="character" w:customStyle="1" w:styleId="TitleChar">
    <w:name w:val="Title Char"/>
    <w:basedOn w:val="DefaultParagraphFont"/>
    <w:link w:val="Title"/>
    <w:rsid w:val="00046B7A"/>
    <w:rPr>
      <w:rFonts w:ascii="Times New Roman" w:eastAsia="Times New Roman" w:hAnsi="Times New Roman" w:cs="Times New Roman"/>
      <w:b/>
      <w:bCs/>
      <w:sz w:val="28"/>
      <w:szCs w:val="24"/>
      <w:lang w:val="x-none"/>
    </w:rPr>
  </w:style>
  <w:style w:type="paragraph" w:customStyle="1" w:styleId="xmsonormal">
    <w:name w:val="x_msonormal"/>
    <w:basedOn w:val="Normal"/>
    <w:rsid w:val="0027639B"/>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9A46CC"/>
    <w:pPr>
      <w:spacing w:after="0"/>
      <w:ind w:firstLine="0"/>
      <w:jc w:val="left"/>
    </w:pPr>
  </w:style>
  <w:style w:type="paragraph" w:customStyle="1" w:styleId="Default">
    <w:name w:val="Default"/>
    <w:rsid w:val="009A46CC"/>
    <w:pPr>
      <w:autoSpaceDE w:val="0"/>
      <w:autoSpaceDN w:val="0"/>
      <w:adjustRightInd w:val="0"/>
      <w:spacing w:after="0"/>
      <w:ind w:firstLine="0"/>
      <w:jc w:val="left"/>
    </w:pPr>
    <w:rPr>
      <w:rFonts w:ascii="Verdana" w:eastAsia="Times New Roman" w:hAnsi="Verdana" w:cs="Verdana"/>
      <w:color w:val="000000"/>
      <w:sz w:val="24"/>
      <w:szCs w:val="24"/>
      <w:lang w:eastAsia="bg-BG"/>
    </w:rPr>
  </w:style>
  <w:style w:type="character" w:customStyle="1" w:styleId="Heading6Char">
    <w:name w:val="Heading 6 Char"/>
    <w:basedOn w:val="DefaultParagraphFont"/>
    <w:link w:val="Heading6"/>
    <w:uiPriority w:val="9"/>
    <w:rsid w:val="00236B92"/>
    <w:rPr>
      <w:rFonts w:asciiTheme="majorHAnsi" w:eastAsiaTheme="majorEastAsia" w:hAnsiTheme="majorHAnsi" w:cstheme="majorBidi"/>
      <w:color w:val="1F3763" w:themeColor="accent1" w:themeShade="7F"/>
    </w:rPr>
  </w:style>
  <w:style w:type="character" w:customStyle="1" w:styleId="ListParagraphChar">
    <w:name w:val="List Paragraph Char"/>
    <w:aliases w:val="ПАРАГРАФ Char,Гл точки Char,Normal bullet 2 Char,List Paragraph2 Char,Question Char,List Paragraph1 Char,_podtochki Char,текст Върбица Char,1. Char,Normal 1 Char,Гл точкиCxSpLast Char,Colorful List Accent 1 Char,References Char Char"/>
    <w:link w:val="ListParagraph"/>
    <w:uiPriority w:val="34"/>
    <w:qFormat/>
    <w:locked/>
    <w:rsid w:val="00633B2E"/>
  </w:style>
  <w:style w:type="paragraph" w:styleId="BodyTextIndent">
    <w:name w:val="Body Text Indent"/>
    <w:basedOn w:val="Normal"/>
    <w:link w:val="BodyTextIndentChar"/>
    <w:uiPriority w:val="99"/>
    <w:unhideWhenUsed/>
    <w:rsid w:val="005D27EE"/>
    <w:pPr>
      <w:ind w:left="283"/>
    </w:pPr>
  </w:style>
  <w:style w:type="character" w:customStyle="1" w:styleId="BodyTextIndentChar">
    <w:name w:val="Body Text Indent Char"/>
    <w:basedOn w:val="DefaultParagraphFont"/>
    <w:link w:val="BodyTextIndent"/>
    <w:uiPriority w:val="99"/>
    <w:rsid w:val="005D27EE"/>
  </w:style>
  <w:style w:type="character" w:customStyle="1" w:styleId="Heading4Char">
    <w:name w:val="Heading 4 Char"/>
    <w:basedOn w:val="DefaultParagraphFont"/>
    <w:link w:val="Heading4"/>
    <w:uiPriority w:val="9"/>
    <w:rsid w:val="00104151"/>
    <w:rPr>
      <w:rFonts w:ascii="Times New Roman" w:hAnsi="Times New Roman" w:cs="Times New Roman"/>
      <w:b/>
      <w:sz w:val="24"/>
      <w:szCs w:val="24"/>
      <w:shd w:val="clear" w:color="auto" w:fill="BDD6EE" w:themeFill="accent5" w:themeFillTint="66"/>
    </w:rPr>
  </w:style>
  <w:style w:type="numbering" w:customStyle="1" w:styleId="WWNum3">
    <w:name w:val="WWNum3"/>
    <w:basedOn w:val="NoList"/>
    <w:rsid w:val="002A48C4"/>
    <w:pPr>
      <w:numPr>
        <w:numId w:val="1"/>
      </w:numPr>
    </w:pPr>
  </w:style>
  <w:style w:type="character" w:customStyle="1" w:styleId="NoSpacingChar">
    <w:name w:val="No Spacing Char"/>
    <w:basedOn w:val="DefaultParagraphFont"/>
    <w:link w:val="NoSpacing"/>
    <w:uiPriority w:val="1"/>
    <w:rsid w:val="002A48C4"/>
  </w:style>
  <w:style w:type="paragraph" w:styleId="TOCHeading">
    <w:name w:val="TOC Heading"/>
    <w:basedOn w:val="Heading1"/>
    <w:next w:val="Normal"/>
    <w:uiPriority w:val="39"/>
    <w:unhideWhenUsed/>
    <w:qFormat/>
    <w:rsid w:val="002A48C4"/>
    <w:pPr>
      <w:keepNext/>
      <w:keepLines/>
      <w:spacing w:after="240" w:line="259" w:lineRule="auto"/>
      <w:ind w:left="360"/>
      <w:outlineLvl w:val="9"/>
    </w:pPr>
    <w:rPr>
      <w:rFonts w:eastAsiaTheme="majorEastAsia"/>
      <w:bCs/>
      <w:color w:val="2E74B5" w:themeColor="accent5" w:themeShade="BF"/>
      <w:sz w:val="32"/>
      <w:szCs w:val="32"/>
    </w:rPr>
  </w:style>
  <w:style w:type="paragraph" w:styleId="TOC1">
    <w:name w:val="toc 1"/>
    <w:basedOn w:val="Normal"/>
    <w:next w:val="Normal"/>
    <w:autoRedefine/>
    <w:uiPriority w:val="39"/>
    <w:unhideWhenUsed/>
    <w:rsid w:val="00176DEC"/>
    <w:pPr>
      <w:tabs>
        <w:tab w:val="left" w:pos="440"/>
        <w:tab w:val="right" w:leader="dot" w:pos="9514"/>
      </w:tabs>
      <w:spacing w:before="240" w:after="0" w:line="259" w:lineRule="auto"/>
      <w:ind w:firstLine="0"/>
    </w:pPr>
    <w:rPr>
      <w:rFonts w:ascii="Times New Roman" w:hAnsi="Times New Roman" w:cs="Times New Roman"/>
    </w:rPr>
  </w:style>
  <w:style w:type="paragraph" w:styleId="TOC2">
    <w:name w:val="toc 2"/>
    <w:basedOn w:val="Normal"/>
    <w:next w:val="Normal"/>
    <w:autoRedefine/>
    <w:uiPriority w:val="39"/>
    <w:unhideWhenUsed/>
    <w:rsid w:val="002A48C4"/>
    <w:pPr>
      <w:spacing w:before="240" w:after="100" w:line="259" w:lineRule="auto"/>
      <w:ind w:left="220" w:firstLine="0"/>
    </w:pPr>
    <w:rPr>
      <w:rFonts w:ascii="Times New Roman" w:hAnsi="Times New Roman" w:cs="Times New Roman"/>
    </w:rPr>
  </w:style>
  <w:style w:type="paragraph" w:styleId="TOC3">
    <w:name w:val="toc 3"/>
    <w:basedOn w:val="Normal"/>
    <w:next w:val="Normal"/>
    <w:autoRedefine/>
    <w:uiPriority w:val="39"/>
    <w:unhideWhenUsed/>
    <w:rsid w:val="002A48C4"/>
    <w:pPr>
      <w:spacing w:before="240" w:after="100" w:line="259" w:lineRule="auto"/>
      <w:ind w:left="440" w:firstLine="0"/>
    </w:pPr>
    <w:rPr>
      <w:rFonts w:ascii="Times New Roman" w:hAnsi="Times New Roman" w:cs="Times New Roman"/>
    </w:rPr>
  </w:style>
  <w:style w:type="paragraph" w:styleId="Revision">
    <w:name w:val="Revision"/>
    <w:hidden/>
    <w:uiPriority w:val="99"/>
    <w:semiHidden/>
    <w:rsid w:val="002A48C4"/>
    <w:pPr>
      <w:spacing w:after="0"/>
      <w:ind w:firstLine="0"/>
      <w:jc w:val="left"/>
    </w:pPr>
  </w:style>
  <w:style w:type="character" w:customStyle="1" w:styleId="UnresolvedMention1">
    <w:name w:val="Unresolved Mention1"/>
    <w:basedOn w:val="DefaultParagraphFont"/>
    <w:uiPriority w:val="99"/>
    <w:semiHidden/>
    <w:unhideWhenUsed/>
    <w:rsid w:val="002A48C4"/>
    <w:rPr>
      <w:color w:val="605E5C"/>
      <w:shd w:val="clear" w:color="auto" w:fill="E1DFDD"/>
    </w:rPr>
  </w:style>
  <w:style w:type="character" w:styleId="Strong">
    <w:name w:val="Strong"/>
    <w:basedOn w:val="DefaultParagraphFont"/>
    <w:uiPriority w:val="22"/>
    <w:qFormat/>
    <w:rsid w:val="002A48C4"/>
    <w:rPr>
      <w:b/>
      <w:bCs/>
    </w:rPr>
  </w:style>
  <w:style w:type="paragraph" w:styleId="Caption">
    <w:name w:val="caption"/>
    <w:basedOn w:val="Normal"/>
    <w:next w:val="Normal"/>
    <w:link w:val="CaptionChar"/>
    <w:uiPriority w:val="35"/>
    <w:unhideWhenUsed/>
    <w:qFormat/>
    <w:rsid w:val="002A48C4"/>
    <w:pPr>
      <w:spacing w:before="240" w:after="200"/>
      <w:ind w:firstLine="0"/>
    </w:pPr>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unhideWhenUsed/>
    <w:rsid w:val="002A48C4"/>
    <w:pPr>
      <w:spacing w:before="240" w:after="0" w:line="259" w:lineRule="auto"/>
      <w:ind w:firstLine="0"/>
    </w:pPr>
    <w:rPr>
      <w:rFonts w:ascii="Times New Roman" w:hAnsi="Times New Roman" w:cs="Times New Roman"/>
    </w:rPr>
  </w:style>
  <w:style w:type="paragraph" w:customStyle="1" w:styleId="CharChar1Char">
    <w:name w:val="Char Char1 Char"/>
    <w:basedOn w:val="Normal"/>
    <w:semiHidden/>
    <w:rsid w:val="002A48C4"/>
    <w:pPr>
      <w:tabs>
        <w:tab w:val="left" w:pos="709"/>
      </w:tabs>
      <w:spacing w:before="240" w:after="0"/>
      <w:ind w:firstLine="0"/>
    </w:pPr>
    <w:rPr>
      <w:rFonts w:ascii="Futura Bk" w:eastAsia="Times New Roman" w:hAnsi="Futura Bk" w:cs="Times New Roman"/>
      <w:sz w:val="20"/>
      <w:szCs w:val="24"/>
      <w:lang w:val="pl-PL" w:eastAsia="pl-PL"/>
    </w:rPr>
  </w:style>
  <w:style w:type="paragraph" w:customStyle="1" w:styleId="a">
    <w:name w:val="Тирета"/>
    <w:basedOn w:val="ListParagraph"/>
    <w:link w:val="Char"/>
    <w:qFormat/>
    <w:rsid w:val="009604E0"/>
    <w:pPr>
      <w:numPr>
        <w:numId w:val="12"/>
      </w:numPr>
      <w:spacing w:after="0" w:line="360" w:lineRule="auto"/>
    </w:pPr>
    <w:rPr>
      <w:rFonts w:ascii="Times New Roman" w:eastAsia="Times New Roman" w:hAnsi="Times New Roman" w:cs="Times New Roman"/>
      <w:color w:val="000000"/>
      <w:kern w:val="2"/>
      <w:sz w:val="24"/>
      <w14:ligatures w14:val="standardContextual"/>
    </w:rPr>
  </w:style>
  <w:style w:type="character" w:customStyle="1" w:styleId="Char">
    <w:name w:val="Тирета Char"/>
    <w:basedOn w:val="DefaultParagraphFont"/>
    <w:link w:val="a"/>
    <w:qFormat/>
    <w:rsid w:val="009604E0"/>
    <w:rPr>
      <w:rFonts w:ascii="Times New Roman" w:eastAsia="Times New Roman" w:hAnsi="Times New Roman" w:cs="Times New Roman"/>
      <w:color w:val="000000"/>
      <w:kern w:val="2"/>
      <w:sz w:val="24"/>
      <w14:ligatures w14:val="standardContextual"/>
    </w:rPr>
  </w:style>
  <w:style w:type="paragraph" w:styleId="NormalWeb">
    <w:name w:val="Normal (Web)"/>
    <w:basedOn w:val="Normal"/>
    <w:uiPriority w:val="99"/>
    <w:unhideWhenUsed/>
    <w:rsid w:val="00E254B3"/>
    <w:pPr>
      <w:spacing w:before="100" w:beforeAutospacing="1" w:after="100" w:afterAutospacing="1"/>
      <w:ind w:firstLine="0"/>
      <w:jc w:val="left"/>
    </w:pPr>
    <w:rPr>
      <w:rFonts w:ascii="Times New Roman" w:eastAsia="Times New Roman" w:hAnsi="Times New Roman" w:cs="Times New Roman"/>
      <w:sz w:val="24"/>
      <w:szCs w:val="24"/>
      <w:lang w:eastAsia="bg-BG"/>
    </w:rPr>
  </w:style>
  <w:style w:type="paragraph" w:customStyle="1" w:styleId="List1">
    <w:name w:val="List1"/>
    <w:basedOn w:val="BodyText"/>
    <w:uiPriority w:val="99"/>
    <w:qFormat/>
    <w:rsid w:val="002A2E7D"/>
    <w:pPr>
      <w:widowControl/>
      <w:numPr>
        <w:numId w:val="13"/>
      </w:numPr>
      <w:autoSpaceDE/>
      <w:autoSpaceDN/>
      <w:spacing w:line="360" w:lineRule="auto"/>
    </w:pPr>
    <w:rPr>
      <w:rFonts w:eastAsiaTheme="minorEastAsia"/>
      <w:color w:val="000000" w:themeColor="text1"/>
      <w:lang w:val="bg-BG" w:eastAsia="zh-CN" w:bidi="ar-SA"/>
    </w:rPr>
  </w:style>
  <w:style w:type="paragraph" w:customStyle="1" w:styleId="TextIndent">
    <w:name w:val="Text Indent"/>
    <w:autoRedefine/>
    <w:qFormat/>
    <w:rsid w:val="002A2E7D"/>
    <w:pPr>
      <w:spacing w:after="0" w:line="260" w:lineRule="exact"/>
      <w:ind w:firstLine="0"/>
    </w:pPr>
    <w:rPr>
      <w:rFonts w:ascii="Arial" w:eastAsia="Times New Roman" w:hAnsi="Arial" w:cs="Arial"/>
      <w:sz w:val="20"/>
      <w:szCs w:val="20"/>
      <w:lang w:val="en-GB"/>
    </w:rPr>
  </w:style>
  <w:style w:type="character" w:customStyle="1" w:styleId="CaptionChar">
    <w:name w:val="Caption Char"/>
    <w:link w:val="Caption"/>
    <w:qFormat/>
    <w:locked/>
    <w:rsid w:val="002A2E7D"/>
    <w:rPr>
      <w:rFonts w:ascii="Times New Roman" w:hAnsi="Times New Roman" w:cs="Times New Roman"/>
      <w:i/>
      <w:iCs/>
      <w:color w:val="44546A" w:themeColor="text2"/>
      <w:sz w:val="18"/>
      <w:szCs w:val="18"/>
    </w:rPr>
  </w:style>
  <w:style w:type="paragraph" w:styleId="TOC4">
    <w:name w:val="toc 4"/>
    <w:basedOn w:val="Normal"/>
    <w:next w:val="Normal"/>
    <w:autoRedefine/>
    <w:uiPriority w:val="39"/>
    <w:unhideWhenUsed/>
    <w:rsid w:val="00FE72E0"/>
    <w:pPr>
      <w:spacing w:after="100" w:line="278" w:lineRule="auto"/>
      <w:ind w:left="720" w:firstLine="0"/>
      <w:jc w:val="left"/>
    </w:pPr>
    <w:rPr>
      <w:rFonts w:eastAsiaTheme="minorEastAsia"/>
      <w:kern w:val="2"/>
      <w:sz w:val="24"/>
      <w:szCs w:val="24"/>
      <w:lang w:val="en-US"/>
      <w14:ligatures w14:val="standardContextual"/>
    </w:rPr>
  </w:style>
  <w:style w:type="paragraph" w:styleId="TOC5">
    <w:name w:val="toc 5"/>
    <w:basedOn w:val="Normal"/>
    <w:next w:val="Normal"/>
    <w:autoRedefine/>
    <w:uiPriority w:val="39"/>
    <w:unhideWhenUsed/>
    <w:rsid w:val="00FE72E0"/>
    <w:pPr>
      <w:spacing w:after="100" w:line="278" w:lineRule="auto"/>
      <w:ind w:left="960" w:firstLine="0"/>
      <w:jc w:val="left"/>
    </w:pPr>
    <w:rPr>
      <w:rFonts w:eastAsiaTheme="minorEastAsia"/>
      <w:kern w:val="2"/>
      <w:sz w:val="24"/>
      <w:szCs w:val="24"/>
      <w:lang w:val="en-US"/>
      <w14:ligatures w14:val="standardContextual"/>
    </w:rPr>
  </w:style>
  <w:style w:type="paragraph" w:styleId="TOC6">
    <w:name w:val="toc 6"/>
    <w:basedOn w:val="Normal"/>
    <w:next w:val="Normal"/>
    <w:autoRedefine/>
    <w:uiPriority w:val="39"/>
    <w:unhideWhenUsed/>
    <w:rsid w:val="00FE72E0"/>
    <w:pPr>
      <w:spacing w:after="100" w:line="278" w:lineRule="auto"/>
      <w:ind w:left="1200" w:firstLine="0"/>
      <w:jc w:val="left"/>
    </w:pPr>
    <w:rPr>
      <w:rFonts w:eastAsiaTheme="minorEastAsia"/>
      <w:kern w:val="2"/>
      <w:sz w:val="24"/>
      <w:szCs w:val="24"/>
      <w:lang w:val="en-US"/>
      <w14:ligatures w14:val="standardContextual"/>
    </w:rPr>
  </w:style>
  <w:style w:type="paragraph" w:styleId="TOC7">
    <w:name w:val="toc 7"/>
    <w:basedOn w:val="Normal"/>
    <w:next w:val="Normal"/>
    <w:autoRedefine/>
    <w:uiPriority w:val="39"/>
    <w:unhideWhenUsed/>
    <w:rsid w:val="00FE72E0"/>
    <w:pPr>
      <w:spacing w:after="100" w:line="278" w:lineRule="auto"/>
      <w:ind w:left="1440" w:firstLine="0"/>
      <w:jc w:val="left"/>
    </w:pPr>
    <w:rPr>
      <w:rFonts w:eastAsiaTheme="minorEastAsia"/>
      <w:kern w:val="2"/>
      <w:sz w:val="24"/>
      <w:szCs w:val="24"/>
      <w:lang w:val="en-US"/>
      <w14:ligatures w14:val="standardContextual"/>
    </w:rPr>
  </w:style>
  <w:style w:type="paragraph" w:styleId="TOC8">
    <w:name w:val="toc 8"/>
    <w:basedOn w:val="Normal"/>
    <w:next w:val="Normal"/>
    <w:autoRedefine/>
    <w:uiPriority w:val="39"/>
    <w:unhideWhenUsed/>
    <w:rsid w:val="00FE72E0"/>
    <w:pPr>
      <w:spacing w:after="100" w:line="278" w:lineRule="auto"/>
      <w:ind w:left="1680" w:firstLine="0"/>
      <w:jc w:val="left"/>
    </w:pPr>
    <w:rPr>
      <w:rFonts w:eastAsiaTheme="minorEastAsia"/>
      <w:kern w:val="2"/>
      <w:sz w:val="24"/>
      <w:szCs w:val="24"/>
      <w:lang w:val="en-US"/>
      <w14:ligatures w14:val="standardContextual"/>
    </w:rPr>
  </w:style>
  <w:style w:type="paragraph" w:styleId="TOC9">
    <w:name w:val="toc 9"/>
    <w:basedOn w:val="Normal"/>
    <w:next w:val="Normal"/>
    <w:autoRedefine/>
    <w:uiPriority w:val="39"/>
    <w:unhideWhenUsed/>
    <w:rsid w:val="00FE72E0"/>
    <w:pPr>
      <w:spacing w:after="100" w:line="278" w:lineRule="auto"/>
      <w:ind w:left="1920" w:firstLine="0"/>
      <w:jc w:val="left"/>
    </w:pPr>
    <w:rPr>
      <w:rFonts w:eastAsiaTheme="minorEastAsia"/>
      <w:kern w:val="2"/>
      <w:sz w:val="24"/>
      <w:szCs w:val="24"/>
      <w:lang w:val="en-US"/>
      <w14:ligatures w14:val="standardContextual"/>
    </w:rPr>
  </w:style>
  <w:style w:type="character" w:customStyle="1" w:styleId="UnresolvedMention">
    <w:name w:val="Unresolved Mention"/>
    <w:basedOn w:val="DefaultParagraphFont"/>
    <w:uiPriority w:val="99"/>
    <w:semiHidden/>
    <w:unhideWhenUsed/>
    <w:rsid w:val="00FE7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5071">
      <w:bodyDiv w:val="1"/>
      <w:marLeft w:val="0"/>
      <w:marRight w:val="0"/>
      <w:marTop w:val="0"/>
      <w:marBottom w:val="0"/>
      <w:divBdr>
        <w:top w:val="none" w:sz="0" w:space="0" w:color="auto"/>
        <w:left w:val="none" w:sz="0" w:space="0" w:color="auto"/>
        <w:bottom w:val="none" w:sz="0" w:space="0" w:color="auto"/>
        <w:right w:val="none" w:sz="0" w:space="0" w:color="auto"/>
      </w:divBdr>
    </w:div>
    <w:div w:id="211773560">
      <w:bodyDiv w:val="1"/>
      <w:marLeft w:val="0"/>
      <w:marRight w:val="0"/>
      <w:marTop w:val="0"/>
      <w:marBottom w:val="0"/>
      <w:divBdr>
        <w:top w:val="none" w:sz="0" w:space="0" w:color="auto"/>
        <w:left w:val="none" w:sz="0" w:space="0" w:color="auto"/>
        <w:bottom w:val="none" w:sz="0" w:space="0" w:color="auto"/>
        <w:right w:val="none" w:sz="0" w:space="0" w:color="auto"/>
      </w:divBdr>
    </w:div>
    <w:div w:id="385495258">
      <w:bodyDiv w:val="1"/>
      <w:marLeft w:val="0"/>
      <w:marRight w:val="0"/>
      <w:marTop w:val="0"/>
      <w:marBottom w:val="0"/>
      <w:divBdr>
        <w:top w:val="none" w:sz="0" w:space="0" w:color="auto"/>
        <w:left w:val="none" w:sz="0" w:space="0" w:color="auto"/>
        <w:bottom w:val="none" w:sz="0" w:space="0" w:color="auto"/>
        <w:right w:val="none" w:sz="0" w:space="0" w:color="auto"/>
      </w:divBdr>
    </w:div>
    <w:div w:id="475994387">
      <w:bodyDiv w:val="1"/>
      <w:marLeft w:val="0"/>
      <w:marRight w:val="0"/>
      <w:marTop w:val="0"/>
      <w:marBottom w:val="0"/>
      <w:divBdr>
        <w:top w:val="none" w:sz="0" w:space="0" w:color="auto"/>
        <w:left w:val="none" w:sz="0" w:space="0" w:color="auto"/>
        <w:bottom w:val="none" w:sz="0" w:space="0" w:color="auto"/>
        <w:right w:val="none" w:sz="0" w:space="0" w:color="auto"/>
      </w:divBdr>
    </w:div>
    <w:div w:id="580137039">
      <w:bodyDiv w:val="1"/>
      <w:marLeft w:val="0"/>
      <w:marRight w:val="0"/>
      <w:marTop w:val="0"/>
      <w:marBottom w:val="0"/>
      <w:divBdr>
        <w:top w:val="none" w:sz="0" w:space="0" w:color="auto"/>
        <w:left w:val="none" w:sz="0" w:space="0" w:color="auto"/>
        <w:bottom w:val="none" w:sz="0" w:space="0" w:color="auto"/>
        <w:right w:val="none" w:sz="0" w:space="0" w:color="auto"/>
      </w:divBdr>
      <w:divsChild>
        <w:div w:id="1383597420">
          <w:marLeft w:val="0"/>
          <w:marRight w:val="0"/>
          <w:marTop w:val="0"/>
          <w:marBottom w:val="0"/>
          <w:divBdr>
            <w:top w:val="none" w:sz="0" w:space="0" w:color="auto"/>
            <w:left w:val="none" w:sz="0" w:space="0" w:color="auto"/>
            <w:bottom w:val="none" w:sz="0" w:space="0" w:color="auto"/>
            <w:right w:val="none" w:sz="0" w:space="0" w:color="auto"/>
          </w:divBdr>
        </w:div>
        <w:div w:id="338197697">
          <w:marLeft w:val="0"/>
          <w:marRight w:val="0"/>
          <w:marTop w:val="0"/>
          <w:marBottom w:val="0"/>
          <w:divBdr>
            <w:top w:val="none" w:sz="0" w:space="0" w:color="auto"/>
            <w:left w:val="none" w:sz="0" w:space="0" w:color="auto"/>
            <w:bottom w:val="none" w:sz="0" w:space="0" w:color="auto"/>
            <w:right w:val="none" w:sz="0" w:space="0" w:color="auto"/>
          </w:divBdr>
        </w:div>
      </w:divsChild>
    </w:div>
    <w:div w:id="666830636">
      <w:bodyDiv w:val="1"/>
      <w:marLeft w:val="0"/>
      <w:marRight w:val="0"/>
      <w:marTop w:val="0"/>
      <w:marBottom w:val="0"/>
      <w:divBdr>
        <w:top w:val="none" w:sz="0" w:space="0" w:color="auto"/>
        <w:left w:val="none" w:sz="0" w:space="0" w:color="auto"/>
        <w:bottom w:val="none" w:sz="0" w:space="0" w:color="auto"/>
        <w:right w:val="none" w:sz="0" w:space="0" w:color="auto"/>
      </w:divBdr>
    </w:div>
    <w:div w:id="768506977">
      <w:bodyDiv w:val="1"/>
      <w:marLeft w:val="0"/>
      <w:marRight w:val="0"/>
      <w:marTop w:val="0"/>
      <w:marBottom w:val="0"/>
      <w:divBdr>
        <w:top w:val="none" w:sz="0" w:space="0" w:color="auto"/>
        <w:left w:val="none" w:sz="0" w:space="0" w:color="auto"/>
        <w:bottom w:val="none" w:sz="0" w:space="0" w:color="auto"/>
        <w:right w:val="none" w:sz="0" w:space="0" w:color="auto"/>
      </w:divBdr>
    </w:div>
    <w:div w:id="784080510">
      <w:bodyDiv w:val="1"/>
      <w:marLeft w:val="0"/>
      <w:marRight w:val="0"/>
      <w:marTop w:val="0"/>
      <w:marBottom w:val="0"/>
      <w:divBdr>
        <w:top w:val="none" w:sz="0" w:space="0" w:color="auto"/>
        <w:left w:val="none" w:sz="0" w:space="0" w:color="auto"/>
        <w:bottom w:val="none" w:sz="0" w:space="0" w:color="auto"/>
        <w:right w:val="none" w:sz="0" w:space="0" w:color="auto"/>
      </w:divBdr>
    </w:div>
    <w:div w:id="993804179">
      <w:bodyDiv w:val="1"/>
      <w:marLeft w:val="0"/>
      <w:marRight w:val="0"/>
      <w:marTop w:val="0"/>
      <w:marBottom w:val="0"/>
      <w:divBdr>
        <w:top w:val="none" w:sz="0" w:space="0" w:color="auto"/>
        <w:left w:val="none" w:sz="0" w:space="0" w:color="auto"/>
        <w:bottom w:val="none" w:sz="0" w:space="0" w:color="auto"/>
        <w:right w:val="none" w:sz="0" w:space="0" w:color="auto"/>
      </w:divBdr>
    </w:div>
    <w:div w:id="1172335463">
      <w:bodyDiv w:val="1"/>
      <w:marLeft w:val="0"/>
      <w:marRight w:val="0"/>
      <w:marTop w:val="0"/>
      <w:marBottom w:val="0"/>
      <w:divBdr>
        <w:top w:val="none" w:sz="0" w:space="0" w:color="auto"/>
        <w:left w:val="none" w:sz="0" w:space="0" w:color="auto"/>
        <w:bottom w:val="none" w:sz="0" w:space="0" w:color="auto"/>
        <w:right w:val="none" w:sz="0" w:space="0" w:color="auto"/>
      </w:divBdr>
    </w:div>
    <w:div w:id="1358578888">
      <w:bodyDiv w:val="1"/>
      <w:marLeft w:val="0"/>
      <w:marRight w:val="0"/>
      <w:marTop w:val="0"/>
      <w:marBottom w:val="0"/>
      <w:divBdr>
        <w:top w:val="none" w:sz="0" w:space="0" w:color="auto"/>
        <w:left w:val="none" w:sz="0" w:space="0" w:color="auto"/>
        <w:bottom w:val="none" w:sz="0" w:space="0" w:color="auto"/>
        <w:right w:val="none" w:sz="0" w:space="0" w:color="auto"/>
      </w:divBdr>
    </w:div>
    <w:div w:id="1448701724">
      <w:bodyDiv w:val="1"/>
      <w:marLeft w:val="0"/>
      <w:marRight w:val="0"/>
      <w:marTop w:val="0"/>
      <w:marBottom w:val="0"/>
      <w:divBdr>
        <w:top w:val="none" w:sz="0" w:space="0" w:color="auto"/>
        <w:left w:val="none" w:sz="0" w:space="0" w:color="auto"/>
        <w:bottom w:val="none" w:sz="0" w:space="0" w:color="auto"/>
        <w:right w:val="none" w:sz="0" w:space="0" w:color="auto"/>
      </w:divBdr>
    </w:div>
    <w:div w:id="1663239194">
      <w:bodyDiv w:val="1"/>
      <w:marLeft w:val="0"/>
      <w:marRight w:val="0"/>
      <w:marTop w:val="0"/>
      <w:marBottom w:val="0"/>
      <w:divBdr>
        <w:top w:val="none" w:sz="0" w:space="0" w:color="auto"/>
        <w:left w:val="none" w:sz="0" w:space="0" w:color="auto"/>
        <w:bottom w:val="none" w:sz="0" w:space="0" w:color="auto"/>
        <w:right w:val="none" w:sz="0" w:space="0" w:color="auto"/>
      </w:divBdr>
    </w:div>
    <w:div w:id="1688097496">
      <w:bodyDiv w:val="1"/>
      <w:marLeft w:val="0"/>
      <w:marRight w:val="0"/>
      <w:marTop w:val="0"/>
      <w:marBottom w:val="0"/>
      <w:divBdr>
        <w:top w:val="none" w:sz="0" w:space="0" w:color="auto"/>
        <w:left w:val="none" w:sz="0" w:space="0" w:color="auto"/>
        <w:bottom w:val="none" w:sz="0" w:space="0" w:color="auto"/>
        <w:right w:val="none" w:sz="0" w:space="0" w:color="auto"/>
      </w:divBdr>
    </w:div>
    <w:div w:id="1804275015">
      <w:bodyDiv w:val="1"/>
      <w:marLeft w:val="0"/>
      <w:marRight w:val="0"/>
      <w:marTop w:val="0"/>
      <w:marBottom w:val="0"/>
      <w:divBdr>
        <w:top w:val="none" w:sz="0" w:space="0" w:color="auto"/>
        <w:left w:val="none" w:sz="0" w:space="0" w:color="auto"/>
        <w:bottom w:val="none" w:sz="0" w:space="0" w:color="auto"/>
        <w:right w:val="none" w:sz="0" w:space="0" w:color="auto"/>
      </w:divBdr>
    </w:div>
    <w:div w:id="1835872496">
      <w:bodyDiv w:val="1"/>
      <w:marLeft w:val="0"/>
      <w:marRight w:val="0"/>
      <w:marTop w:val="0"/>
      <w:marBottom w:val="0"/>
      <w:divBdr>
        <w:top w:val="none" w:sz="0" w:space="0" w:color="auto"/>
        <w:left w:val="none" w:sz="0" w:space="0" w:color="auto"/>
        <w:bottom w:val="none" w:sz="0" w:space="0" w:color="auto"/>
        <w:right w:val="none" w:sz="0" w:space="0" w:color="auto"/>
      </w:divBdr>
    </w:div>
    <w:div w:id="1873424060">
      <w:bodyDiv w:val="1"/>
      <w:marLeft w:val="0"/>
      <w:marRight w:val="0"/>
      <w:marTop w:val="0"/>
      <w:marBottom w:val="0"/>
      <w:divBdr>
        <w:top w:val="none" w:sz="0" w:space="0" w:color="auto"/>
        <w:left w:val="none" w:sz="0" w:space="0" w:color="auto"/>
        <w:bottom w:val="none" w:sz="0" w:space="0" w:color="auto"/>
        <w:right w:val="none" w:sz="0" w:space="0" w:color="auto"/>
      </w:divBdr>
    </w:div>
    <w:div w:id="1975257826">
      <w:bodyDiv w:val="1"/>
      <w:marLeft w:val="0"/>
      <w:marRight w:val="0"/>
      <w:marTop w:val="0"/>
      <w:marBottom w:val="0"/>
      <w:divBdr>
        <w:top w:val="none" w:sz="0" w:space="0" w:color="auto"/>
        <w:left w:val="none" w:sz="0" w:space="0" w:color="auto"/>
        <w:bottom w:val="none" w:sz="0" w:space="0" w:color="auto"/>
        <w:right w:val="none" w:sz="0" w:space="0" w:color="auto"/>
      </w:divBdr>
    </w:div>
    <w:div w:id="2041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6.jpeg"/><Relationship Id="rId39" Type="http://schemas.openxmlformats.org/officeDocument/2006/relationships/theme" Target="theme/theme1.xml"/><Relationship Id="rId21" Type="http://schemas.openxmlformats.org/officeDocument/2006/relationships/image" Target="cid:image001.jpg@01CD8F65.65E4BA5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cid:image005.jpg@01CD8F65.65E4BA50" TargetMode="External"/><Relationship Id="rId33" Type="http://schemas.openxmlformats.org/officeDocument/2006/relationships/chart" Target="charts/chart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1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5.jpeg"/><Relationship Id="rId32" Type="http://schemas.openxmlformats.org/officeDocument/2006/relationships/image" Target="media/image22.jp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cid:image002.jpg@01CD8F65.65E4BA50" TargetMode="External"/><Relationship Id="rId28" Type="http://schemas.openxmlformats.org/officeDocument/2006/relationships/image" Target="media/image18.jpg"/><Relationship Id="rId36"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1.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4.jpe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vikholding@vikholding.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200">
                <a:latin typeface="Times New Roman" panose="02020603050405020304" pitchFamily="18" charset="0"/>
                <a:cs typeface="Times New Roman" panose="02020603050405020304" pitchFamily="18" charset="0"/>
              </a:rPr>
              <a:t>Материал,</a:t>
            </a:r>
            <a:r>
              <a:rPr lang="bg-BG" sz="1200" baseline="0">
                <a:latin typeface="Times New Roman" panose="02020603050405020304" pitchFamily="18" charset="0"/>
                <a:cs typeface="Times New Roman" panose="02020603050405020304" pitchFamily="18" charset="0"/>
              </a:rPr>
              <a:t> от който са изградени водопроводите</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1.7560975609756099E-2"/>
          <c:y val="9.0232558139534888E-2"/>
          <c:w val="0.9450085431278602"/>
          <c:h val="0.61906645005452055"/>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1-A204-4002-8C25-71994ACEA759}"/>
              </c:ext>
            </c:extLst>
          </c:dPt>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3-A204-4002-8C25-71994ACEA759}"/>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5-A204-4002-8C25-71994ACEA759}"/>
              </c:ext>
            </c:extLst>
          </c:dPt>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7-A204-4002-8C25-71994ACEA759}"/>
              </c:ext>
            </c:extLst>
          </c:dPt>
          <c:dPt>
            <c:idx val="4"/>
            <c:invertIfNegative val="0"/>
            <c:bubble3D val="0"/>
            <c:spPr>
              <a:solidFill>
                <a:srgbClr val="7030A0"/>
              </a:solidFill>
              <a:ln>
                <a:noFill/>
              </a:ln>
              <a:effectLst/>
            </c:spPr>
            <c:extLst>
              <c:ext xmlns:c16="http://schemas.microsoft.com/office/drawing/2014/chart" uri="{C3380CC4-5D6E-409C-BE32-E72D297353CC}">
                <c16:uniqueId val="{00000009-A204-4002-8C25-71994ACEA759}"/>
              </c:ext>
            </c:extLst>
          </c:dPt>
          <c:dPt>
            <c:idx val="5"/>
            <c:invertIfNegative val="0"/>
            <c:bubble3D val="0"/>
            <c:spPr>
              <a:solidFill>
                <a:schemeClr val="bg2">
                  <a:lumMod val="50000"/>
                </a:schemeClr>
              </a:solidFill>
              <a:ln>
                <a:noFill/>
              </a:ln>
              <a:effectLst/>
            </c:spPr>
            <c:extLst>
              <c:ext xmlns:c16="http://schemas.microsoft.com/office/drawing/2014/chart" uri="{C3380CC4-5D6E-409C-BE32-E72D297353CC}">
                <c16:uniqueId val="{0000000B-A204-4002-8C25-71994ACEA759}"/>
              </c:ext>
            </c:extLst>
          </c:dPt>
          <c:dPt>
            <c:idx val="7"/>
            <c:invertIfNegative val="0"/>
            <c:bubble3D val="0"/>
            <c:spPr>
              <a:solidFill>
                <a:srgbClr val="00B050"/>
              </a:solidFill>
              <a:ln>
                <a:noFill/>
              </a:ln>
              <a:effectLst/>
            </c:spPr>
            <c:extLst>
              <c:ext xmlns:c16="http://schemas.microsoft.com/office/drawing/2014/chart" uri="{C3380CC4-5D6E-409C-BE32-E72D297353CC}">
                <c16:uniqueId val="{0000000D-A204-4002-8C25-71994ACEA759}"/>
              </c:ext>
            </c:extLst>
          </c:dPt>
          <c:dPt>
            <c:idx val="9"/>
            <c:invertIfNegative val="0"/>
            <c:bubble3D val="0"/>
            <c:spPr>
              <a:solidFill>
                <a:srgbClr val="FF0000"/>
              </a:solidFill>
              <a:ln>
                <a:noFill/>
              </a:ln>
              <a:effectLst/>
            </c:spPr>
            <c:extLst>
              <c:ext xmlns:c16="http://schemas.microsoft.com/office/drawing/2014/chart" uri="{C3380CC4-5D6E-409C-BE32-E72D297353CC}">
                <c16:uniqueId val="{0000000F-A204-4002-8C25-71994ACEA759}"/>
              </c:ext>
            </c:extLst>
          </c:dPt>
          <c:dLbls>
            <c:dLbl>
              <c:idx val="0"/>
              <c:layout>
                <c:manualLayout>
                  <c:x val="-0.11876988335100742"/>
                  <c:y val="-6.42115203021718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04-4002-8C25-71994ACEA75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Sheet2!$E$7:$N$7</c:f>
              <c:strCache>
                <c:ptCount val="10"/>
                <c:pt idx="0">
                  <c:v>етернит</c:v>
                </c:pt>
                <c:pt idx="1">
                  <c:v>стомана </c:v>
                </c:pt>
                <c:pt idx="2">
                  <c:v>PVC</c:v>
                </c:pt>
                <c:pt idx="3">
                  <c:v>полиетилен</c:v>
                </c:pt>
                <c:pt idx="4">
                  <c:v>чугун</c:v>
                </c:pt>
                <c:pt idx="5">
                  <c:v>поцинковани</c:v>
                </c:pt>
                <c:pt idx="6">
                  <c:v>стъклопласт </c:v>
                </c:pt>
                <c:pt idx="7">
                  <c:v> бетон</c:v>
                </c:pt>
                <c:pt idx="8">
                  <c:v>други</c:v>
                </c:pt>
                <c:pt idx="9">
                  <c:v>няма данни за материал</c:v>
                </c:pt>
              </c:strCache>
            </c:strRef>
          </c:cat>
          <c:val>
            <c:numRef>
              <c:f>Sheet2!$E$8:$N$8</c:f>
              <c:numCache>
                <c:formatCode>General</c:formatCode>
                <c:ptCount val="10"/>
                <c:pt idx="0">
                  <c:v>39007.47</c:v>
                </c:pt>
                <c:pt idx="1">
                  <c:v>8383.2999999999993</c:v>
                </c:pt>
                <c:pt idx="2">
                  <c:v>276.01900000000001</c:v>
                </c:pt>
                <c:pt idx="3">
                  <c:v>11427.7</c:v>
                </c:pt>
                <c:pt idx="4">
                  <c:v>825.42</c:v>
                </c:pt>
                <c:pt idx="5">
                  <c:v>786.81</c:v>
                </c:pt>
                <c:pt idx="6">
                  <c:v>18.326000000000001</c:v>
                </c:pt>
                <c:pt idx="7">
                  <c:v>123.19999999999999</c:v>
                </c:pt>
                <c:pt idx="8">
                  <c:v>682.24499999999989</c:v>
                </c:pt>
                <c:pt idx="9">
                  <c:v>658.66199999999992</c:v>
                </c:pt>
              </c:numCache>
            </c:numRef>
          </c:val>
          <c:extLst>
            <c:ext xmlns:c16="http://schemas.microsoft.com/office/drawing/2014/chart" uri="{C3380CC4-5D6E-409C-BE32-E72D297353CC}">
              <c16:uniqueId val="{00000010-A204-4002-8C25-71994ACEA759}"/>
            </c:ext>
          </c:extLst>
        </c:ser>
        <c:dLbls>
          <c:dLblPos val="outEnd"/>
          <c:showLegendKey val="0"/>
          <c:showVal val="1"/>
          <c:showCatName val="0"/>
          <c:showSerName val="0"/>
          <c:showPercent val="0"/>
          <c:showBubbleSize val="0"/>
        </c:dLbls>
        <c:gapWidth val="182"/>
        <c:axId val="746960336"/>
        <c:axId val="746960816"/>
      </c:barChart>
      <c:catAx>
        <c:axId val="746960336"/>
        <c:scaling>
          <c:orientation val="minMax"/>
        </c:scaling>
        <c:delete val="1"/>
        <c:axPos val="l"/>
        <c:numFmt formatCode="General" sourceLinked="1"/>
        <c:majorTickMark val="out"/>
        <c:minorTickMark val="none"/>
        <c:tickLblPos val="nextTo"/>
        <c:crossAx val="746960816"/>
        <c:crosses val="autoZero"/>
        <c:auto val="1"/>
        <c:lblAlgn val="ctr"/>
        <c:lblOffset val="100"/>
        <c:noMultiLvlLbl val="0"/>
      </c:catAx>
      <c:valAx>
        <c:axId val="746960816"/>
        <c:scaling>
          <c:orientation val="minMax"/>
          <c:max val="40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km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46960336"/>
        <c:crosses val="autoZero"/>
        <c:crossBetween val="between"/>
      </c:valAx>
      <c:spPr>
        <a:noFill/>
        <a:ln>
          <a:noFill/>
        </a:ln>
        <a:effectLst/>
      </c:spPr>
    </c:plotArea>
    <c:legend>
      <c:legendPos val="b"/>
      <c:layout>
        <c:manualLayout>
          <c:xMode val="edge"/>
          <c:yMode val="edge"/>
          <c:x val="1.5726154591227531E-2"/>
          <c:y val="0.82021805565099681"/>
          <c:w val="0.97278947236579516"/>
          <c:h val="0.1694366830854524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49AAB-49B1-43E4-BAF5-5C0EF7DD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155</Pages>
  <Words>50786</Words>
  <Characters>289485</Characters>
  <Application>Microsoft Office Word</Application>
  <DocSecurity>0</DocSecurity>
  <Lines>2412</Lines>
  <Paragraphs>679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Ivanov</dc:creator>
  <cp:keywords/>
  <dc:description/>
  <cp:lastModifiedBy>STEFKA TENEVA PEYCHEVA-ZAHARYAN</cp:lastModifiedBy>
  <cp:revision>3</cp:revision>
  <cp:lastPrinted>2024-09-26T15:09:00Z</cp:lastPrinted>
  <dcterms:created xsi:type="dcterms:W3CDTF">2025-09-24T06:58:00Z</dcterms:created>
  <dcterms:modified xsi:type="dcterms:W3CDTF">2025-09-24T06:59:00Z</dcterms:modified>
</cp:coreProperties>
</file>